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31E" w:rsidRPr="002704FA" w:rsidRDefault="00C4731E" w:rsidP="00C4731E">
      <w:pPr>
        <w:keepNext/>
        <w:widowControl w:val="0"/>
        <w:numPr>
          <w:ilvl w:val="0"/>
          <w:numId w:val="0"/>
        </w:numPr>
        <w:suppressLineNumbers/>
        <w:rPr>
          <w:b/>
          <w:sz w:val="28"/>
          <w:szCs w:val="28"/>
        </w:rPr>
      </w:pPr>
      <w:bookmarkStart w:id="0" w:name="_Toc291745068"/>
      <w:bookmarkStart w:id="1" w:name="_Toc525991794"/>
      <w:r w:rsidRPr="002704FA">
        <w:rPr>
          <w:b/>
          <w:sz w:val="28"/>
          <w:szCs w:val="28"/>
        </w:rPr>
        <w:t>C</w:t>
      </w:r>
      <w:r>
        <w:rPr>
          <w:b/>
          <w:sz w:val="28"/>
          <w:szCs w:val="28"/>
        </w:rPr>
        <w:t>ERTIFIER</w:t>
      </w:r>
    </w:p>
    <w:p w:rsidR="00C4731E" w:rsidRPr="002704FA" w:rsidRDefault="00C4731E" w:rsidP="00C4731E">
      <w:pPr>
        <w:keepNext/>
        <w:widowControl w:val="0"/>
        <w:numPr>
          <w:ilvl w:val="0"/>
          <w:numId w:val="0"/>
        </w:numPr>
        <w:suppressLineNumbers/>
        <w:rPr>
          <w:b/>
          <w:sz w:val="28"/>
          <w:szCs w:val="28"/>
        </w:rPr>
      </w:pPr>
      <w:r w:rsidRPr="002704FA">
        <w:rPr>
          <w:b/>
          <w:sz w:val="28"/>
          <w:szCs w:val="28"/>
        </w:rPr>
        <w:t xml:space="preserve">SCHEDULES 1 – </w:t>
      </w:r>
      <w:bookmarkEnd w:id="0"/>
      <w:r>
        <w:rPr>
          <w:b/>
          <w:sz w:val="28"/>
          <w:szCs w:val="28"/>
        </w:rPr>
        <w:t>2</w:t>
      </w:r>
    </w:p>
    <w:p w:rsidR="00C4731E" w:rsidRPr="002704FA" w:rsidRDefault="00C4731E" w:rsidP="00C4731E">
      <w:pPr>
        <w:pStyle w:val="TOCHeading"/>
        <w:keepLines w:val="0"/>
        <w:widowControl w:val="0"/>
        <w:suppressLineNumbers/>
        <w:spacing w:before="240"/>
        <w:jc w:val="both"/>
        <w:rPr>
          <w:rFonts w:ascii="Arial" w:hAnsi="Arial" w:cs="Arial"/>
          <w:color w:val="auto"/>
        </w:rPr>
      </w:pPr>
      <w:r w:rsidRPr="002704FA">
        <w:rPr>
          <w:rFonts w:ascii="Arial" w:hAnsi="Arial" w:cs="Arial"/>
          <w:color w:val="auto"/>
        </w:rPr>
        <w:t>Contents</w:t>
      </w:r>
    </w:p>
    <w:p w:rsidR="001412D7" w:rsidRDefault="00C4731E">
      <w:pPr>
        <w:pStyle w:val="TOC1"/>
        <w:rPr>
          <w:rFonts w:asciiTheme="minorHAnsi" w:eastAsiaTheme="minorEastAsia" w:hAnsiTheme="minorHAnsi" w:cstheme="minorBidi"/>
          <w:b w:val="0"/>
          <w:noProof/>
          <w:lang w:val="en-US"/>
        </w:rPr>
      </w:pPr>
      <w:r w:rsidRPr="002704FA">
        <w:fldChar w:fldCharType="begin"/>
      </w:r>
      <w:r w:rsidRPr="002704FA">
        <w:instrText xml:space="preserve"> TOC \o "1-3" \h \z \u </w:instrText>
      </w:r>
      <w:r w:rsidRPr="002704FA">
        <w:fldChar w:fldCharType="separate"/>
      </w:r>
      <w:hyperlink w:anchor="_Toc388515538" w:history="1">
        <w:r w:rsidR="001412D7" w:rsidRPr="00466063">
          <w:rPr>
            <w:rStyle w:val="Hyperlink"/>
            <w:noProof/>
          </w:rPr>
          <w:t>SCHEDULE 1: SERVICES – GENERAL</w:t>
        </w:r>
        <w:r w:rsidR="001412D7">
          <w:rPr>
            <w:noProof/>
            <w:webHidden/>
          </w:rPr>
          <w:tab/>
        </w:r>
        <w:r w:rsidR="001412D7">
          <w:rPr>
            <w:noProof/>
            <w:webHidden/>
          </w:rPr>
          <w:fldChar w:fldCharType="begin"/>
        </w:r>
        <w:r w:rsidR="001412D7">
          <w:rPr>
            <w:noProof/>
            <w:webHidden/>
          </w:rPr>
          <w:instrText xml:space="preserve"> PAGEREF _Toc388515538 \h </w:instrText>
        </w:r>
        <w:r w:rsidR="00041180">
          <w:rPr>
            <w:noProof/>
            <w:webHidden/>
          </w:rPr>
        </w:r>
        <w:r w:rsidR="001412D7">
          <w:rPr>
            <w:noProof/>
            <w:webHidden/>
          </w:rPr>
          <w:fldChar w:fldCharType="separate"/>
        </w:r>
        <w:r w:rsidR="001412D7">
          <w:rPr>
            <w:noProof/>
            <w:webHidden/>
          </w:rPr>
          <w:t>2</w:t>
        </w:r>
        <w:r w:rsidR="001412D7">
          <w:rPr>
            <w:noProof/>
            <w:webHidden/>
          </w:rPr>
          <w:fldChar w:fldCharType="end"/>
        </w:r>
      </w:hyperlink>
    </w:p>
    <w:p w:rsidR="001412D7" w:rsidRDefault="001412D7">
      <w:pPr>
        <w:pStyle w:val="TOC2"/>
        <w:rPr>
          <w:rFonts w:asciiTheme="minorHAnsi" w:eastAsiaTheme="minorEastAsia" w:hAnsiTheme="minorHAnsi" w:cstheme="minorBidi"/>
          <w:lang w:val="en-US"/>
        </w:rPr>
      </w:pPr>
      <w:hyperlink w:anchor="_Toc388515539" w:history="1">
        <w:r w:rsidRPr="00466063">
          <w:rPr>
            <w:rStyle w:val="Hyperlink"/>
          </w:rPr>
          <w:t>1.1</w:t>
        </w:r>
        <w:r>
          <w:rPr>
            <w:rFonts w:asciiTheme="minorHAnsi" w:eastAsiaTheme="minorEastAsia" w:hAnsiTheme="minorHAnsi" w:cstheme="minorBidi"/>
            <w:lang w:val="en-US"/>
          </w:rPr>
          <w:tab/>
        </w:r>
        <w:r w:rsidRPr="00466063">
          <w:rPr>
            <w:rStyle w:val="Hyperlink"/>
          </w:rPr>
          <w:t>Terminology</w:t>
        </w:r>
        <w:r>
          <w:rPr>
            <w:webHidden/>
          </w:rPr>
          <w:tab/>
        </w:r>
        <w:r>
          <w:rPr>
            <w:webHidden/>
          </w:rPr>
          <w:fldChar w:fldCharType="begin"/>
        </w:r>
        <w:r>
          <w:rPr>
            <w:webHidden/>
          </w:rPr>
          <w:instrText xml:space="preserve"> PAGEREF _Toc388515539 \h </w:instrText>
        </w:r>
        <w:r w:rsidR="00041180">
          <w:rPr>
            <w:webHidden/>
          </w:rPr>
        </w:r>
        <w:r>
          <w:rPr>
            <w:webHidden/>
          </w:rPr>
          <w:fldChar w:fldCharType="separate"/>
        </w:r>
        <w:r>
          <w:rPr>
            <w:webHidden/>
          </w:rPr>
          <w:t>2</w:t>
        </w:r>
        <w:r>
          <w:rPr>
            <w:webHidden/>
          </w:rPr>
          <w:fldChar w:fldCharType="end"/>
        </w:r>
      </w:hyperlink>
    </w:p>
    <w:p w:rsidR="001412D7" w:rsidRDefault="001412D7">
      <w:pPr>
        <w:pStyle w:val="TOC2"/>
        <w:rPr>
          <w:rFonts w:asciiTheme="minorHAnsi" w:eastAsiaTheme="minorEastAsia" w:hAnsiTheme="minorHAnsi" w:cstheme="minorBidi"/>
          <w:lang w:val="en-US"/>
        </w:rPr>
      </w:pPr>
      <w:hyperlink w:anchor="_Toc388515540" w:history="1">
        <w:r w:rsidRPr="00466063">
          <w:rPr>
            <w:rStyle w:val="Hyperlink"/>
          </w:rPr>
          <w:t>1.2</w:t>
        </w:r>
        <w:r>
          <w:rPr>
            <w:rFonts w:asciiTheme="minorHAnsi" w:eastAsiaTheme="minorEastAsia" w:hAnsiTheme="minorHAnsi" w:cstheme="minorBidi"/>
            <w:lang w:val="en-US"/>
          </w:rPr>
          <w:tab/>
        </w:r>
        <w:r w:rsidRPr="00466063">
          <w:rPr>
            <w:rStyle w:val="Hyperlink"/>
          </w:rPr>
          <w:t>Services</w:t>
        </w:r>
        <w:r>
          <w:rPr>
            <w:webHidden/>
          </w:rPr>
          <w:tab/>
        </w:r>
        <w:r>
          <w:rPr>
            <w:webHidden/>
          </w:rPr>
          <w:fldChar w:fldCharType="begin"/>
        </w:r>
        <w:r>
          <w:rPr>
            <w:webHidden/>
          </w:rPr>
          <w:instrText xml:space="preserve"> PAGEREF _Toc388515540 \h </w:instrText>
        </w:r>
        <w:r w:rsidR="00041180">
          <w:rPr>
            <w:webHidden/>
          </w:rPr>
        </w:r>
        <w:r>
          <w:rPr>
            <w:webHidden/>
          </w:rPr>
          <w:fldChar w:fldCharType="separate"/>
        </w:r>
        <w:r>
          <w:rPr>
            <w:webHidden/>
          </w:rPr>
          <w:t>2</w:t>
        </w:r>
        <w:r>
          <w:rPr>
            <w:webHidden/>
          </w:rPr>
          <w:fldChar w:fldCharType="end"/>
        </w:r>
      </w:hyperlink>
    </w:p>
    <w:p w:rsidR="001412D7" w:rsidRDefault="001412D7">
      <w:pPr>
        <w:pStyle w:val="TOC2"/>
        <w:rPr>
          <w:rFonts w:asciiTheme="minorHAnsi" w:eastAsiaTheme="minorEastAsia" w:hAnsiTheme="minorHAnsi" w:cstheme="minorBidi"/>
          <w:lang w:val="en-US"/>
        </w:rPr>
      </w:pPr>
      <w:hyperlink w:anchor="_Toc388515541" w:history="1">
        <w:r w:rsidRPr="00466063">
          <w:rPr>
            <w:rStyle w:val="Hyperlink"/>
          </w:rPr>
          <w:t>1.3</w:t>
        </w:r>
        <w:r>
          <w:rPr>
            <w:rFonts w:asciiTheme="minorHAnsi" w:eastAsiaTheme="minorEastAsia" w:hAnsiTheme="minorHAnsi" w:cstheme="minorBidi"/>
            <w:lang w:val="en-US"/>
          </w:rPr>
          <w:tab/>
        </w:r>
        <w:r w:rsidRPr="00466063">
          <w:rPr>
            <w:rStyle w:val="Hyperlink"/>
          </w:rPr>
          <w:t>Administration</w:t>
        </w:r>
        <w:r>
          <w:rPr>
            <w:webHidden/>
          </w:rPr>
          <w:tab/>
        </w:r>
        <w:r>
          <w:rPr>
            <w:webHidden/>
          </w:rPr>
          <w:fldChar w:fldCharType="begin"/>
        </w:r>
        <w:r>
          <w:rPr>
            <w:webHidden/>
          </w:rPr>
          <w:instrText xml:space="preserve"> PAGEREF _Toc388515541 \h </w:instrText>
        </w:r>
        <w:r w:rsidR="00041180">
          <w:rPr>
            <w:webHidden/>
          </w:rPr>
        </w:r>
        <w:r>
          <w:rPr>
            <w:webHidden/>
          </w:rPr>
          <w:fldChar w:fldCharType="separate"/>
        </w:r>
        <w:r>
          <w:rPr>
            <w:webHidden/>
          </w:rPr>
          <w:t>2</w:t>
        </w:r>
        <w:r>
          <w:rPr>
            <w:webHidden/>
          </w:rPr>
          <w:fldChar w:fldCharType="end"/>
        </w:r>
      </w:hyperlink>
    </w:p>
    <w:p w:rsidR="001412D7" w:rsidRDefault="001412D7">
      <w:pPr>
        <w:pStyle w:val="TOC2"/>
        <w:rPr>
          <w:rFonts w:asciiTheme="minorHAnsi" w:eastAsiaTheme="minorEastAsia" w:hAnsiTheme="minorHAnsi" w:cstheme="minorBidi"/>
          <w:lang w:val="en-US"/>
        </w:rPr>
      </w:pPr>
      <w:hyperlink w:anchor="_Toc388515542" w:history="1">
        <w:r w:rsidRPr="00466063">
          <w:rPr>
            <w:rStyle w:val="Hyperlink"/>
          </w:rPr>
          <w:t>1.4</w:t>
        </w:r>
        <w:r>
          <w:rPr>
            <w:rFonts w:asciiTheme="minorHAnsi" w:eastAsiaTheme="minorEastAsia" w:hAnsiTheme="minorHAnsi" w:cstheme="minorBidi"/>
            <w:lang w:val="en-US"/>
          </w:rPr>
          <w:tab/>
        </w:r>
        <w:r w:rsidRPr="00466063">
          <w:rPr>
            <w:rStyle w:val="Hyperlink"/>
          </w:rPr>
          <w:t>Project Program</w:t>
        </w:r>
        <w:r>
          <w:rPr>
            <w:webHidden/>
          </w:rPr>
          <w:tab/>
        </w:r>
        <w:r>
          <w:rPr>
            <w:webHidden/>
          </w:rPr>
          <w:fldChar w:fldCharType="begin"/>
        </w:r>
        <w:r>
          <w:rPr>
            <w:webHidden/>
          </w:rPr>
          <w:instrText xml:space="preserve"> PAGEREF _Toc388515542 \h </w:instrText>
        </w:r>
        <w:r w:rsidR="00041180">
          <w:rPr>
            <w:webHidden/>
          </w:rPr>
        </w:r>
        <w:r>
          <w:rPr>
            <w:webHidden/>
          </w:rPr>
          <w:fldChar w:fldCharType="separate"/>
        </w:r>
        <w:r>
          <w:rPr>
            <w:webHidden/>
          </w:rPr>
          <w:t>3</w:t>
        </w:r>
        <w:r>
          <w:rPr>
            <w:webHidden/>
          </w:rPr>
          <w:fldChar w:fldCharType="end"/>
        </w:r>
      </w:hyperlink>
    </w:p>
    <w:p w:rsidR="001412D7" w:rsidRDefault="001412D7">
      <w:pPr>
        <w:pStyle w:val="TOC2"/>
        <w:rPr>
          <w:rFonts w:asciiTheme="minorHAnsi" w:eastAsiaTheme="minorEastAsia" w:hAnsiTheme="minorHAnsi" w:cstheme="minorBidi"/>
          <w:lang w:val="en-US"/>
        </w:rPr>
      </w:pPr>
      <w:hyperlink w:anchor="_Toc388515543" w:history="1">
        <w:r w:rsidRPr="00466063">
          <w:rPr>
            <w:rStyle w:val="Hyperlink"/>
          </w:rPr>
          <w:t>1.5</w:t>
        </w:r>
        <w:r>
          <w:rPr>
            <w:rFonts w:asciiTheme="minorHAnsi" w:eastAsiaTheme="minorEastAsia" w:hAnsiTheme="minorHAnsi" w:cstheme="minorBidi"/>
            <w:lang w:val="en-US"/>
          </w:rPr>
          <w:tab/>
        </w:r>
        <w:r w:rsidRPr="00466063">
          <w:rPr>
            <w:rStyle w:val="Hyperlink"/>
          </w:rPr>
          <w:t>Lead Professional Service Contractor</w:t>
        </w:r>
        <w:r>
          <w:rPr>
            <w:webHidden/>
          </w:rPr>
          <w:tab/>
        </w:r>
        <w:r>
          <w:rPr>
            <w:webHidden/>
          </w:rPr>
          <w:fldChar w:fldCharType="begin"/>
        </w:r>
        <w:r>
          <w:rPr>
            <w:webHidden/>
          </w:rPr>
          <w:instrText xml:space="preserve"> PAGEREF _Toc388515543 \h </w:instrText>
        </w:r>
        <w:r w:rsidR="00041180">
          <w:rPr>
            <w:webHidden/>
          </w:rPr>
        </w:r>
        <w:r>
          <w:rPr>
            <w:webHidden/>
          </w:rPr>
          <w:fldChar w:fldCharType="separate"/>
        </w:r>
        <w:r>
          <w:rPr>
            <w:webHidden/>
          </w:rPr>
          <w:t>3</w:t>
        </w:r>
        <w:r>
          <w:rPr>
            <w:webHidden/>
          </w:rPr>
          <w:fldChar w:fldCharType="end"/>
        </w:r>
      </w:hyperlink>
    </w:p>
    <w:p w:rsidR="001412D7" w:rsidRDefault="001412D7">
      <w:pPr>
        <w:pStyle w:val="TOC2"/>
        <w:rPr>
          <w:rFonts w:asciiTheme="minorHAnsi" w:eastAsiaTheme="minorEastAsia" w:hAnsiTheme="minorHAnsi" w:cstheme="minorBidi"/>
          <w:lang w:val="en-US"/>
        </w:rPr>
      </w:pPr>
      <w:hyperlink w:anchor="_Toc388515544" w:history="1">
        <w:r w:rsidRPr="00466063">
          <w:rPr>
            <w:rStyle w:val="Hyperlink"/>
          </w:rPr>
          <w:t>1.6</w:t>
        </w:r>
        <w:r>
          <w:rPr>
            <w:rFonts w:asciiTheme="minorHAnsi" w:eastAsiaTheme="minorEastAsia" w:hAnsiTheme="minorHAnsi" w:cstheme="minorBidi"/>
            <w:lang w:val="en-US"/>
          </w:rPr>
          <w:tab/>
        </w:r>
        <w:r w:rsidRPr="00466063">
          <w:rPr>
            <w:rStyle w:val="Hyperlink"/>
          </w:rPr>
          <w:t>General</w:t>
        </w:r>
        <w:r>
          <w:rPr>
            <w:webHidden/>
          </w:rPr>
          <w:tab/>
        </w:r>
        <w:r>
          <w:rPr>
            <w:webHidden/>
          </w:rPr>
          <w:fldChar w:fldCharType="begin"/>
        </w:r>
        <w:r>
          <w:rPr>
            <w:webHidden/>
          </w:rPr>
          <w:instrText xml:space="preserve"> PAGEREF _Toc388515544 \h </w:instrText>
        </w:r>
        <w:r w:rsidR="00041180">
          <w:rPr>
            <w:webHidden/>
          </w:rPr>
        </w:r>
        <w:r>
          <w:rPr>
            <w:webHidden/>
          </w:rPr>
          <w:fldChar w:fldCharType="separate"/>
        </w:r>
        <w:r>
          <w:rPr>
            <w:webHidden/>
          </w:rPr>
          <w:t>3</w:t>
        </w:r>
        <w:r>
          <w:rPr>
            <w:webHidden/>
          </w:rPr>
          <w:fldChar w:fldCharType="end"/>
        </w:r>
      </w:hyperlink>
    </w:p>
    <w:p w:rsidR="001412D7" w:rsidRDefault="001412D7">
      <w:pPr>
        <w:pStyle w:val="TOC2"/>
        <w:rPr>
          <w:rFonts w:asciiTheme="minorHAnsi" w:eastAsiaTheme="minorEastAsia" w:hAnsiTheme="minorHAnsi" w:cstheme="minorBidi"/>
          <w:lang w:val="en-US"/>
        </w:rPr>
      </w:pPr>
      <w:hyperlink w:anchor="_Toc388515545" w:history="1">
        <w:r w:rsidRPr="00466063">
          <w:rPr>
            <w:rStyle w:val="Hyperlink"/>
          </w:rPr>
          <w:t>1.7</w:t>
        </w:r>
        <w:r>
          <w:rPr>
            <w:rFonts w:asciiTheme="minorHAnsi" w:eastAsiaTheme="minorEastAsia" w:hAnsiTheme="minorHAnsi" w:cstheme="minorBidi"/>
            <w:lang w:val="en-US"/>
          </w:rPr>
          <w:tab/>
        </w:r>
        <w:r w:rsidRPr="00466063">
          <w:rPr>
            <w:rStyle w:val="Hyperlink"/>
          </w:rPr>
          <w:t>Disbursements</w:t>
        </w:r>
        <w:r>
          <w:rPr>
            <w:webHidden/>
          </w:rPr>
          <w:tab/>
        </w:r>
        <w:r>
          <w:rPr>
            <w:webHidden/>
          </w:rPr>
          <w:fldChar w:fldCharType="begin"/>
        </w:r>
        <w:r>
          <w:rPr>
            <w:webHidden/>
          </w:rPr>
          <w:instrText xml:space="preserve"> PAGEREF _Toc388515545 \h </w:instrText>
        </w:r>
        <w:r w:rsidR="00041180">
          <w:rPr>
            <w:webHidden/>
          </w:rPr>
        </w:r>
        <w:r>
          <w:rPr>
            <w:webHidden/>
          </w:rPr>
          <w:fldChar w:fldCharType="separate"/>
        </w:r>
        <w:r>
          <w:rPr>
            <w:webHidden/>
          </w:rPr>
          <w:t>3</w:t>
        </w:r>
        <w:r>
          <w:rPr>
            <w:webHidden/>
          </w:rPr>
          <w:fldChar w:fldCharType="end"/>
        </w:r>
      </w:hyperlink>
    </w:p>
    <w:p w:rsidR="001412D7" w:rsidRDefault="001412D7">
      <w:pPr>
        <w:pStyle w:val="TOC2"/>
        <w:rPr>
          <w:rFonts w:asciiTheme="minorHAnsi" w:eastAsiaTheme="minorEastAsia" w:hAnsiTheme="minorHAnsi" w:cstheme="minorBidi"/>
          <w:lang w:val="en-US"/>
        </w:rPr>
      </w:pPr>
      <w:hyperlink w:anchor="_Toc388515546" w:history="1">
        <w:r w:rsidRPr="00466063">
          <w:rPr>
            <w:rStyle w:val="Hyperlink"/>
          </w:rPr>
          <w:t>1.8</w:t>
        </w:r>
        <w:r>
          <w:rPr>
            <w:rFonts w:asciiTheme="minorHAnsi" w:eastAsiaTheme="minorEastAsia" w:hAnsiTheme="minorHAnsi" w:cstheme="minorBidi"/>
            <w:lang w:val="en-US"/>
          </w:rPr>
          <w:tab/>
        </w:r>
        <w:r w:rsidRPr="00466063">
          <w:rPr>
            <w:rStyle w:val="Hyperlink"/>
          </w:rPr>
          <w:t>Code of Practice</w:t>
        </w:r>
        <w:r>
          <w:rPr>
            <w:webHidden/>
          </w:rPr>
          <w:tab/>
        </w:r>
        <w:r>
          <w:rPr>
            <w:webHidden/>
          </w:rPr>
          <w:fldChar w:fldCharType="begin"/>
        </w:r>
        <w:r>
          <w:rPr>
            <w:webHidden/>
          </w:rPr>
          <w:instrText xml:space="preserve"> PAGEREF _Toc388515546 \h </w:instrText>
        </w:r>
        <w:r w:rsidR="00041180">
          <w:rPr>
            <w:webHidden/>
          </w:rPr>
        </w:r>
        <w:r>
          <w:rPr>
            <w:webHidden/>
          </w:rPr>
          <w:fldChar w:fldCharType="separate"/>
        </w:r>
        <w:r>
          <w:rPr>
            <w:webHidden/>
          </w:rPr>
          <w:t>3</w:t>
        </w:r>
        <w:r>
          <w:rPr>
            <w:webHidden/>
          </w:rPr>
          <w:fldChar w:fldCharType="end"/>
        </w:r>
      </w:hyperlink>
    </w:p>
    <w:p w:rsidR="001412D7" w:rsidRDefault="001412D7">
      <w:pPr>
        <w:pStyle w:val="TOC1"/>
        <w:tabs>
          <w:tab w:val="left" w:pos="1760"/>
        </w:tabs>
        <w:rPr>
          <w:rFonts w:asciiTheme="minorHAnsi" w:eastAsiaTheme="minorEastAsia" w:hAnsiTheme="minorHAnsi" w:cstheme="minorBidi"/>
          <w:b w:val="0"/>
          <w:noProof/>
          <w:lang w:val="en-US"/>
        </w:rPr>
      </w:pPr>
      <w:hyperlink w:anchor="_Toc388515547" w:history="1">
        <w:r w:rsidRPr="00466063">
          <w:rPr>
            <w:rStyle w:val="Hyperlink"/>
            <w:noProof/>
          </w:rPr>
          <w:t>SCHEDULE 2:</w:t>
        </w:r>
        <w:r>
          <w:rPr>
            <w:rFonts w:asciiTheme="minorHAnsi" w:eastAsiaTheme="minorEastAsia" w:hAnsiTheme="minorHAnsi" w:cstheme="minorBidi"/>
            <w:b w:val="0"/>
            <w:noProof/>
            <w:lang w:val="en-US"/>
          </w:rPr>
          <w:tab/>
        </w:r>
        <w:r w:rsidRPr="00466063">
          <w:rPr>
            <w:rStyle w:val="Hyperlink"/>
            <w:noProof/>
          </w:rPr>
          <w:t>PROJECT DETAILS</w:t>
        </w:r>
        <w:r>
          <w:rPr>
            <w:noProof/>
            <w:webHidden/>
          </w:rPr>
          <w:tab/>
        </w:r>
        <w:r>
          <w:rPr>
            <w:noProof/>
            <w:webHidden/>
          </w:rPr>
          <w:fldChar w:fldCharType="begin"/>
        </w:r>
        <w:r>
          <w:rPr>
            <w:noProof/>
            <w:webHidden/>
          </w:rPr>
          <w:instrText xml:space="preserve"> PAGEREF _Toc388515547 \h </w:instrText>
        </w:r>
        <w:r w:rsidR="00041180">
          <w:rPr>
            <w:noProof/>
            <w:webHidden/>
          </w:rPr>
        </w:r>
        <w:r>
          <w:rPr>
            <w:noProof/>
            <w:webHidden/>
          </w:rPr>
          <w:fldChar w:fldCharType="separate"/>
        </w:r>
        <w:r>
          <w:rPr>
            <w:noProof/>
            <w:webHidden/>
          </w:rPr>
          <w:t>4</w:t>
        </w:r>
        <w:r>
          <w:rPr>
            <w:noProof/>
            <w:webHidden/>
          </w:rPr>
          <w:fldChar w:fldCharType="end"/>
        </w:r>
      </w:hyperlink>
    </w:p>
    <w:p w:rsidR="001412D7" w:rsidRDefault="001412D7">
      <w:pPr>
        <w:pStyle w:val="TOC2"/>
        <w:rPr>
          <w:rFonts w:asciiTheme="minorHAnsi" w:eastAsiaTheme="minorEastAsia" w:hAnsiTheme="minorHAnsi" w:cstheme="minorBidi"/>
          <w:lang w:val="en-US"/>
        </w:rPr>
      </w:pPr>
      <w:hyperlink w:anchor="_Toc388515548" w:history="1">
        <w:r w:rsidRPr="00466063">
          <w:rPr>
            <w:rStyle w:val="Hyperlink"/>
          </w:rPr>
          <w:t>2.1</w:t>
        </w:r>
        <w:r>
          <w:rPr>
            <w:rFonts w:asciiTheme="minorHAnsi" w:eastAsiaTheme="minorEastAsia" w:hAnsiTheme="minorHAnsi" w:cstheme="minorBidi"/>
            <w:lang w:val="en-US"/>
          </w:rPr>
          <w:tab/>
        </w:r>
        <w:r w:rsidRPr="00466063">
          <w:rPr>
            <w:rStyle w:val="Hyperlink"/>
          </w:rPr>
          <w:t>Terminology</w:t>
        </w:r>
        <w:r>
          <w:rPr>
            <w:webHidden/>
          </w:rPr>
          <w:tab/>
        </w:r>
        <w:r>
          <w:rPr>
            <w:webHidden/>
          </w:rPr>
          <w:fldChar w:fldCharType="begin"/>
        </w:r>
        <w:r>
          <w:rPr>
            <w:webHidden/>
          </w:rPr>
          <w:instrText xml:space="preserve"> PAGEREF _Toc388515548 \h </w:instrText>
        </w:r>
        <w:r w:rsidR="00041180">
          <w:rPr>
            <w:webHidden/>
          </w:rPr>
        </w:r>
        <w:r>
          <w:rPr>
            <w:webHidden/>
          </w:rPr>
          <w:fldChar w:fldCharType="separate"/>
        </w:r>
        <w:r>
          <w:rPr>
            <w:webHidden/>
          </w:rPr>
          <w:t>4</w:t>
        </w:r>
        <w:r>
          <w:rPr>
            <w:webHidden/>
          </w:rPr>
          <w:fldChar w:fldCharType="end"/>
        </w:r>
      </w:hyperlink>
    </w:p>
    <w:p w:rsidR="001412D7" w:rsidRDefault="001412D7">
      <w:pPr>
        <w:pStyle w:val="TOC2"/>
        <w:rPr>
          <w:rFonts w:asciiTheme="minorHAnsi" w:eastAsiaTheme="minorEastAsia" w:hAnsiTheme="minorHAnsi" w:cstheme="minorBidi"/>
          <w:lang w:val="en-US"/>
        </w:rPr>
      </w:pPr>
      <w:hyperlink w:anchor="_Toc388515549" w:history="1">
        <w:r w:rsidRPr="00466063">
          <w:rPr>
            <w:rStyle w:val="Hyperlink"/>
          </w:rPr>
          <w:t>2.2</w:t>
        </w:r>
        <w:r>
          <w:rPr>
            <w:rFonts w:asciiTheme="minorHAnsi" w:eastAsiaTheme="minorEastAsia" w:hAnsiTheme="minorHAnsi" w:cstheme="minorBidi"/>
            <w:lang w:val="en-US"/>
          </w:rPr>
          <w:tab/>
        </w:r>
        <w:r w:rsidRPr="00466063">
          <w:rPr>
            <w:rStyle w:val="Hyperlink"/>
          </w:rPr>
          <w:t>Background</w:t>
        </w:r>
        <w:r>
          <w:rPr>
            <w:webHidden/>
          </w:rPr>
          <w:tab/>
        </w:r>
        <w:r>
          <w:rPr>
            <w:webHidden/>
          </w:rPr>
          <w:fldChar w:fldCharType="begin"/>
        </w:r>
        <w:r>
          <w:rPr>
            <w:webHidden/>
          </w:rPr>
          <w:instrText xml:space="preserve"> PAGEREF _Toc388515549 \h </w:instrText>
        </w:r>
        <w:r w:rsidR="00041180">
          <w:rPr>
            <w:webHidden/>
          </w:rPr>
        </w:r>
        <w:r>
          <w:rPr>
            <w:webHidden/>
          </w:rPr>
          <w:fldChar w:fldCharType="separate"/>
        </w:r>
        <w:r>
          <w:rPr>
            <w:webHidden/>
          </w:rPr>
          <w:t>4</w:t>
        </w:r>
        <w:r>
          <w:rPr>
            <w:webHidden/>
          </w:rPr>
          <w:fldChar w:fldCharType="end"/>
        </w:r>
      </w:hyperlink>
    </w:p>
    <w:p w:rsidR="001412D7" w:rsidRDefault="001412D7">
      <w:pPr>
        <w:pStyle w:val="TOC2"/>
        <w:rPr>
          <w:rFonts w:asciiTheme="minorHAnsi" w:eastAsiaTheme="minorEastAsia" w:hAnsiTheme="minorHAnsi" w:cstheme="minorBidi"/>
          <w:lang w:val="en-US"/>
        </w:rPr>
      </w:pPr>
      <w:hyperlink w:anchor="_Toc388515550" w:history="1">
        <w:r w:rsidRPr="00466063">
          <w:rPr>
            <w:rStyle w:val="Hyperlink"/>
          </w:rPr>
          <w:t>2.3</w:t>
        </w:r>
        <w:r>
          <w:rPr>
            <w:rFonts w:asciiTheme="minorHAnsi" w:eastAsiaTheme="minorEastAsia" w:hAnsiTheme="minorHAnsi" w:cstheme="minorBidi"/>
            <w:lang w:val="en-US"/>
          </w:rPr>
          <w:tab/>
        </w:r>
        <w:r w:rsidRPr="00466063">
          <w:rPr>
            <w:rStyle w:val="Hyperlink"/>
          </w:rPr>
          <w:t>Project Description and Scope</w:t>
        </w:r>
        <w:r>
          <w:rPr>
            <w:webHidden/>
          </w:rPr>
          <w:tab/>
        </w:r>
        <w:r>
          <w:rPr>
            <w:webHidden/>
          </w:rPr>
          <w:fldChar w:fldCharType="begin"/>
        </w:r>
        <w:r>
          <w:rPr>
            <w:webHidden/>
          </w:rPr>
          <w:instrText xml:space="preserve"> PAGEREF _Toc388515550 \h </w:instrText>
        </w:r>
        <w:r w:rsidR="00041180">
          <w:rPr>
            <w:webHidden/>
          </w:rPr>
        </w:r>
        <w:r>
          <w:rPr>
            <w:webHidden/>
          </w:rPr>
          <w:fldChar w:fldCharType="separate"/>
        </w:r>
        <w:r>
          <w:rPr>
            <w:webHidden/>
          </w:rPr>
          <w:t>4</w:t>
        </w:r>
        <w:r>
          <w:rPr>
            <w:webHidden/>
          </w:rPr>
          <w:fldChar w:fldCharType="end"/>
        </w:r>
      </w:hyperlink>
    </w:p>
    <w:p w:rsidR="001412D7" w:rsidRDefault="001412D7">
      <w:pPr>
        <w:pStyle w:val="TOC2"/>
        <w:rPr>
          <w:rFonts w:asciiTheme="minorHAnsi" w:eastAsiaTheme="minorEastAsia" w:hAnsiTheme="minorHAnsi" w:cstheme="minorBidi"/>
          <w:lang w:val="en-US"/>
        </w:rPr>
      </w:pPr>
      <w:hyperlink w:anchor="_Toc388515551" w:history="1">
        <w:r w:rsidRPr="00466063">
          <w:rPr>
            <w:rStyle w:val="Hyperlink"/>
          </w:rPr>
          <w:t>2.4</w:t>
        </w:r>
        <w:r>
          <w:rPr>
            <w:rFonts w:asciiTheme="minorHAnsi" w:eastAsiaTheme="minorEastAsia" w:hAnsiTheme="minorHAnsi" w:cstheme="minorBidi"/>
            <w:lang w:val="en-US"/>
          </w:rPr>
          <w:tab/>
        </w:r>
        <w:r w:rsidRPr="00466063">
          <w:rPr>
            <w:rStyle w:val="Hyperlink"/>
          </w:rPr>
          <w:t>Current Status</w:t>
        </w:r>
        <w:r>
          <w:rPr>
            <w:webHidden/>
          </w:rPr>
          <w:tab/>
        </w:r>
        <w:r>
          <w:rPr>
            <w:webHidden/>
          </w:rPr>
          <w:fldChar w:fldCharType="begin"/>
        </w:r>
        <w:r>
          <w:rPr>
            <w:webHidden/>
          </w:rPr>
          <w:instrText xml:space="preserve"> PAGEREF _Toc388515551 \h </w:instrText>
        </w:r>
        <w:r w:rsidR="00041180">
          <w:rPr>
            <w:webHidden/>
          </w:rPr>
        </w:r>
        <w:r>
          <w:rPr>
            <w:webHidden/>
          </w:rPr>
          <w:fldChar w:fldCharType="separate"/>
        </w:r>
        <w:r>
          <w:rPr>
            <w:webHidden/>
          </w:rPr>
          <w:t>4</w:t>
        </w:r>
        <w:r>
          <w:rPr>
            <w:webHidden/>
          </w:rPr>
          <w:fldChar w:fldCharType="end"/>
        </w:r>
      </w:hyperlink>
    </w:p>
    <w:p w:rsidR="001412D7" w:rsidRDefault="001412D7">
      <w:pPr>
        <w:pStyle w:val="TOC2"/>
        <w:rPr>
          <w:rFonts w:asciiTheme="minorHAnsi" w:eastAsiaTheme="minorEastAsia" w:hAnsiTheme="minorHAnsi" w:cstheme="minorBidi"/>
          <w:lang w:val="en-US"/>
        </w:rPr>
      </w:pPr>
      <w:hyperlink w:anchor="_Toc388515552" w:history="1">
        <w:r w:rsidRPr="00466063">
          <w:rPr>
            <w:rStyle w:val="Hyperlink"/>
          </w:rPr>
          <w:t>2.5</w:t>
        </w:r>
        <w:r>
          <w:rPr>
            <w:rFonts w:asciiTheme="minorHAnsi" w:eastAsiaTheme="minorEastAsia" w:hAnsiTheme="minorHAnsi" w:cstheme="minorBidi"/>
            <w:lang w:val="en-US"/>
          </w:rPr>
          <w:tab/>
        </w:r>
        <w:r w:rsidRPr="00466063">
          <w:rPr>
            <w:rStyle w:val="Hyperlink"/>
          </w:rPr>
          <w:t>Budget</w:t>
        </w:r>
        <w:r>
          <w:rPr>
            <w:webHidden/>
          </w:rPr>
          <w:tab/>
        </w:r>
        <w:r>
          <w:rPr>
            <w:webHidden/>
          </w:rPr>
          <w:fldChar w:fldCharType="begin"/>
        </w:r>
        <w:r>
          <w:rPr>
            <w:webHidden/>
          </w:rPr>
          <w:instrText xml:space="preserve"> PAGEREF _Toc388515552 \h </w:instrText>
        </w:r>
        <w:r w:rsidR="00041180">
          <w:rPr>
            <w:webHidden/>
          </w:rPr>
        </w:r>
        <w:r>
          <w:rPr>
            <w:webHidden/>
          </w:rPr>
          <w:fldChar w:fldCharType="separate"/>
        </w:r>
        <w:r>
          <w:rPr>
            <w:webHidden/>
          </w:rPr>
          <w:t>4</w:t>
        </w:r>
        <w:r>
          <w:rPr>
            <w:webHidden/>
          </w:rPr>
          <w:fldChar w:fldCharType="end"/>
        </w:r>
      </w:hyperlink>
    </w:p>
    <w:p w:rsidR="001412D7" w:rsidRDefault="001412D7">
      <w:pPr>
        <w:pStyle w:val="TOC2"/>
        <w:rPr>
          <w:rFonts w:asciiTheme="minorHAnsi" w:eastAsiaTheme="minorEastAsia" w:hAnsiTheme="minorHAnsi" w:cstheme="minorBidi"/>
          <w:lang w:val="en-US"/>
        </w:rPr>
      </w:pPr>
      <w:hyperlink w:anchor="_Toc388515553" w:history="1">
        <w:r w:rsidRPr="00466063">
          <w:rPr>
            <w:rStyle w:val="Hyperlink"/>
          </w:rPr>
          <w:t>2.6</w:t>
        </w:r>
        <w:r>
          <w:rPr>
            <w:rFonts w:asciiTheme="minorHAnsi" w:eastAsiaTheme="minorEastAsia" w:hAnsiTheme="minorHAnsi" w:cstheme="minorBidi"/>
            <w:lang w:val="en-US"/>
          </w:rPr>
          <w:tab/>
        </w:r>
        <w:r w:rsidRPr="00466063">
          <w:rPr>
            <w:rStyle w:val="Hyperlink"/>
          </w:rPr>
          <w:t>Program</w:t>
        </w:r>
        <w:r>
          <w:rPr>
            <w:webHidden/>
          </w:rPr>
          <w:tab/>
        </w:r>
        <w:r>
          <w:rPr>
            <w:webHidden/>
          </w:rPr>
          <w:fldChar w:fldCharType="begin"/>
        </w:r>
        <w:r>
          <w:rPr>
            <w:webHidden/>
          </w:rPr>
          <w:instrText xml:space="preserve"> PAGEREF _Toc388515553 \h </w:instrText>
        </w:r>
        <w:r w:rsidR="00041180">
          <w:rPr>
            <w:webHidden/>
          </w:rPr>
        </w:r>
        <w:r>
          <w:rPr>
            <w:webHidden/>
          </w:rPr>
          <w:fldChar w:fldCharType="separate"/>
        </w:r>
        <w:r>
          <w:rPr>
            <w:webHidden/>
          </w:rPr>
          <w:t>4</w:t>
        </w:r>
        <w:r>
          <w:rPr>
            <w:webHidden/>
          </w:rPr>
          <w:fldChar w:fldCharType="end"/>
        </w:r>
      </w:hyperlink>
    </w:p>
    <w:p w:rsidR="00C4731E" w:rsidRPr="00604D05" w:rsidRDefault="00C4731E" w:rsidP="00604D05">
      <w:pPr>
        <w:keepNext/>
        <w:widowControl w:val="0"/>
        <w:numPr>
          <w:ilvl w:val="0"/>
          <w:numId w:val="0"/>
        </w:numPr>
        <w:suppressLineNumbers/>
      </w:pPr>
      <w:r w:rsidRPr="002704FA">
        <w:lastRenderedPageBreak/>
        <w:fldChar w:fldCharType="end"/>
      </w:r>
    </w:p>
    <w:p w:rsidR="00C4731E" w:rsidRPr="002704FA" w:rsidRDefault="00C4731E" w:rsidP="00C4731E">
      <w:pPr>
        <w:pStyle w:val="Heading1"/>
        <w:widowControl w:val="0"/>
        <w:numPr>
          <w:ilvl w:val="0"/>
          <w:numId w:val="0"/>
        </w:numPr>
        <w:suppressLineNumbers/>
      </w:pPr>
      <w:bookmarkStart w:id="2" w:name="_Toc297276603"/>
      <w:bookmarkStart w:id="3" w:name="_Toc388515538"/>
      <w:r w:rsidRPr="002704FA">
        <w:t>SCHEDULE 1: SERVICES – GENERAL</w:t>
      </w:r>
      <w:bookmarkEnd w:id="2"/>
      <w:bookmarkEnd w:id="3"/>
    </w:p>
    <w:p w:rsidR="00C4731E" w:rsidRPr="002704FA" w:rsidRDefault="00C4731E" w:rsidP="00C4731E">
      <w:pPr>
        <w:pStyle w:val="Heading2"/>
        <w:widowControl w:val="0"/>
        <w:numPr>
          <w:ilvl w:val="1"/>
          <w:numId w:val="2"/>
        </w:numPr>
        <w:suppressLineNumbers/>
        <w:spacing w:after="120"/>
      </w:pPr>
      <w:bookmarkStart w:id="4" w:name="_Toc297276604"/>
      <w:bookmarkStart w:id="5" w:name="_Toc388515539"/>
      <w:r w:rsidRPr="002704FA">
        <w:t>Terminology</w:t>
      </w:r>
      <w:bookmarkEnd w:id="4"/>
      <w:bookmarkEnd w:id="5"/>
    </w:p>
    <w:p w:rsidR="00C4731E" w:rsidRPr="002704FA" w:rsidRDefault="00C4731E" w:rsidP="00C4731E">
      <w:pPr>
        <w:keepNext/>
        <w:widowControl w:val="0"/>
        <w:numPr>
          <w:ilvl w:val="0"/>
          <w:numId w:val="0"/>
        </w:numPr>
        <w:suppressLineNumbers/>
      </w:pPr>
      <w:r w:rsidRPr="002704FA">
        <w:t>This document is intended for use in conjunction with the Conditions of contract for provision of minor professional services.  Terminology defined in the Contract has the same meaning in this Schedule.</w:t>
      </w:r>
    </w:p>
    <w:p w:rsidR="00C4731E" w:rsidRPr="002704FA" w:rsidRDefault="00C4731E" w:rsidP="00C4731E">
      <w:pPr>
        <w:keepNext/>
        <w:widowControl w:val="0"/>
        <w:numPr>
          <w:ilvl w:val="0"/>
          <w:numId w:val="0"/>
        </w:numPr>
        <w:suppressLineNumbers/>
      </w:pPr>
      <w:r w:rsidRPr="002704FA">
        <w:t>The South Australian Government describes organisations delivering professional services associated with construction as professional service contractors and this term has the same meaning as Contractor.</w:t>
      </w:r>
    </w:p>
    <w:p w:rsidR="00CC0C9E" w:rsidRPr="00C4731E" w:rsidRDefault="00CC0C9E" w:rsidP="00C4731E">
      <w:pPr>
        <w:pStyle w:val="Heading2"/>
        <w:widowControl w:val="0"/>
        <w:numPr>
          <w:ilvl w:val="1"/>
          <w:numId w:val="2"/>
        </w:numPr>
        <w:suppressLineNumbers/>
        <w:spacing w:after="120"/>
      </w:pPr>
      <w:bookmarkStart w:id="6" w:name="_Toc504314500"/>
      <w:bookmarkStart w:id="7" w:name="_Toc504317643"/>
      <w:bookmarkStart w:id="8" w:name="_Toc504555385"/>
      <w:bookmarkStart w:id="9" w:name="_Toc521840893"/>
      <w:bookmarkStart w:id="10" w:name="_Toc522510665"/>
      <w:bookmarkStart w:id="11" w:name="_Toc524436661"/>
      <w:bookmarkStart w:id="12" w:name="_Toc524436791"/>
      <w:bookmarkStart w:id="13" w:name="_Toc525991796"/>
      <w:bookmarkStart w:id="14" w:name="_Toc388515540"/>
      <w:bookmarkEnd w:id="1"/>
      <w:r w:rsidRPr="00C4731E">
        <w:t>Services</w:t>
      </w:r>
      <w:bookmarkEnd w:id="6"/>
      <w:bookmarkEnd w:id="7"/>
      <w:bookmarkEnd w:id="8"/>
      <w:bookmarkEnd w:id="9"/>
      <w:bookmarkEnd w:id="10"/>
      <w:bookmarkEnd w:id="11"/>
      <w:bookmarkEnd w:id="12"/>
      <w:bookmarkEnd w:id="13"/>
      <w:bookmarkEnd w:id="14"/>
    </w:p>
    <w:p w:rsidR="00CC0C9E" w:rsidRPr="00C4731E" w:rsidRDefault="00CC0C9E" w:rsidP="00C4731E">
      <w:pPr>
        <w:keepNext/>
        <w:widowControl w:val="0"/>
        <w:numPr>
          <w:ilvl w:val="0"/>
          <w:numId w:val="0"/>
        </w:numPr>
        <w:suppressLineNumbers/>
      </w:pPr>
      <w:r w:rsidRPr="00C4731E">
        <w:t xml:space="preserve">The </w:t>
      </w:r>
      <w:r w:rsidR="00C4731E">
        <w:t>Contractor</w:t>
      </w:r>
      <w:r w:rsidRPr="00C4731E">
        <w:t xml:space="preserve"> shall carry out the Services in accordance with the Contract, the Schedules and the project brief.</w:t>
      </w:r>
    </w:p>
    <w:p w:rsidR="00CC0C9E" w:rsidRPr="00C4731E" w:rsidRDefault="00CC0C9E" w:rsidP="00C4731E">
      <w:pPr>
        <w:keepNext/>
        <w:widowControl w:val="0"/>
        <w:numPr>
          <w:ilvl w:val="0"/>
          <w:numId w:val="0"/>
        </w:numPr>
        <w:suppressLineNumbers/>
      </w:pPr>
      <w:r w:rsidRPr="00C4731E">
        <w:t xml:space="preserve">When acting as a valuer, certifier or assessor the </w:t>
      </w:r>
      <w:r w:rsidR="00C4731E">
        <w:t>Contractor</w:t>
      </w:r>
      <w:r w:rsidRPr="00C4731E">
        <w:t xml:space="preserve"> shall be unbiased, fair and reasonable.</w:t>
      </w:r>
    </w:p>
    <w:p w:rsidR="00CC0C9E" w:rsidRPr="00C4731E" w:rsidRDefault="00CC0C9E" w:rsidP="00C4731E">
      <w:pPr>
        <w:keepNext/>
        <w:widowControl w:val="0"/>
        <w:numPr>
          <w:ilvl w:val="0"/>
          <w:numId w:val="0"/>
        </w:numPr>
        <w:suppressLineNumbers/>
      </w:pPr>
      <w:r w:rsidRPr="00C4731E">
        <w:t xml:space="preserve">The </w:t>
      </w:r>
      <w:r w:rsidR="00C4731E">
        <w:t>Contractor</w:t>
      </w:r>
      <w:r w:rsidRPr="00C4731E">
        <w:t xml:space="preserve"> shall assess the development against the Building Rules, and if appropriate assign a classification under the Building Code of Australia, and provide a Certificate of Compliance.</w:t>
      </w:r>
    </w:p>
    <w:p w:rsidR="00CC0C9E" w:rsidRPr="00C4731E" w:rsidRDefault="00CC0C9E" w:rsidP="00C4731E">
      <w:pPr>
        <w:keepNext/>
        <w:widowControl w:val="0"/>
        <w:numPr>
          <w:ilvl w:val="0"/>
          <w:numId w:val="0"/>
        </w:numPr>
        <w:suppressLineNumbers/>
      </w:pPr>
      <w:r w:rsidRPr="00C4731E">
        <w:t xml:space="preserve">The </w:t>
      </w:r>
      <w:r w:rsidR="00C4731E">
        <w:t>Contractor</w:t>
      </w:r>
      <w:r w:rsidRPr="00C4731E">
        <w:t xml:space="preserve"> must:</w:t>
      </w:r>
    </w:p>
    <w:p w:rsidR="00CC0C9E" w:rsidRPr="00C4731E" w:rsidRDefault="00CC0C9E" w:rsidP="00C4731E">
      <w:pPr>
        <w:pStyle w:val="Bullet"/>
        <w:keepNext/>
        <w:numPr>
          <w:ilvl w:val="0"/>
          <w:numId w:val="21"/>
        </w:numPr>
        <w:spacing w:before="0"/>
        <w:ind w:left="567" w:hanging="567"/>
      </w:pPr>
      <w:r w:rsidRPr="00C4731E">
        <w:t>be registered and maintain registration as a Private Certifier in South Australia;</w:t>
      </w:r>
    </w:p>
    <w:p w:rsidR="00CC0C9E" w:rsidRPr="00C4731E" w:rsidRDefault="00CC0C9E" w:rsidP="00C4731E">
      <w:pPr>
        <w:pStyle w:val="Bullet"/>
        <w:keepNext/>
        <w:numPr>
          <w:ilvl w:val="0"/>
          <w:numId w:val="21"/>
        </w:numPr>
        <w:spacing w:before="0"/>
        <w:ind w:left="567" w:hanging="567"/>
      </w:pPr>
      <w:r w:rsidRPr="00C4731E">
        <w:t>comply with the Code of Practice for Private Certifiers;</w:t>
      </w:r>
    </w:p>
    <w:p w:rsidR="00CC0C9E" w:rsidRPr="00C4731E" w:rsidRDefault="00CC0C9E" w:rsidP="00C4731E">
      <w:pPr>
        <w:pStyle w:val="Bullet"/>
        <w:keepNext/>
        <w:numPr>
          <w:ilvl w:val="0"/>
          <w:numId w:val="21"/>
        </w:numPr>
        <w:spacing w:before="0"/>
        <w:ind w:left="567" w:hanging="567"/>
      </w:pPr>
      <w:r w:rsidRPr="00C4731E">
        <w:t>be independent of the design process, except for preliminary advice of a general nature.</w:t>
      </w:r>
    </w:p>
    <w:p w:rsidR="00CC0C9E" w:rsidRPr="00C4731E" w:rsidRDefault="00CC0C9E" w:rsidP="00C4731E">
      <w:pPr>
        <w:pStyle w:val="Heading2"/>
        <w:widowControl w:val="0"/>
        <w:numPr>
          <w:ilvl w:val="1"/>
          <w:numId w:val="2"/>
        </w:numPr>
        <w:suppressLineNumbers/>
        <w:spacing w:after="120"/>
      </w:pPr>
      <w:bookmarkStart w:id="15" w:name="_Toc388515541"/>
      <w:r w:rsidRPr="00C4731E">
        <w:t>Administration</w:t>
      </w:r>
      <w:bookmarkEnd w:id="15"/>
    </w:p>
    <w:p w:rsidR="00CC0C9E" w:rsidRPr="00C4731E" w:rsidRDefault="00CC0C9E" w:rsidP="00C4731E">
      <w:pPr>
        <w:keepNext/>
        <w:widowControl w:val="0"/>
        <w:numPr>
          <w:ilvl w:val="0"/>
          <w:numId w:val="0"/>
        </w:numPr>
        <w:suppressLineNumbers/>
      </w:pPr>
      <w:r w:rsidRPr="00C4731E">
        <w:t xml:space="preserve">The </w:t>
      </w:r>
      <w:r w:rsidR="00C4731E">
        <w:t>Contractor</w:t>
      </w:r>
      <w:r w:rsidRPr="00C4731E">
        <w:t xml:space="preserve"> shall:</w:t>
      </w:r>
    </w:p>
    <w:p w:rsidR="00CC0C9E" w:rsidRPr="00C4731E" w:rsidRDefault="00CC0C9E" w:rsidP="00C4731E">
      <w:pPr>
        <w:pStyle w:val="Bullet"/>
        <w:keepNext/>
        <w:numPr>
          <w:ilvl w:val="0"/>
          <w:numId w:val="25"/>
        </w:numPr>
        <w:spacing w:before="0"/>
        <w:ind w:left="567" w:hanging="567"/>
      </w:pPr>
      <w:r w:rsidRPr="00C4731E">
        <w:t>ensure that the Certificate of Compliance with the Building Rules (known as ‘the Certificate’) is issued only after Development Approval has been granted;</w:t>
      </w:r>
    </w:p>
    <w:p w:rsidR="00CC0C9E" w:rsidRPr="00C4731E" w:rsidRDefault="00CC0C9E" w:rsidP="00C4731E">
      <w:pPr>
        <w:pStyle w:val="Bullet"/>
        <w:keepNext/>
        <w:numPr>
          <w:ilvl w:val="0"/>
          <w:numId w:val="25"/>
        </w:numPr>
        <w:spacing w:before="0"/>
        <w:ind w:left="567" w:hanging="567"/>
      </w:pPr>
      <w:r w:rsidRPr="00C4731E">
        <w:t>note the Development Approval number on the Certificate of Compliance;</w:t>
      </w:r>
    </w:p>
    <w:p w:rsidR="00CC0C9E" w:rsidRPr="00C4731E" w:rsidRDefault="00CC0C9E" w:rsidP="00C4731E">
      <w:pPr>
        <w:pStyle w:val="Bullet"/>
        <w:keepNext/>
        <w:numPr>
          <w:ilvl w:val="0"/>
          <w:numId w:val="25"/>
        </w:numPr>
        <w:spacing w:before="0"/>
        <w:ind w:left="567" w:hanging="567"/>
      </w:pPr>
      <w:r w:rsidRPr="00C4731E">
        <w:t>manage that the Client’s Lead Professional Service Contractor obtains written comments from the SA Metropolitan Fire Service concerning the final documents, and attach the comments to the Certificate where required;</w:t>
      </w:r>
    </w:p>
    <w:p w:rsidR="00CC0C9E" w:rsidRPr="00C4731E" w:rsidRDefault="00CC0C9E" w:rsidP="00C4731E">
      <w:pPr>
        <w:pStyle w:val="Bullet"/>
        <w:keepNext/>
        <w:numPr>
          <w:ilvl w:val="0"/>
          <w:numId w:val="25"/>
        </w:numPr>
        <w:spacing w:before="0"/>
        <w:ind w:left="567" w:hanging="567"/>
      </w:pPr>
      <w:r w:rsidRPr="00C4731E">
        <w:t>ensure that a Schedule of Essential Safety Provisions under Regulation 76 of the Development Regulations 1993 (eg. fire safety systems, egress etc) is attached to the Certificate.  However, in the case of alterations and additions to existing buildings, the Private Certifier shall note that continued maintenance of a logbook will suffice;</w:t>
      </w:r>
    </w:p>
    <w:p w:rsidR="00CC0C9E" w:rsidRPr="00C4731E" w:rsidRDefault="00CC0C9E" w:rsidP="00C4731E">
      <w:pPr>
        <w:pStyle w:val="Bullet"/>
        <w:keepNext/>
        <w:numPr>
          <w:ilvl w:val="0"/>
          <w:numId w:val="25"/>
        </w:numPr>
        <w:spacing w:before="0"/>
        <w:ind w:left="567" w:hanging="567"/>
      </w:pPr>
      <w:r w:rsidRPr="00C4731E">
        <w:t xml:space="preserve">forward one copy of the following documentation (stamped or otherwise endorsed) to the Client’s Lead Professional Service Contractor and one copy to the </w:t>
      </w:r>
      <w:r w:rsidR="00C4731E">
        <w:t>DPTI</w:t>
      </w:r>
      <w:r w:rsidRPr="00C4731E">
        <w:t xml:space="preserve"> Project Risk Manager after certification is completed;</w:t>
      </w:r>
    </w:p>
    <w:p w:rsidR="00CC0C9E" w:rsidRPr="00C4731E" w:rsidRDefault="00CC0C9E" w:rsidP="00C4731E">
      <w:pPr>
        <w:pStyle w:val="IndentedBullet"/>
        <w:keepNext/>
        <w:numPr>
          <w:ilvl w:val="0"/>
          <w:numId w:val="27"/>
        </w:numPr>
        <w:tabs>
          <w:tab w:val="clear" w:pos="785"/>
        </w:tabs>
        <w:spacing w:before="0"/>
        <w:ind w:left="1134" w:hanging="567"/>
        <w:jc w:val="both"/>
      </w:pPr>
      <w:r w:rsidRPr="00C4731E">
        <w:t>a “Certificate of Compliance with the Building Rules”, pursuant to Section 49 (14) of the Development Act, noting the Development Approval number;</w:t>
      </w:r>
    </w:p>
    <w:p w:rsidR="00CC0C9E" w:rsidRPr="00C4731E" w:rsidRDefault="00CC0C9E" w:rsidP="00C4731E">
      <w:pPr>
        <w:pStyle w:val="IndentedBullet"/>
        <w:keepNext/>
        <w:numPr>
          <w:ilvl w:val="0"/>
          <w:numId w:val="27"/>
        </w:numPr>
        <w:tabs>
          <w:tab w:val="clear" w:pos="785"/>
        </w:tabs>
        <w:spacing w:before="0"/>
        <w:ind w:left="1134" w:hanging="567"/>
        <w:jc w:val="both"/>
      </w:pPr>
      <w:r w:rsidRPr="00C4731E">
        <w:t>a list of certified documents, with document names and reference numbers;</w:t>
      </w:r>
    </w:p>
    <w:p w:rsidR="00CC0C9E" w:rsidRPr="00C4731E" w:rsidRDefault="00CC0C9E" w:rsidP="00C4731E">
      <w:pPr>
        <w:pStyle w:val="IndentedBullet"/>
        <w:keepNext/>
        <w:numPr>
          <w:ilvl w:val="0"/>
          <w:numId w:val="27"/>
        </w:numPr>
        <w:tabs>
          <w:tab w:val="clear" w:pos="785"/>
        </w:tabs>
        <w:spacing w:before="0"/>
        <w:ind w:left="1134" w:hanging="567"/>
        <w:jc w:val="both"/>
      </w:pPr>
      <w:r w:rsidRPr="00C4731E">
        <w:t>SA Metropolitan Fire Service comments (where applicable);</w:t>
      </w:r>
    </w:p>
    <w:p w:rsidR="00CC0C9E" w:rsidRPr="00C4731E" w:rsidRDefault="00CC0C9E" w:rsidP="00C4731E">
      <w:pPr>
        <w:pStyle w:val="IndentedBullet"/>
        <w:keepNext/>
        <w:numPr>
          <w:ilvl w:val="0"/>
          <w:numId w:val="27"/>
        </w:numPr>
        <w:tabs>
          <w:tab w:val="clear" w:pos="785"/>
        </w:tabs>
        <w:spacing w:before="0"/>
        <w:ind w:left="1134" w:hanging="567"/>
        <w:jc w:val="both"/>
      </w:pPr>
      <w:r w:rsidRPr="00C4731E">
        <w:t>Schedule of Essential Safety Provisions.</w:t>
      </w:r>
    </w:p>
    <w:p w:rsidR="00CC0C9E" w:rsidRPr="00C4731E" w:rsidRDefault="00CC0C9E" w:rsidP="00C4731E">
      <w:pPr>
        <w:pStyle w:val="Bullet"/>
        <w:keepNext/>
        <w:numPr>
          <w:ilvl w:val="0"/>
          <w:numId w:val="25"/>
        </w:numPr>
        <w:spacing w:before="0"/>
        <w:ind w:left="567" w:hanging="567"/>
      </w:pPr>
      <w:r w:rsidRPr="00C4731E">
        <w:t>forward to the Client evidence provided by the Client’s Lead Professional Service Contractor, including verification of alternative solutions under the performance-based BCA96;</w:t>
      </w:r>
    </w:p>
    <w:p w:rsidR="00CC0C9E" w:rsidRPr="00C4731E" w:rsidRDefault="00CC0C9E" w:rsidP="00C4731E">
      <w:pPr>
        <w:pStyle w:val="Bullet"/>
        <w:keepNext/>
        <w:numPr>
          <w:ilvl w:val="0"/>
          <w:numId w:val="25"/>
        </w:numPr>
        <w:spacing w:before="0"/>
        <w:ind w:left="567" w:hanging="567"/>
      </w:pPr>
      <w:r w:rsidRPr="00C4731E">
        <w:t>provide to the Client endorsed or stamped plans, specifications, calculations etc.</w:t>
      </w:r>
    </w:p>
    <w:p w:rsidR="00CC0C9E" w:rsidRPr="00C4731E" w:rsidRDefault="00CC0C9E" w:rsidP="00C4731E">
      <w:pPr>
        <w:pStyle w:val="Bullet"/>
        <w:keepNext/>
        <w:numPr>
          <w:ilvl w:val="0"/>
          <w:numId w:val="25"/>
        </w:numPr>
        <w:spacing w:before="0"/>
        <w:ind w:left="567" w:hanging="567"/>
      </w:pPr>
      <w:r w:rsidRPr="00C4731E">
        <w:t>forward to the Client a copy of the Certificate (not plans etc) to the relevant local government authority.</w:t>
      </w:r>
    </w:p>
    <w:p w:rsidR="00CC0C9E" w:rsidRPr="00C4731E" w:rsidRDefault="00CC0C9E" w:rsidP="00C4731E">
      <w:pPr>
        <w:pStyle w:val="Heading2"/>
        <w:widowControl w:val="0"/>
        <w:numPr>
          <w:ilvl w:val="1"/>
          <w:numId w:val="2"/>
        </w:numPr>
        <w:suppressLineNumbers/>
        <w:spacing w:after="120"/>
      </w:pPr>
      <w:bookmarkStart w:id="16" w:name="_Toc504314502"/>
      <w:bookmarkStart w:id="17" w:name="_Toc504317645"/>
      <w:bookmarkStart w:id="18" w:name="_Toc504555387"/>
      <w:bookmarkStart w:id="19" w:name="_Toc521840895"/>
      <w:bookmarkStart w:id="20" w:name="_Toc522510667"/>
      <w:bookmarkStart w:id="21" w:name="_Toc524436663"/>
      <w:bookmarkStart w:id="22" w:name="_Toc524436793"/>
      <w:bookmarkStart w:id="23" w:name="_Toc525991798"/>
      <w:bookmarkStart w:id="24" w:name="_Toc388515542"/>
      <w:r w:rsidRPr="00C4731E">
        <w:t xml:space="preserve">Project </w:t>
      </w:r>
      <w:r w:rsidR="000A2C97">
        <w:t>P</w:t>
      </w:r>
      <w:r w:rsidRPr="00C4731E">
        <w:t>rogram</w:t>
      </w:r>
      <w:bookmarkEnd w:id="16"/>
      <w:bookmarkEnd w:id="17"/>
      <w:bookmarkEnd w:id="18"/>
      <w:bookmarkEnd w:id="19"/>
      <w:bookmarkEnd w:id="20"/>
      <w:bookmarkEnd w:id="21"/>
      <w:bookmarkEnd w:id="22"/>
      <w:bookmarkEnd w:id="23"/>
      <w:bookmarkEnd w:id="24"/>
    </w:p>
    <w:p w:rsidR="00CC0C9E" w:rsidRPr="00C4731E" w:rsidRDefault="00CC0C9E" w:rsidP="00C4731E">
      <w:pPr>
        <w:keepNext/>
        <w:widowControl w:val="0"/>
        <w:numPr>
          <w:ilvl w:val="0"/>
          <w:numId w:val="0"/>
        </w:numPr>
        <w:suppressLineNumbers/>
      </w:pPr>
      <w:r w:rsidRPr="00C4731E">
        <w:t xml:space="preserve">The </w:t>
      </w:r>
      <w:r w:rsidR="00C4731E">
        <w:t>Contractor</w:t>
      </w:r>
      <w:r w:rsidRPr="00C4731E">
        <w:t xml:space="preserve"> shall issue the Certificate or provide a report on the reasons for not issuing the Certificate within thirty (30) days of receipt of the documents from </w:t>
      </w:r>
      <w:r w:rsidR="00C4731E">
        <w:t>DPTI</w:t>
      </w:r>
      <w:r w:rsidRPr="00C4731E">
        <w:t>.</w:t>
      </w:r>
      <w:bookmarkStart w:id="25" w:name="_Toc504314506"/>
      <w:bookmarkStart w:id="26" w:name="_Toc504317648"/>
      <w:bookmarkStart w:id="27" w:name="_Toc504555390"/>
      <w:bookmarkStart w:id="28" w:name="_Toc521840898"/>
      <w:bookmarkStart w:id="29" w:name="_Toc522510670"/>
      <w:bookmarkStart w:id="30" w:name="_Toc524436666"/>
      <w:bookmarkStart w:id="31" w:name="_Toc524436796"/>
      <w:bookmarkStart w:id="32" w:name="_Toc525991801"/>
    </w:p>
    <w:p w:rsidR="00CC0C9E" w:rsidRPr="00C4731E" w:rsidRDefault="00CC0C9E" w:rsidP="00C4731E">
      <w:pPr>
        <w:pStyle w:val="Heading2"/>
        <w:widowControl w:val="0"/>
        <w:numPr>
          <w:ilvl w:val="1"/>
          <w:numId w:val="2"/>
        </w:numPr>
        <w:suppressLineNumbers/>
        <w:spacing w:after="120"/>
      </w:pPr>
      <w:bookmarkStart w:id="33" w:name="_Toc388515543"/>
      <w:r w:rsidRPr="00C4731E">
        <w:t xml:space="preserve">Lead </w:t>
      </w:r>
      <w:r w:rsidR="000A2C97">
        <w:t>P</w:t>
      </w:r>
      <w:r w:rsidRPr="00C4731E">
        <w:t xml:space="preserve">rofessional </w:t>
      </w:r>
      <w:r w:rsidR="000A2C97">
        <w:t>S</w:t>
      </w:r>
      <w:r w:rsidRPr="00C4731E">
        <w:t xml:space="preserve">ervice </w:t>
      </w:r>
      <w:r w:rsidR="000A2C97">
        <w:t>C</w:t>
      </w:r>
      <w:r w:rsidRPr="00C4731E">
        <w:t>ontractor</w:t>
      </w:r>
      <w:bookmarkEnd w:id="33"/>
    </w:p>
    <w:p w:rsidR="00CC0C9E" w:rsidRPr="00C4731E" w:rsidRDefault="00CC0C9E" w:rsidP="00C4731E">
      <w:pPr>
        <w:keepNext/>
        <w:widowControl w:val="0"/>
        <w:numPr>
          <w:ilvl w:val="0"/>
          <w:numId w:val="0"/>
        </w:numPr>
        <w:suppressLineNumbers/>
      </w:pPr>
      <w:r w:rsidRPr="00C4731E">
        <w:t xml:space="preserve">The </w:t>
      </w:r>
      <w:r w:rsidR="00C4731E">
        <w:t>Contractor</w:t>
      </w:r>
      <w:r w:rsidRPr="00C4731E">
        <w:t xml:space="preserve"> is advised that a</w:t>
      </w:r>
      <w:r w:rsidR="00C4731E">
        <w:t>n architect (</w:t>
      </w:r>
      <w:r w:rsidRPr="00C4731E">
        <w:t>lead professional service contractor</w:t>
      </w:r>
      <w:r w:rsidR="00C4731E">
        <w:t>)</w:t>
      </w:r>
      <w:r w:rsidRPr="00C4731E">
        <w:t xml:space="preserve"> is engaged directly by the Client to provide services on the project.  The </w:t>
      </w:r>
      <w:r w:rsidR="00C4731E">
        <w:t>Contractor</w:t>
      </w:r>
      <w:r w:rsidRPr="00C4731E">
        <w:t xml:space="preserve"> shall liaise and coordinate with the </w:t>
      </w:r>
      <w:r w:rsidR="00C4731E">
        <w:t>architect</w:t>
      </w:r>
      <w:r w:rsidRPr="00C4731E">
        <w:t xml:space="preserve"> on all relevant matters including liaison at the completion of schematic design and in the final stages of documentation prior to construction contract tenders being called.</w:t>
      </w:r>
    </w:p>
    <w:p w:rsidR="00CC0C9E" w:rsidRPr="00C4731E" w:rsidRDefault="00CC0C9E" w:rsidP="00C4731E">
      <w:pPr>
        <w:pStyle w:val="Heading2"/>
        <w:widowControl w:val="0"/>
        <w:numPr>
          <w:ilvl w:val="1"/>
          <w:numId w:val="2"/>
        </w:numPr>
        <w:suppressLineNumbers/>
        <w:spacing w:after="120"/>
      </w:pPr>
      <w:bookmarkStart w:id="34" w:name="_Toc388515544"/>
      <w:r w:rsidRPr="00C4731E">
        <w:t>General</w:t>
      </w:r>
      <w:bookmarkEnd w:id="34"/>
    </w:p>
    <w:p w:rsidR="00CC0C9E" w:rsidRPr="00C4731E" w:rsidRDefault="00CC0C9E" w:rsidP="00C4731E">
      <w:pPr>
        <w:keepNext/>
        <w:widowControl w:val="0"/>
        <w:numPr>
          <w:ilvl w:val="0"/>
          <w:numId w:val="0"/>
        </w:numPr>
        <w:suppressLineNumbers/>
      </w:pPr>
      <w:r w:rsidRPr="00C4731E">
        <w:t xml:space="preserve">The </w:t>
      </w:r>
      <w:r w:rsidR="00C4731E">
        <w:t>Contractor</w:t>
      </w:r>
      <w:r w:rsidRPr="00C4731E">
        <w:t xml:space="preserve"> shall comply with the relevant </w:t>
      </w:r>
      <w:r w:rsidR="00C4731E">
        <w:t>DPTI</w:t>
      </w:r>
      <w:r w:rsidRPr="00C4731E">
        <w:t xml:space="preserve"> Guide Notes for </w:t>
      </w:r>
      <w:r w:rsidR="00C4731E">
        <w:t>Consultants</w:t>
      </w:r>
      <w:r w:rsidRPr="00C4731E">
        <w:t>.</w:t>
      </w:r>
    </w:p>
    <w:p w:rsidR="00CC0C9E" w:rsidRPr="00C4731E" w:rsidRDefault="00CC0C9E" w:rsidP="00C4731E">
      <w:pPr>
        <w:keepNext/>
        <w:widowControl w:val="0"/>
        <w:numPr>
          <w:ilvl w:val="0"/>
          <w:numId w:val="0"/>
        </w:numPr>
        <w:suppressLineNumbers/>
      </w:pPr>
      <w:r w:rsidRPr="00C4731E">
        <w:t xml:space="preserve">On completion of the services and in order to meet the requirements of the State Records Act 1997, the </w:t>
      </w:r>
      <w:r w:rsidR="00C4731E">
        <w:t>C</w:t>
      </w:r>
      <w:r w:rsidRPr="00C4731E">
        <w:t xml:space="preserve">ontractor shall provide to the Client the </w:t>
      </w:r>
      <w:r w:rsidR="00604D05" w:rsidRPr="00C4731E">
        <w:t>contract material</w:t>
      </w:r>
      <w:r w:rsidR="00604D05">
        <w:t>s</w:t>
      </w:r>
      <w:r w:rsidRPr="00C4731E">
        <w:t>.</w:t>
      </w:r>
    </w:p>
    <w:p w:rsidR="00CC0C9E" w:rsidRPr="00C4731E" w:rsidRDefault="00CC0C9E" w:rsidP="00C4731E">
      <w:pPr>
        <w:pStyle w:val="Heading2"/>
        <w:widowControl w:val="0"/>
        <w:numPr>
          <w:ilvl w:val="1"/>
          <w:numId w:val="2"/>
        </w:numPr>
        <w:suppressLineNumbers/>
        <w:spacing w:after="120"/>
      </w:pPr>
      <w:bookmarkStart w:id="35" w:name="_Toc388515545"/>
      <w:bookmarkStart w:id="36" w:name="_Toc504314507"/>
      <w:bookmarkStart w:id="37" w:name="_Toc504317649"/>
      <w:bookmarkStart w:id="38" w:name="_Toc504555391"/>
      <w:bookmarkStart w:id="39" w:name="_Toc521840899"/>
      <w:bookmarkStart w:id="40" w:name="_Toc522510671"/>
      <w:bookmarkStart w:id="41" w:name="_Toc524436667"/>
      <w:bookmarkStart w:id="42" w:name="_Toc524436797"/>
      <w:bookmarkStart w:id="43" w:name="_Toc525991802"/>
      <w:bookmarkEnd w:id="25"/>
      <w:bookmarkEnd w:id="26"/>
      <w:bookmarkEnd w:id="27"/>
      <w:bookmarkEnd w:id="28"/>
      <w:bookmarkEnd w:id="29"/>
      <w:bookmarkEnd w:id="30"/>
      <w:bookmarkEnd w:id="31"/>
      <w:bookmarkEnd w:id="32"/>
      <w:r w:rsidRPr="00C4731E">
        <w:t>Disbursements</w:t>
      </w:r>
      <w:bookmarkEnd w:id="35"/>
    </w:p>
    <w:p w:rsidR="00CC0C9E" w:rsidRPr="00C4731E" w:rsidRDefault="00CC0C9E" w:rsidP="00C4731E">
      <w:pPr>
        <w:keepNext/>
        <w:widowControl w:val="0"/>
        <w:numPr>
          <w:ilvl w:val="0"/>
          <w:numId w:val="0"/>
        </w:numPr>
        <w:suppressLineNumbers/>
      </w:pPr>
      <w:r w:rsidRPr="00C4731E">
        <w:t xml:space="preserve">The tendered fixed or indicative disbursements including GST may include country, interstate and international travel and accommodation costs, statutory fees and other costs as agreed.  </w:t>
      </w:r>
    </w:p>
    <w:p w:rsidR="00CC0C9E" w:rsidRPr="00C4731E" w:rsidRDefault="00CC0C9E" w:rsidP="00C4731E">
      <w:pPr>
        <w:pStyle w:val="Heading2"/>
        <w:widowControl w:val="0"/>
        <w:numPr>
          <w:ilvl w:val="1"/>
          <w:numId w:val="2"/>
        </w:numPr>
        <w:suppressLineNumbers/>
        <w:spacing w:after="120"/>
      </w:pPr>
      <w:bookmarkStart w:id="44" w:name="_Toc525991803"/>
      <w:bookmarkStart w:id="45" w:name="_Toc388515546"/>
      <w:bookmarkEnd w:id="36"/>
      <w:bookmarkEnd w:id="37"/>
      <w:bookmarkEnd w:id="38"/>
      <w:bookmarkEnd w:id="39"/>
      <w:bookmarkEnd w:id="40"/>
      <w:bookmarkEnd w:id="41"/>
      <w:bookmarkEnd w:id="42"/>
      <w:bookmarkEnd w:id="43"/>
      <w:r w:rsidRPr="00C4731E">
        <w:t>Code of Practice</w:t>
      </w:r>
      <w:bookmarkEnd w:id="44"/>
      <w:bookmarkEnd w:id="45"/>
    </w:p>
    <w:p w:rsidR="00CC0C9E" w:rsidRPr="00C4731E" w:rsidRDefault="00CC0C9E" w:rsidP="00C4731E">
      <w:pPr>
        <w:keepNext/>
        <w:widowControl w:val="0"/>
        <w:numPr>
          <w:ilvl w:val="0"/>
          <w:numId w:val="0"/>
        </w:numPr>
        <w:suppressLineNumbers/>
      </w:pPr>
      <w:r w:rsidRPr="00C4731E">
        <w:t xml:space="preserve">The </w:t>
      </w:r>
      <w:r w:rsidR="00C4731E">
        <w:t>Contractor</w:t>
      </w:r>
      <w:r w:rsidRPr="00C4731E">
        <w:t xml:space="preserve"> must comply with the Code of Practice for the South Australian </w:t>
      </w:r>
      <w:bookmarkStart w:id="46" w:name="_Toc521840900"/>
      <w:bookmarkStart w:id="47" w:name="_Toc522510672"/>
      <w:bookmarkStart w:id="48" w:name="_Toc524436668"/>
      <w:bookmarkStart w:id="49" w:name="_Toc524436798"/>
      <w:bookmarkStart w:id="50" w:name="_Toc525991804"/>
      <w:r w:rsidRPr="00C4731E">
        <w:t>Construction Industry and the Code of Practice for Private Certifiers.</w:t>
      </w:r>
      <w:bookmarkEnd w:id="46"/>
      <w:bookmarkEnd w:id="47"/>
      <w:bookmarkEnd w:id="48"/>
      <w:bookmarkEnd w:id="49"/>
      <w:bookmarkEnd w:id="50"/>
    </w:p>
    <w:p w:rsidR="00C4731E" w:rsidRPr="002704FA" w:rsidRDefault="00CC0C9E" w:rsidP="00C4731E">
      <w:pPr>
        <w:pStyle w:val="Heading1"/>
        <w:widowControl w:val="0"/>
        <w:numPr>
          <w:ilvl w:val="0"/>
          <w:numId w:val="0"/>
        </w:numPr>
        <w:suppressLineNumbers/>
      </w:pPr>
      <w:r>
        <w:rPr>
          <w:sz w:val="24"/>
          <w:szCs w:val="24"/>
        </w:rPr>
        <w:br w:type="page"/>
      </w:r>
      <w:bookmarkStart w:id="51" w:name="_Toc297276644"/>
      <w:bookmarkStart w:id="52" w:name="_Toc388515547"/>
      <w:r w:rsidR="00C4731E">
        <w:t>SCHEDULE 2</w:t>
      </w:r>
      <w:r w:rsidR="00C4731E" w:rsidRPr="002704FA">
        <w:t>:</w:t>
      </w:r>
      <w:r w:rsidR="00C4731E" w:rsidRPr="002704FA">
        <w:tab/>
        <w:t>PROJECT DETAILS</w:t>
      </w:r>
      <w:bookmarkEnd w:id="51"/>
      <w:bookmarkEnd w:id="52"/>
    </w:p>
    <w:p w:rsidR="00C4731E" w:rsidRPr="002704FA" w:rsidRDefault="00C4731E" w:rsidP="00D73B53">
      <w:pPr>
        <w:pStyle w:val="Heading2"/>
      </w:pPr>
      <w:bookmarkStart w:id="53" w:name="_Toc297225786"/>
      <w:bookmarkStart w:id="54" w:name="_Toc297276854"/>
      <w:bookmarkStart w:id="55" w:name="_Toc388515548"/>
      <w:r w:rsidRPr="002704FA">
        <w:t>Terminology</w:t>
      </w:r>
      <w:bookmarkEnd w:id="53"/>
      <w:bookmarkEnd w:id="54"/>
      <w:bookmarkEnd w:id="55"/>
    </w:p>
    <w:p w:rsidR="00C4731E" w:rsidRPr="002704FA" w:rsidRDefault="00C4731E" w:rsidP="00C4731E">
      <w:pPr>
        <w:keepNext/>
        <w:widowControl w:val="0"/>
        <w:numPr>
          <w:ilvl w:val="0"/>
          <w:numId w:val="0"/>
        </w:numPr>
        <w:suppressLineNumbers/>
      </w:pPr>
      <w:r w:rsidRPr="002704FA">
        <w:t>This document is intended for use in conjunction with the Conditions of contract for provision of minor professional services.  Terminology defined in the Contract has the same meaning in this Schedule.</w:t>
      </w:r>
    </w:p>
    <w:p w:rsidR="00C4731E" w:rsidRPr="002704FA" w:rsidRDefault="00C4731E" w:rsidP="00C4731E">
      <w:pPr>
        <w:keepNext/>
        <w:widowControl w:val="0"/>
        <w:numPr>
          <w:ilvl w:val="0"/>
          <w:numId w:val="0"/>
        </w:numPr>
        <w:suppressLineNumbers/>
      </w:pPr>
    </w:p>
    <w:p w:rsidR="00C4731E" w:rsidRPr="002704FA" w:rsidRDefault="00C4731E" w:rsidP="00D73B53">
      <w:pPr>
        <w:pStyle w:val="Heading2"/>
      </w:pPr>
      <w:bookmarkStart w:id="56" w:name="_Toc297225787"/>
      <w:bookmarkStart w:id="57" w:name="_Toc297276855"/>
      <w:bookmarkStart w:id="58" w:name="_Toc388515549"/>
      <w:r w:rsidRPr="002704FA">
        <w:t>Background</w:t>
      </w:r>
      <w:bookmarkEnd w:id="56"/>
      <w:bookmarkEnd w:id="57"/>
      <w:bookmarkEnd w:id="58"/>
    </w:p>
    <w:p w:rsidR="00C4731E" w:rsidRPr="002704FA" w:rsidRDefault="00C4731E" w:rsidP="00C4731E">
      <w:pPr>
        <w:keepNext/>
        <w:widowControl w:val="0"/>
        <w:numPr>
          <w:ilvl w:val="0"/>
          <w:numId w:val="0"/>
        </w:numPr>
        <w:suppressLineNumbers/>
        <w:rPr>
          <w:vanish/>
          <w:color w:val="FF0000"/>
        </w:rPr>
      </w:pPr>
      <w:r w:rsidRPr="002704FA">
        <w:rPr>
          <w:vanish/>
          <w:color w:val="FF0000"/>
        </w:rPr>
        <w:t xml:space="preserve">General commentary on completed work and need for the project </w:t>
      </w:r>
    </w:p>
    <w:p w:rsidR="00C4731E" w:rsidRPr="002704FA" w:rsidRDefault="00C4731E" w:rsidP="00C4731E">
      <w:pPr>
        <w:keepNext/>
        <w:widowControl w:val="0"/>
        <w:numPr>
          <w:ilvl w:val="0"/>
          <w:numId w:val="0"/>
        </w:numPr>
        <w:suppressLineNumbers/>
      </w:pPr>
    </w:p>
    <w:p w:rsidR="00C4731E" w:rsidRPr="002704FA" w:rsidRDefault="00C4731E" w:rsidP="00D73B53">
      <w:pPr>
        <w:pStyle w:val="Heading2"/>
      </w:pPr>
      <w:bookmarkStart w:id="59" w:name="_Toc297225788"/>
      <w:bookmarkStart w:id="60" w:name="_Toc297276856"/>
      <w:bookmarkStart w:id="61" w:name="_Toc388515550"/>
      <w:r w:rsidRPr="002704FA">
        <w:t xml:space="preserve">Project </w:t>
      </w:r>
      <w:r w:rsidR="000A2C97">
        <w:t>D</w:t>
      </w:r>
      <w:r w:rsidRPr="002704FA">
        <w:t xml:space="preserve">escription and </w:t>
      </w:r>
      <w:r w:rsidR="000A2C97">
        <w:t>S</w:t>
      </w:r>
      <w:r w:rsidRPr="002704FA">
        <w:t>cope</w:t>
      </w:r>
      <w:bookmarkEnd w:id="59"/>
      <w:bookmarkEnd w:id="60"/>
      <w:bookmarkEnd w:id="61"/>
    </w:p>
    <w:p w:rsidR="00C4731E" w:rsidRPr="002704FA" w:rsidRDefault="00C4731E" w:rsidP="00C4731E">
      <w:pPr>
        <w:keepNext/>
        <w:widowControl w:val="0"/>
        <w:numPr>
          <w:ilvl w:val="0"/>
          <w:numId w:val="0"/>
        </w:numPr>
        <w:suppressLineNumbers/>
        <w:rPr>
          <w:vanish/>
          <w:color w:val="FF0000"/>
        </w:rPr>
      </w:pPr>
      <w:r w:rsidRPr="002704FA">
        <w:rPr>
          <w:vanish/>
          <w:color w:val="FF0000"/>
        </w:rPr>
        <w:t>General description of project scope</w:t>
      </w:r>
    </w:p>
    <w:p w:rsidR="00C4731E" w:rsidRDefault="00C4731E" w:rsidP="00C4731E">
      <w:pPr>
        <w:keepNext/>
        <w:widowControl w:val="0"/>
        <w:numPr>
          <w:ilvl w:val="0"/>
          <w:numId w:val="0"/>
        </w:numPr>
        <w:suppressLineNumbers/>
      </w:pPr>
      <w:r w:rsidRPr="002704FA">
        <w:t xml:space="preserve">The project must comply with all statutory and Government of South Australia policy requirements relevant to it with particular focus on ESD initiatives including the </w:t>
      </w:r>
      <w:r w:rsidR="001412D7">
        <w:t>Government Buildings Energy Strategy and other energy management policy documents.  Details are provided in the guide note “Government Buildings Energy Strategy Compliance (G46)”.</w:t>
      </w:r>
    </w:p>
    <w:p w:rsidR="001412D7" w:rsidRPr="002704FA" w:rsidRDefault="001412D7" w:rsidP="00C4731E">
      <w:pPr>
        <w:keepNext/>
        <w:widowControl w:val="0"/>
        <w:numPr>
          <w:ilvl w:val="0"/>
          <w:numId w:val="0"/>
        </w:numPr>
        <w:suppressLineNumbers/>
      </w:pPr>
    </w:p>
    <w:p w:rsidR="00C4731E" w:rsidRPr="002704FA" w:rsidRDefault="00C4731E" w:rsidP="00D73B53">
      <w:pPr>
        <w:pStyle w:val="Heading2"/>
      </w:pPr>
      <w:bookmarkStart w:id="62" w:name="_Toc297225790"/>
      <w:bookmarkStart w:id="63" w:name="_Toc297276858"/>
      <w:bookmarkStart w:id="64" w:name="_Toc388515551"/>
      <w:r w:rsidRPr="002704FA">
        <w:t xml:space="preserve">Current </w:t>
      </w:r>
      <w:r w:rsidR="000A2C97">
        <w:t>S</w:t>
      </w:r>
      <w:r w:rsidRPr="002704FA">
        <w:t>tatus</w:t>
      </w:r>
      <w:bookmarkEnd w:id="62"/>
      <w:bookmarkEnd w:id="63"/>
      <w:bookmarkEnd w:id="64"/>
    </w:p>
    <w:p w:rsidR="00C4731E" w:rsidRPr="002704FA" w:rsidRDefault="00C4731E" w:rsidP="00C4731E">
      <w:pPr>
        <w:keepNext/>
        <w:widowControl w:val="0"/>
        <w:numPr>
          <w:ilvl w:val="0"/>
          <w:numId w:val="0"/>
        </w:numPr>
        <w:suppressLineNumbers/>
      </w:pPr>
    </w:p>
    <w:p w:rsidR="00C4731E" w:rsidRPr="002704FA" w:rsidRDefault="00C4731E" w:rsidP="00D73B53">
      <w:pPr>
        <w:pStyle w:val="Heading2"/>
      </w:pPr>
      <w:bookmarkStart w:id="65" w:name="_Toc297225792"/>
      <w:bookmarkStart w:id="66" w:name="_Toc297276860"/>
      <w:bookmarkStart w:id="67" w:name="_Toc388515552"/>
      <w:r w:rsidRPr="002704FA">
        <w:t>Budget</w:t>
      </w:r>
      <w:bookmarkEnd w:id="65"/>
      <w:bookmarkEnd w:id="66"/>
      <w:bookmarkEnd w:id="67"/>
    </w:p>
    <w:p w:rsidR="00C4731E" w:rsidRPr="002704FA" w:rsidRDefault="00C4731E" w:rsidP="00C4731E">
      <w:pPr>
        <w:keepNext/>
        <w:widowControl w:val="0"/>
        <w:numPr>
          <w:ilvl w:val="0"/>
          <w:numId w:val="0"/>
        </w:numPr>
        <w:suppressLineNumbers/>
      </w:pPr>
      <w:r w:rsidRPr="002704FA">
        <w:t>Below is an indicative breakdown of the project budget of $</w:t>
      </w:r>
      <w:r w:rsidRPr="002704FA">
        <w:rPr>
          <w:color w:val="FF0000"/>
        </w:rPr>
        <w:t>00,000</w:t>
      </w:r>
      <w:r w:rsidRPr="002704FA">
        <w:t>.</w:t>
      </w:r>
    </w:p>
    <w:tbl>
      <w:tblPr>
        <w:tblW w:w="9072" w:type="dxa"/>
        <w:tblInd w:w="108" w:type="dxa"/>
        <w:tblBorders>
          <w:bottom w:val="single" w:sz="4" w:space="0" w:color="auto"/>
        </w:tblBorders>
        <w:tblLayout w:type="fixed"/>
        <w:tblLook w:val="0000"/>
      </w:tblPr>
      <w:tblGrid>
        <w:gridCol w:w="6237"/>
        <w:gridCol w:w="2835"/>
      </w:tblGrid>
      <w:tr w:rsidR="00C4731E" w:rsidRPr="002704FA" w:rsidTr="00C4731E">
        <w:tblPrEx>
          <w:tblCellMar>
            <w:top w:w="0" w:type="dxa"/>
            <w:bottom w:w="0" w:type="dxa"/>
          </w:tblCellMar>
        </w:tblPrEx>
        <w:trPr>
          <w:tblHeader/>
        </w:trPr>
        <w:tc>
          <w:tcPr>
            <w:tcW w:w="6237" w:type="dxa"/>
            <w:tcBorders>
              <w:top w:val="nil"/>
              <w:left w:val="nil"/>
              <w:bottom w:val="nil"/>
              <w:right w:val="nil"/>
            </w:tcBorders>
            <w:shd w:val="clear" w:color="auto" w:fill="E6E6E6"/>
          </w:tcPr>
          <w:p w:rsidR="00C4731E" w:rsidRPr="002704FA" w:rsidRDefault="00C4731E" w:rsidP="00C4731E">
            <w:pPr>
              <w:keepNext/>
              <w:widowControl w:val="0"/>
              <w:numPr>
                <w:ilvl w:val="0"/>
                <w:numId w:val="0"/>
              </w:numPr>
              <w:suppressLineNumbers/>
              <w:spacing w:before="80" w:after="20"/>
              <w:ind w:left="459"/>
              <w:rPr>
                <w:rFonts w:eastAsiaTheme="minorEastAsia"/>
              </w:rPr>
            </w:pPr>
            <w:r w:rsidRPr="002704FA">
              <w:rPr>
                <w:rFonts w:eastAsiaTheme="minorEastAsia"/>
                <w:b/>
                <w:bCs/>
              </w:rPr>
              <w:t>Budget Component</w:t>
            </w:r>
          </w:p>
        </w:tc>
        <w:tc>
          <w:tcPr>
            <w:tcW w:w="2835" w:type="dxa"/>
            <w:tcBorders>
              <w:top w:val="nil"/>
              <w:left w:val="nil"/>
              <w:bottom w:val="nil"/>
              <w:right w:val="nil"/>
            </w:tcBorders>
            <w:shd w:val="clear" w:color="auto" w:fill="E6E6E6"/>
          </w:tcPr>
          <w:p w:rsidR="00C4731E" w:rsidRPr="002704FA" w:rsidRDefault="00C4731E" w:rsidP="00C4731E">
            <w:pPr>
              <w:keepNext/>
              <w:widowControl w:val="0"/>
              <w:numPr>
                <w:ilvl w:val="0"/>
                <w:numId w:val="0"/>
              </w:numPr>
              <w:suppressLineNumbers/>
              <w:spacing w:before="80" w:after="20"/>
              <w:rPr>
                <w:rFonts w:eastAsiaTheme="minorEastAsia"/>
                <w:b/>
                <w:bCs/>
              </w:rPr>
            </w:pPr>
            <w:r w:rsidRPr="002704FA">
              <w:rPr>
                <w:rFonts w:eastAsiaTheme="minorEastAsia"/>
                <w:b/>
                <w:bCs/>
              </w:rPr>
              <w:t>Budget Sum ($)</w:t>
            </w:r>
          </w:p>
        </w:tc>
      </w:tr>
      <w:tr w:rsidR="00C4731E" w:rsidRPr="00C4731E" w:rsidTr="00C4731E">
        <w:tblPrEx>
          <w:tblCellMar>
            <w:top w:w="0" w:type="dxa"/>
            <w:bottom w:w="0" w:type="dxa"/>
          </w:tblCellMar>
        </w:tblPrEx>
        <w:tc>
          <w:tcPr>
            <w:tcW w:w="6237" w:type="dxa"/>
            <w:tcBorders>
              <w:top w:val="nil"/>
              <w:left w:val="nil"/>
              <w:bottom w:val="nil"/>
              <w:right w:val="nil"/>
            </w:tcBorders>
          </w:tcPr>
          <w:p w:rsidR="00C4731E" w:rsidRPr="00C4731E" w:rsidRDefault="00C4731E" w:rsidP="00C4731E">
            <w:pPr>
              <w:keepNext/>
              <w:widowControl w:val="0"/>
              <w:numPr>
                <w:ilvl w:val="0"/>
                <w:numId w:val="0"/>
              </w:numPr>
              <w:suppressLineNumbers/>
              <w:spacing w:before="80" w:after="20"/>
              <w:ind w:left="459"/>
              <w:rPr>
                <w:rFonts w:eastAsiaTheme="minorEastAsia"/>
                <w:bCs/>
              </w:rPr>
            </w:pPr>
            <w:r w:rsidRPr="00C4731E">
              <w:rPr>
                <w:rFonts w:eastAsiaTheme="minorEastAsia"/>
                <w:bCs/>
              </w:rPr>
              <w:t>Construction</w:t>
            </w:r>
          </w:p>
        </w:tc>
        <w:tc>
          <w:tcPr>
            <w:tcW w:w="2835" w:type="dxa"/>
            <w:tcBorders>
              <w:top w:val="nil"/>
              <w:left w:val="nil"/>
              <w:bottom w:val="nil"/>
              <w:right w:val="nil"/>
            </w:tcBorders>
          </w:tcPr>
          <w:p w:rsidR="00C4731E" w:rsidRPr="00C4731E" w:rsidRDefault="00C4731E" w:rsidP="00C4731E">
            <w:pPr>
              <w:keepNext/>
              <w:widowControl w:val="0"/>
              <w:numPr>
                <w:ilvl w:val="0"/>
                <w:numId w:val="0"/>
              </w:numPr>
              <w:suppressLineNumbers/>
              <w:spacing w:before="80" w:after="20"/>
              <w:rPr>
                <w:rFonts w:eastAsiaTheme="minorEastAsia"/>
              </w:rPr>
            </w:pPr>
          </w:p>
        </w:tc>
      </w:tr>
      <w:tr w:rsidR="00C4731E" w:rsidRPr="00C4731E" w:rsidTr="00C4731E">
        <w:tblPrEx>
          <w:tblCellMar>
            <w:top w:w="0" w:type="dxa"/>
            <w:bottom w:w="0" w:type="dxa"/>
          </w:tblCellMar>
        </w:tblPrEx>
        <w:tc>
          <w:tcPr>
            <w:tcW w:w="6237" w:type="dxa"/>
            <w:tcBorders>
              <w:top w:val="nil"/>
              <w:left w:val="nil"/>
              <w:bottom w:val="nil"/>
              <w:right w:val="nil"/>
            </w:tcBorders>
          </w:tcPr>
          <w:p w:rsidR="00C4731E" w:rsidRPr="00C4731E" w:rsidRDefault="00C4731E" w:rsidP="00C4731E">
            <w:pPr>
              <w:keepNext/>
              <w:widowControl w:val="0"/>
              <w:numPr>
                <w:ilvl w:val="0"/>
                <w:numId w:val="0"/>
              </w:numPr>
              <w:suppressLineNumbers/>
              <w:spacing w:before="80" w:after="20"/>
              <w:ind w:left="459"/>
              <w:rPr>
                <w:rFonts w:eastAsiaTheme="minorEastAsia"/>
                <w:bCs/>
              </w:rPr>
            </w:pPr>
            <w:r w:rsidRPr="00C4731E">
              <w:rPr>
                <w:rFonts w:eastAsiaTheme="minorEastAsia"/>
                <w:bCs/>
              </w:rPr>
              <w:t>Fees and disbursements</w:t>
            </w:r>
          </w:p>
        </w:tc>
        <w:tc>
          <w:tcPr>
            <w:tcW w:w="2835" w:type="dxa"/>
            <w:tcBorders>
              <w:top w:val="nil"/>
              <w:left w:val="nil"/>
              <w:bottom w:val="nil"/>
              <w:right w:val="nil"/>
            </w:tcBorders>
          </w:tcPr>
          <w:p w:rsidR="00C4731E" w:rsidRPr="00C4731E" w:rsidRDefault="00C4731E" w:rsidP="00C4731E">
            <w:pPr>
              <w:keepNext/>
              <w:widowControl w:val="0"/>
              <w:numPr>
                <w:ilvl w:val="0"/>
                <w:numId w:val="0"/>
              </w:numPr>
              <w:suppressLineNumbers/>
              <w:spacing w:before="80" w:after="20"/>
              <w:rPr>
                <w:rFonts w:eastAsiaTheme="minorEastAsia"/>
              </w:rPr>
            </w:pPr>
          </w:p>
        </w:tc>
      </w:tr>
      <w:tr w:rsidR="00C4731E" w:rsidRPr="00C4731E" w:rsidTr="00C4731E">
        <w:tblPrEx>
          <w:tblCellMar>
            <w:top w:w="0" w:type="dxa"/>
            <w:bottom w:w="0" w:type="dxa"/>
          </w:tblCellMar>
        </w:tblPrEx>
        <w:tc>
          <w:tcPr>
            <w:tcW w:w="6237" w:type="dxa"/>
            <w:tcBorders>
              <w:top w:val="nil"/>
              <w:left w:val="nil"/>
              <w:bottom w:val="nil"/>
              <w:right w:val="nil"/>
            </w:tcBorders>
          </w:tcPr>
          <w:p w:rsidR="00C4731E" w:rsidRPr="00C4731E" w:rsidRDefault="00C4731E" w:rsidP="00C4731E">
            <w:pPr>
              <w:keepNext/>
              <w:widowControl w:val="0"/>
              <w:numPr>
                <w:ilvl w:val="0"/>
                <w:numId w:val="0"/>
              </w:numPr>
              <w:suppressLineNumbers/>
              <w:spacing w:before="80" w:after="20"/>
              <w:ind w:left="459"/>
              <w:rPr>
                <w:rFonts w:eastAsiaTheme="minorEastAsia"/>
                <w:bCs/>
              </w:rPr>
            </w:pPr>
            <w:r w:rsidRPr="00C4731E">
              <w:rPr>
                <w:rFonts w:eastAsiaTheme="minorEastAsia"/>
                <w:bCs/>
              </w:rPr>
              <w:t>Other</w:t>
            </w:r>
          </w:p>
        </w:tc>
        <w:tc>
          <w:tcPr>
            <w:tcW w:w="2835" w:type="dxa"/>
            <w:tcBorders>
              <w:top w:val="nil"/>
              <w:left w:val="nil"/>
              <w:bottom w:val="nil"/>
              <w:right w:val="nil"/>
            </w:tcBorders>
          </w:tcPr>
          <w:p w:rsidR="00C4731E" w:rsidRPr="00C4731E" w:rsidRDefault="00C4731E" w:rsidP="00C4731E">
            <w:pPr>
              <w:keepNext/>
              <w:widowControl w:val="0"/>
              <w:numPr>
                <w:ilvl w:val="0"/>
                <w:numId w:val="0"/>
              </w:numPr>
              <w:suppressLineNumbers/>
              <w:spacing w:before="80" w:after="20"/>
              <w:rPr>
                <w:rFonts w:eastAsiaTheme="minorEastAsia"/>
              </w:rPr>
            </w:pPr>
          </w:p>
        </w:tc>
      </w:tr>
      <w:tr w:rsidR="00C4731E" w:rsidRPr="002704FA" w:rsidTr="00C4731E">
        <w:tblPrEx>
          <w:tblCellMar>
            <w:top w:w="0" w:type="dxa"/>
            <w:bottom w:w="0" w:type="dxa"/>
          </w:tblCellMar>
        </w:tblPrEx>
        <w:tc>
          <w:tcPr>
            <w:tcW w:w="6237" w:type="dxa"/>
            <w:tcBorders>
              <w:top w:val="nil"/>
              <w:left w:val="nil"/>
              <w:bottom w:val="nil"/>
              <w:right w:val="nil"/>
            </w:tcBorders>
          </w:tcPr>
          <w:p w:rsidR="00C4731E" w:rsidRPr="002704FA" w:rsidRDefault="00C4731E" w:rsidP="00C4731E">
            <w:pPr>
              <w:keepNext/>
              <w:widowControl w:val="0"/>
              <w:numPr>
                <w:ilvl w:val="0"/>
                <w:numId w:val="0"/>
              </w:numPr>
              <w:suppressLineNumbers/>
              <w:spacing w:before="80" w:after="20"/>
              <w:ind w:left="459"/>
              <w:rPr>
                <w:rFonts w:eastAsiaTheme="minorEastAsia"/>
                <w:b/>
                <w:bCs/>
              </w:rPr>
            </w:pPr>
            <w:r w:rsidRPr="002704FA">
              <w:rPr>
                <w:rFonts w:eastAsiaTheme="minorEastAsia"/>
                <w:b/>
                <w:bCs/>
              </w:rPr>
              <w:t>Total Capital</w:t>
            </w:r>
          </w:p>
        </w:tc>
        <w:tc>
          <w:tcPr>
            <w:tcW w:w="2835" w:type="dxa"/>
            <w:tcBorders>
              <w:top w:val="nil"/>
              <w:left w:val="nil"/>
              <w:bottom w:val="nil"/>
              <w:right w:val="nil"/>
            </w:tcBorders>
          </w:tcPr>
          <w:p w:rsidR="00C4731E" w:rsidRPr="002704FA" w:rsidRDefault="00C4731E" w:rsidP="00C4731E">
            <w:pPr>
              <w:keepNext/>
              <w:widowControl w:val="0"/>
              <w:numPr>
                <w:ilvl w:val="0"/>
                <w:numId w:val="0"/>
              </w:numPr>
              <w:suppressLineNumbers/>
              <w:spacing w:before="80" w:after="20"/>
              <w:rPr>
                <w:rFonts w:eastAsiaTheme="minorEastAsia"/>
              </w:rPr>
            </w:pPr>
          </w:p>
        </w:tc>
      </w:tr>
      <w:tr w:rsidR="00C4731E" w:rsidRPr="002704FA" w:rsidTr="00C4731E">
        <w:tblPrEx>
          <w:tblCellMar>
            <w:top w:w="0" w:type="dxa"/>
            <w:bottom w:w="0" w:type="dxa"/>
          </w:tblCellMar>
        </w:tblPrEx>
        <w:tc>
          <w:tcPr>
            <w:tcW w:w="6237" w:type="dxa"/>
            <w:tcBorders>
              <w:top w:val="nil"/>
              <w:left w:val="nil"/>
              <w:bottom w:val="nil"/>
              <w:right w:val="nil"/>
            </w:tcBorders>
          </w:tcPr>
          <w:p w:rsidR="00C4731E" w:rsidRPr="002704FA" w:rsidRDefault="00C4731E" w:rsidP="00C4731E">
            <w:pPr>
              <w:keepNext/>
              <w:widowControl w:val="0"/>
              <w:numPr>
                <w:ilvl w:val="0"/>
                <w:numId w:val="0"/>
              </w:numPr>
              <w:suppressLineNumbers/>
              <w:spacing w:before="80" w:after="20"/>
              <w:ind w:left="459"/>
              <w:rPr>
                <w:rFonts w:eastAsiaTheme="minorEastAsia"/>
                <w:bCs/>
              </w:rPr>
            </w:pPr>
            <w:r w:rsidRPr="002704FA">
              <w:rPr>
                <w:rFonts w:eastAsiaTheme="minorEastAsia"/>
                <w:bCs/>
              </w:rPr>
              <w:t>GST</w:t>
            </w:r>
          </w:p>
        </w:tc>
        <w:tc>
          <w:tcPr>
            <w:tcW w:w="2835" w:type="dxa"/>
            <w:tcBorders>
              <w:top w:val="nil"/>
              <w:left w:val="nil"/>
              <w:bottom w:val="nil"/>
              <w:right w:val="nil"/>
            </w:tcBorders>
          </w:tcPr>
          <w:p w:rsidR="00C4731E" w:rsidRPr="002704FA" w:rsidRDefault="00C4731E" w:rsidP="00C4731E">
            <w:pPr>
              <w:keepNext/>
              <w:widowControl w:val="0"/>
              <w:numPr>
                <w:ilvl w:val="0"/>
                <w:numId w:val="0"/>
              </w:numPr>
              <w:suppressLineNumbers/>
              <w:spacing w:before="80" w:after="20"/>
              <w:rPr>
                <w:rFonts w:eastAsiaTheme="minorEastAsia"/>
              </w:rPr>
            </w:pPr>
          </w:p>
        </w:tc>
      </w:tr>
      <w:tr w:rsidR="00C4731E" w:rsidRPr="002704FA" w:rsidTr="00C4731E">
        <w:tblPrEx>
          <w:tblCellMar>
            <w:top w:w="0" w:type="dxa"/>
            <w:bottom w:w="0" w:type="dxa"/>
          </w:tblCellMar>
        </w:tblPrEx>
        <w:tc>
          <w:tcPr>
            <w:tcW w:w="6237" w:type="dxa"/>
            <w:tcBorders>
              <w:top w:val="nil"/>
              <w:left w:val="nil"/>
              <w:bottom w:val="nil"/>
              <w:right w:val="nil"/>
            </w:tcBorders>
          </w:tcPr>
          <w:p w:rsidR="00C4731E" w:rsidRPr="002704FA" w:rsidRDefault="00C4731E" w:rsidP="00C4731E">
            <w:pPr>
              <w:keepNext/>
              <w:widowControl w:val="0"/>
              <w:numPr>
                <w:ilvl w:val="0"/>
                <w:numId w:val="0"/>
              </w:numPr>
              <w:suppressLineNumbers/>
              <w:spacing w:before="80" w:after="20"/>
              <w:ind w:left="459"/>
              <w:rPr>
                <w:rFonts w:eastAsiaTheme="minorEastAsia"/>
                <w:b/>
                <w:bCs/>
              </w:rPr>
            </w:pPr>
            <w:r w:rsidRPr="002704FA">
              <w:rPr>
                <w:rFonts w:eastAsiaTheme="minorEastAsia"/>
                <w:b/>
                <w:bCs/>
              </w:rPr>
              <w:t>Total</w:t>
            </w:r>
          </w:p>
        </w:tc>
        <w:tc>
          <w:tcPr>
            <w:tcW w:w="2835" w:type="dxa"/>
            <w:tcBorders>
              <w:top w:val="nil"/>
              <w:left w:val="nil"/>
              <w:bottom w:val="nil"/>
              <w:right w:val="nil"/>
            </w:tcBorders>
          </w:tcPr>
          <w:p w:rsidR="00C4731E" w:rsidRPr="002704FA" w:rsidRDefault="00C4731E" w:rsidP="00C4731E">
            <w:pPr>
              <w:keepNext/>
              <w:widowControl w:val="0"/>
              <w:numPr>
                <w:ilvl w:val="0"/>
                <w:numId w:val="0"/>
              </w:numPr>
              <w:suppressLineNumbers/>
              <w:spacing w:before="80" w:after="20"/>
              <w:rPr>
                <w:rFonts w:eastAsiaTheme="minorEastAsia"/>
              </w:rPr>
            </w:pPr>
          </w:p>
        </w:tc>
      </w:tr>
    </w:tbl>
    <w:p w:rsidR="00C4731E" w:rsidRPr="002704FA" w:rsidRDefault="00C4731E" w:rsidP="00C4731E">
      <w:pPr>
        <w:pStyle w:val="DocumentContent"/>
        <w:keepNext/>
        <w:widowControl w:val="0"/>
        <w:suppressLineNumbers/>
        <w:autoSpaceDE w:val="0"/>
        <w:autoSpaceDN w:val="0"/>
        <w:adjustRightInd w:val="0"/>
        <w:spacing w:after="0"/>
        <w:jc w:val="both"/>
        <w:rPr>
          <w:noProof w:val="0"/>
          <w:lang w:val="en-US"/>
        </w:rPr>
      </w:pPr>
    </w:p>
    <w:p w:rsidR="00C4731E" w:rsidRPr="002704FA" w:rsidRDefault="00C4731E" w:rsidP="00D73B53">
      <w:pPr>
        <w:pStyle w:val="Heading2"/>
      </w:pPr>
      <w:bookmarkStart w:id="68" w:name="_Toc297225793"/>
      <w:bookmarkStart w:id="69" w:name="_Toc297276861"/>
      <w:bookmarkStart w:id="70" w:name="_Toc388515553"/>
      <w:r w:rsidRPr="002704FA">
        <w:t>Program</w:t>
      </w:r>
      <w:bookmarkEnd w:id="68"/>
      <w:bookmarkEnd w:id="69"/>
      <w:bookmarkEnd w:id="70"/>
    </w:p>
    <w:p w:rsidR="00C4731E" w:rsidRPr="002704FA" w:rsidRDefault="00C4731E" w:rsidP="00C4731E">
      <w:pPr>
        <w:keepNext/>
        <w:widowControl w:val="0"/>
        <w:numPr>
          <w:ilvl w:val="0"/>
          <w:numId w:val="0"/>
        </w:numPr>
        <w:suppressLineNumbers/>
        <w:rPr>
          <w:vanish/>
          <w:color w:val="FF0000"/>
        </w:rPr>
      </w:pPr>
      <w:r w:rsidRPr="002704FA">
        <w:rPr>
          <w:vanish/>
          <w:color w:val="FF0000"/>
        </w:rPr>
        <w:t>Include a program which gives advice on key project milestones</w:t>
      </w:r>
    </w:p>
    <w:p w:rsidR="00CC0C9E" w:rsidRPr="00C4731E" w:rsidRDefault="00CC0C9E" w:rsidP="00C4731E">
      <w:pPr>
        <w:keepNext/>
        <w:widowControl w:val="0"/>
        <w:numPr>
          <w:ilvl w:val="0"/>
          <w:numId w:val="0"/>
        </w:numPr>
        <w:suppressLineNumbers/>
      </w:pPr>
    </w:p>
    <w:sectPr w:rsidR="00CC0C9E" w:rsidRPr="00C4731E">
      <w:headerReference w:type="default" r:id="rId7"/>
      <w:footerReference w:type="default" r:id="rId8"/>
      <w:footerReference w:type="first" r:id="rId9"/>
      <w:pgSz w:w="11906" w:h="16838"/>
      <w:pgMar w:top="1440" w:right="1418" w:bottom="1440"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23C" w:rsidRDefault="005D223C">
      <w:r>
        <w:separator/>
      </w:r>
    </w:p>
  </w:endnote>
  <w:endnote w:type="continuationSeparator" w:id="0">
    <w:p w:rsidR="005D223C" w:rsidRDefault="005D223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Times New Roman"/>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1E" w:rsidRDefault="00C4731E">
    <w:pPr>
      <w:pStyle w:val="Footer"/>
      <w:numPr>
        <w:ilvl w:val="0"/>
        <w:numId w:val="0"/>
      </w:numPr>
      <w:tabs>
        <w:tab w:val="clear" w:pos="4153"/>
        <w:tab w:val="clear" w:pos="8306"/>
        <w:tab w:val="right" w:pos="8789"/>
      </w:tabs>
      <w:spacing w:after="0"/>
      <w:rPr>
        <w:sz w:val="16"/>
        <w:szCs w:val="16"/>
      </w:rPr>
    </w:pPr>
    <w:r>
      <w:rPr>
        <w:sz w:val="20"/>
        <w:szCs w:val="20"/>
      </w:rPr>
      <w:t>&lt;#PROJECT.PROJECT_NAME&gt;</w:t>
    </w:r>
    <w:r>
      <w:rPr>
        <w:sz w:val="20"/>
        <w:szCs w:val="20"/>
      </w:rPr>
      <w:tab/>
    </w:r>
    <w:r>
      <w:rPr>
        <w:sz w:val="20"/>
        <w:szCs w:val="20"/>
        <w:lang w:val="en-US"/>
      </w:rPr>
      <w:t xml:space="preserve">Page </w:t>
    </w:r>
    <w:r>
      <w:rPr>
        <w:sz w:val="20"/>
        <w:szCs w:val="20"/>
        <w:lang w:val="en-US"/>
      </w:rPr>
      <w:fldChar w:fldCharType="begin"/>
    </w:r>
    <w:r>
      <w:rPr>
        <w:sz w:val="20"/>
        <w:szCs w:val="20"/>
        <w:lang w:val="en-US"/>
      </w:rPr>
      <w:instrText xml:space="preserve"> PAGE </w:instrText>
    </w:r>
    <w:r>
      <w:rPr>
        <w:sz w:val="20"/>
        <w:szCs w:val="20"/>
        <w:lang w:val="en-US"/>
      </w:rPr>
      <w:fldChar w:fldCharType="separate"/>
    </w:r>
    <w:r w:rsidR="003A1CA0">
      <w:rPr>
        <w:noProof/>
        <w:sz w:val="20"/>
        <w:szCs w:val="20"/>
        <w:lang w:val="en-US"/>
      </w:rPr>
      <w:t>4</w:t>
    </w:r>
    <w:r>
      <w:rPr>
        <w:sz w:val="20"/>
        <w:szCs w:val="20"/>
        <w:lang w:val="en-US"/>
      </w:rPr>
      <w:fldChar w:fldCharType="end"/>
    </w:r>
    <w:r>
      <w:rPr>
        <w:sz w:val="20"/>
        <w:szCs w:val="20"/>
        <w:lang w:val="en-US"/>
      </w:rPr>
      <w:t xml:space="preserve"> of </w:t>
    </w:r>
    <w:r>
      <w:rPr>
        <w:sz w:val="20"/>
        <w:szCs w:val="20"/>
        <w:lang w:val="en-US"/>
      </w:rPr>
      <w:fldChar w:fldCharType="begin"/>
    </w:r>
    <w:r>
      <w:rPr>
        <w:sz w:val="20"/>
        <w:szCs w:val="20"/>
        <w:lang w:val="en-US"/>
      </w:rPr>
      <w:instrText xml:space="preserve"> NUMPAGES </w:instrText>
    </w:r>
    <w:r>
      <w:rPr>
        <w:sz w:val="20"/>
        <w:szCs w:val="20"/>
        <w:lang w:val="en-US"/>
      </w:rPr>
      <w:fldChar w:fldCharType="separate"/>
    </w:r>
    <w:r w:rsidR="003A1CA0">
      <w:rPr>
        <w:noProof/>
        <w:sz w:val="20"/>
        <w:szCs w:val="20"/>
        <w:lang w:val="en-US"/>
      </w:rPr>
      <w:t>4</w:t>
    </w:r>
    <w:r>
      <w:rPr>
        <w:sz w:val="20"/>
        <w:szCs w:val="20"/>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1E" w:rsidRDefault="00C4731E">
    <w:pPr>
      <w:pStyle w:val="Footer"/>
      <w:numPr>
        <w:ilvl w:val="0"/>
        <w:numId w:val="0"/>
      </w:numPr>
      <w:tabs>
        <w:tab w:val="clear" w:pos="4153"/>
        <w:tab w:val="clear" w:pos="8306"/>
        <w:tab w:val="right" w:pos="8789"/>
      </w:tabs>
      <w:spacing w:after="0"/>
    </w:pPr>
    <w:r>
      <w:rPr>
        <w:sz w:val="20"/>
        <w:szCs w:val="20"/>
      </w:rPr>
      <w:t>&lt;#PROJECT.PROJECT_NAME&gt;</w:t>
    </w:r>
    <w:r>
      <w:rPr>
        <w:sz w:val="20"/>
        <w:szCs w:val="20"/>
      </w:rPr>
      <w:tab/>
    </w:r>
    <w:r>
      <w:rPr>
        <w:sz w:val="20"/>
        <w:szCs w:val="20"/>
        <w:lang w:val="en-US"/>
      </w:rPr>
      <w:t xml:space="preserve">Page </w:t>
    </w:r>
    <w:r>
      <w:rPr>
        <w:sz w:val="20"/>
        <w:szCs w:val="20"/>
        <w:lang w:val="en-US"/>
      </w:rPr>
      <w:fldChar w:fldCharType="begin"/>
    </w:r>
    <w:r>
      <w:rPr>
        <w:sz w:val="20"/>
        <w:szCs w:val="20"/>
        <w:lang w:val="en-US"/>
      </w:rPr>
      <w:instrText xml:space="preserve"> PAGE </w:instrText>
    </w:r>
    <w:r>
      <w:rPr>
        <w:sz w:val="20"/>
        <w:szCs w:val="20"/>
        <w:lang w:val="en-US"/>
      </w:rPr>
      <w:fldChar w:fldCharType="separate"/>
    </w:r>
    <w:r w:rsidR="003A1CA0">
      <w:rPr>
        <w:noProof/>
        <w:sz w:val="20"/>
        <w:szCs w:val="20"/>
        <w:lang w:val="en-US"/>
      </w:rPr>
      <w:t>1</w:t>
    </w:r>
    <w:r>
      <w:rPr>
        <w:sz w:val="20"/>
        <w:szCs w:val="20"/>
        <w:lang w:val="en-US"/>
      </w:rPr>
      <w:fldChar w:fldCharType="end"/>
    </w:r>
    <w:r>
      <w:rPr>
        <w:sz w:val="20"/>
        <w:szCs w:val="20"/>
        <w:lang w:val="en-US"/>
      </w:rPr>
      <w:t xml:space="preserve"> of </w:t>
    </w:r>
    <w:r>
      <w:rPr>
        <w:sz w:val="20"/>
        <w:szCs w:val="20"/>
        <w:lang w:val="en-US"/>
      </w:rPr>
      <w:fldChar w:fldCharType="begin"/>
    </w:r>
    <w:r>
      <w:rPr>
        <w:sz w:val="20"/>
        <w:szCs w:val="20"/>
        <w:lang w:val="en-US"/>
      </w:rPr>
      <w:instrText xml:space="preserve"> NUMPAGES </w:instrText>
    </w:r>
    <w:r>
      <w:rPr>
        <w:sz w:val="20"/>
        <w:szCs w:val="20"/>
        <w:lang w:val="en-US"/>
      </w:rPr>
      <w:fldChar w:fldCharType="separate"/>
    </w:r>
    <w:r w:rsidR="003A1CA0">
      <w:rPr>
        <w:noProof/>
        <w:sz w:val="20"/>
        <w:szCs w:val="20"/>
        <w:lang w:val="en-US"/>
      </w:rPr>
      <w:t>1</w:t>
    </w:r>
    <w:r>
      <w:rPr>
        <w:sz w:val="20"/>
        <w:szCs w:val="20"/>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23C" w:rsidRDefault="005D223C">
      <w:r>
        <w:separator/>
      </w:r>
    </w:p>
  </w:footnote>
  <w:footnote w:type="continuationSeparator" w:id="0">
    <w:p w:rsidR="005D223C" w:rsidRDefault="005D22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1E" w:rsidRDefault="00C4731E">
    <w:pPr>
      <w:pStyle w:val="Header"/>
      <w:numPr>
        <w:ilvl w:val="0"/>
        <w:numId w:val="0"/>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955C4"/>
    <w:multiLevelType w:val="hybridMultilevel"/>
    <w:tmpl w:val="21EA6A5E"/>
    <w:lvl w:ilvl="0" w:tplc="A044C034">
      <w:start w:val="1"/>
      <w:numFmt w:val="bullet"/>
      <w:lvlText w:val="-"/>
      <w:lvlJc w:val="left"/>
      <w:pPr>
        <w:tabs>
          <w:tab w:val="num" w:pos="785"/>
        </w:tabs>
        <w:ind w:left="709" w:hanging="284"/>
      </w:pPr>
      <w:rPr>
        <w:rFonts w:ascii="Times New Roman" w:hAnsi="Times New Roman" w:hint="default"/>
        <w:sz w:val="24"/>
      </w:rPr>
    </w:lvl>
    <w:lvl w:ilvl="1" w:tplc="04090003">
      <w:start w:val="1"/>
      <w:numFmt w:val="bullet"/>
      <w:lvlText w:val="o"/>
      <w:lvlJc w:val="left"/>
      <w:pPr>
        <w:tabs>
          <w:tab w:val="num" w:pos="1298"/>
        </w:tabs>
        <w:ind w:left="1298" w:hanging="360"/>
      </w:pPr>
      <w:rPr>
        <w:rFonts w:ascii="Courier New" w:hAnsi="Courier New" w:hint="default"/>
      </w:rPr>
    </w:lvl>
    <w:lvl w:ilvl="2" w:tplc="04090005">
      <w:start w:val="1"/>
      <w:numFmt w:val="bullet"/>
      <w:lvlText w:val=""/>
      <w:lvlJc w:val="left"/>
      <w:pPr>
        <w:tabs>
          <w:tab w:val="num" w:pos="2018"/>
        </w:tabs>
        <w:ind w:left="2018" w:hanging="360"/>
      </w:pPr>
      <w:rPr>
        <w:rFonts w:ascii="Wingdings" w:hAnsi="Wingdings" w:hint="default"/>
      </w:rPr>
    </w:lvl>
    <w:lvl w:ilvl="3" w:tplc="04090001">
      <w:start w:val="1"/>
      <w:numFmt w:val="bullet"/>
      <w:lvlText w:val=""/>
      <w:lvlJc w:val="left"/>
      <w:pPr>
        <w:tabs>
          <w:tab w:val="num" w:pos="2738"/>
        </w:tabs>
        <w:ind w:left="2738" w:hanging="360"/>
      </w:pPr>
      <w:rPr>
        <w:rFonts w:ascii="Symbol" w:hAnsi="Symbol" w:hint="default"/>
      </w:rPr>
    </w:lvl>
    <w:lvl w:ilvl="4" w:tplc="04090003">
      <w:start w:val="1"/>
      <w:numFmt w:val="bullet"/>
      <w:lvlText w:val="o"/>
      <w:lvlJc w:val="left"/>
      <w:pPr>
        <w:tabs>
          <w:tab w:val="num" w:pos="3458"/>
        </w:tabs>
        <w:ind w:left="3458" w:hanging="360"/>
      </w:pPr>
      <w:rPr>
        <w:rFonts w:ascii="Courier New" w:hAnsi="Courier New" w:hint="default"/>
      </w:rPr>
    </w:lvl>
    <w:lvl w:ilvl="5" w:tplc="04090005">
      <w:start w:val="1"/>
      <w:numFmt w:val="bullet"/>
      <w:lvlText w:val=""/>
      <w:lvlJc w:val="left"/>
      <w:pPr>
        <w:tabs>
          <w:tab w:val="num" w:pos="4178"/>
        </w:tabs>
        <w:ind w:left="4178" w:hanging="360"/>
      </w:pPr>
      <w:rPr>
        <w:rFonts w:ascii="Wingdings" w:hAnsi="Wingdings" w:hint="default"/>
      </w:rPr>
    </w:lvl>
    <w:lvl w:ilvl="6" w:tplc="04090001">
      <w:start w:val="1"/>
      <w:numFmt w:val="bullet"/>
      <w:lvlText w:val=""/>
      <w:lvlJc w:val="left"/>
      <w:pPr>
        <w:tabs>
          <w:tab w:val="num" w:pos="4898"/>
        </w:tabs>
        <w:ind w:left="4898" w:hanging="360"/>
      </w:pPr>
      <w:rPr>
        <w:rFonts w:ascii="Symbol" w:hAnsi="Symbol" w:hint="default"/>
      </w:rPr>
    </w:lvl>
    <w:lvl w:ilvl="7" w:tplc="04090003">
      <w:start w:val="1"/>
      <w:numFmt w:val="bullet"/>
      <w:lvlText w:val="o"/>
      <w:lvlJc w:val="left"/>
      <w:pPr>
        <w:tabs>
          <w:tab w:val="num" w:pos="5618"/>
        </w:tabs>
        <w:ind w:left="5618" w:hanging="360"/>
      </w:pPr>
      <w:rPr>
        <w:rFonts w:ascii="Courier New" w:hAnsi="Courier New" w:hint="default"/>
      </w:rPr>
    </w:lvl>
    <w:lvl w:ilvl="8" w:tplc="04090005">
      <w:start w:val="1"/>
      <w:numFmt w:val="bullet"/>
      <w:lvlText w:val=""/>
      <w:lvlJc w:val="left"/>
      <w:pPr>
        <w:tabs>
          <w:tab w:val="num" w:pos="6338"/>
        </w:tabs>
        <w:ind w:left="6338" w:hanging="360"/>
      </w:pPr>
      <w:rPr>
        <w:rFonts w:ascii="Wingdings" w:hAnsi="Wingdings" w:hint="default"/>
      </w:rPr>
    </w:lvl>
  </w:abstractNum>
  <w:abstractNum w:abstractNumId="1">
    <w:nsid w:val="0951201E"/>
    <w:multiLevelType w:val="multilevel"/>
    <w:tmpl w:val="8C143D3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3C637EC"/>
    <w:multiLevelType w:val="hybridMultilevel"/>
    <w:tmpl w:val="0ABAF430"/>
    <w:lvl w:ilvl="0" w:tplc="92320C52">
      <w:start w:val="1"/>
      <w:numFmt w:val="lowerLetter"/>
      <w:lvlText w:val="(%1)"/>
      <w:lvlJc w:val="left"/>
      <w:pPr>
        <w:ind w:left="360" w:hanging="360"/>
      </w:pPr>
      <w:rPr>
        <w:rFonts w:ascii="Arial" w:hAnsi="Arial" w:cs="Times New Roman" w:hint="default"/>
        <w:b w:val="0"/>
        <w:bCs w:val="0"/>
        <w:i w:val="0"/>
        <w:iCs w:val="0"/>
        <w:caps w:val="0"/>
        <w:color w:val="auto"/>
        <w:sz w:val="22"/>
        <w:szCs w:val="22"/>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
    <w:nsid w:val="321A3DB6"/>
    <w:multiLevelType w:val="singleLevel"/>
    <w:tmpl w:val="BF220724"/>
    <w:lvl w:ilvl="0">
      <w:start w:val="1"/>
      <w:numFmt w:val="bullet"/>
      <w:pStyle w:val="IndentedBullet"/>
      <w:lvlText w:val=""/>
      <w:lvlJc w:val="left"/>
      <w:pPr>
        <w:tabs>
          <w:tab w:val="num" w:pos="851"/>
        </w:tabs>
        <w:ind w:left="851" w:hanging="426"/>
      </w:pPr>
      <w:rPr>
        <w:rFonts w:ascii="Symbol" w:hAnsi="Symbol" w:hint="default"/>
      </w:rPr>
    </w:lvl>
  </w:abstractNum>
  <w:abstractNum w:abstractNumId="4">
    <w:nsid w:val="367266E4"/>
    <w:multiLevelType w:val="singleLevel"/>
    <w:tmpl w:val="93C0C178"/>
    <w:lvl w:ilvl="0">
      <w:start w:val="1"/>
      <w:numFmt w:val="lowerLetter"/>
      <w:lvlText w:val="(%1)"/>
      <w:lvlJc w:val="left"/>
      <w:pPr>
        <w:tabs>
          <w:tab w:val="num" w:pos="567"/>
        </w:tabs>
        <w:ind w:left="567" w:hanging="567"/>
      </w:pPr>
      <w:rPr>
        <w:rFonts w:ascii="Arial" w:hAnsi="Arial" w:cs="Arial" w:hint="default"/>
        <w:b w:val="0"/>
        <w:bCs w:val="0"/>
        <w:i w:val="0"/>
        <w:iCs w:val="0"/>
        <w:caps w:val="0"/>
        <w:sz w:val="22"/>
        <w:szCs w:val="22"/>
      </w:rPr>
    </w:lvl>
  </w:abstractNum>
  <w:abstractNum w:abstractNumId="5">
    <w:nsid w:val="4A722E39"/>
    <w:multiLevelType w:val="singleLevel"/>
    <w:tmpl w:val="4094F5EE"/>
    <w:lvl w:ilvl="0">
      <w:start w:val="1"/>
      <w:numFmt w:val="decimal"/>
      <w:pStyle w:val="Normal"/>
      <w:lvlText w:val="2.%1"/>
      <w:lvlJc w:val="left"/>
      <w:pPr>
        <w:tabs>
          <w:tab w:val="num" w:pos="567"/>
        </w:tabs>
        <w:ind w:left="567" w:hanging="567"/>
      </w:pPr>
      <w:rPr>
        <w:rFonts w:ascii="Arial" w:hAnsi="Arial" w:cs="Arial"/>
        <w:b/>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abstractNum>
  <w:abstractNum w:abstractNumId="6">
    <w:nsid w:val="4CF529C5"/>
    <w:multiLevelType w:val="multilevel"/>
    <w:tmpl w:val="3300F4E4"/>
    <w:lvl w:ilvl="0">
      <w:start w:val="3"/>
      <w:numFmt w:val="decimal"/>
      <w:lvlText w:val="%1."/>
      <w:lvlJc w:val="left"/>
      <w:pPr>
        <w:tabs>
          <w:tab w:val="num" w:pos="360"/>
        </w:tabs>
      </w:pPr>
      <w:rPr>
        <w:rFonts w:cs="Times New Roman" w:hint="default"/>
      </w:rPr>
    </w:lvl>
    <w:lvl w:ilvl="1">
      <w:start w:val="1"/>
      <w:numFmt w:val="decimal"/>
      <w:lvlText w:val="2.%2"/>
      <w:lvlJc w:val="left"/>
      <w:pPr>
        <w:tabs>
          <w:tab w:val="num" w:pos="567"/>
        </w:tabs>
        <w:ind w:left="567" w:hanging="567"/>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nsid w:val="4D600F14"/>
    <w:multiLevelType w:val="hybridMultilevel"/>
    <w:tmpl w:val="50AC5E86"/>
    <w:lvl w:ilvl="0" w:tplc="D2988F7C">
      <w:start w:val="1"/>
      <w:numFmt w:val="lowerRoman"/>
      <w:lvlText w:val="(%1)"/>
      <w:lvlJc w:val="left"/>
      <w:pPr>
        <w:tabs>
          <w:tab w:val="num" w:pos="785"/>
        </w:tabs>
        <w:ind w:left="709" w:hanging="284"/>
      </w:pPr>
      <w:rPr>
        <w:rFonts w:ascii="Arial" w:hAnsi="Arial" w:cs="Times New Roman" w:hint="default"/>
        <w:b w:val="0"/>
        <w:bCs w:val="0"/>
        <w:i w:val="0"/>
        <w:iCs w:val="0"/>
        <w:caps w:val="0"/>
        <w:color w:val="auto"/>
        <w:sz w:val="22"/>
        <w:szCs w:val="22"/>
      </w:rPr>
    </w:lvl>
    <w:lvl w:ilvl="1" w:tplc="04090003">
      <w:start w:val="1"/>
      <w:numFmt w:val="bullet"/>
      <w:lvlText w:val="o"/>
      <w:lvlJc w:val="left"/>
      <w:pPr>
        <w:tabs>
          <w:tab w:val="num" w:pos="1298"/>
        </w:tabs>
        <w:ind w:left="1298" w:hanging="360"/>
      </w:pPr>
      <w:rPr>
        <w:rFonts w:ascii="Courier New" w:hAnsi="Courier New" w:hint="default"/>
      </w:rPr>
    </w:lvl>
    <w:lvl w:ilvl="2" w:tplc="04090005">
      <w:start w:val="1"/>
      <w:numFmt w:val="bullet"/>
      <w:lvlText w:val=""/>
      <w:lvlJc w:val="left"/>
      <w:pPr>
        <w:tabs>
          <w:tab w:val="num" w:pos="2018"/>
        </w:tabs>
        <w:ind w:left="2018" w:hanging="360"/>
      </w:pPr>
      <w:rPr>
        <w:rFonts w:ascii="Wingdings" w:hAnsi="Wingdings" w:hint="default"/>
      </w:rPr>
    </w:lvl>
    <w:lvl w:ilvl="3" w:tplc="04090001">
      <w:start w:val="1"/>
      <w:numFmt w:val="bullet"/>
      <w:lvlText w:val=""/>
      <w:lvlJc w:val="left"/>
      <w:pPr>
        <w:tabs>
          <w:tab w:val="num" w:pos="2738"/>
        </w:tabs>
        <w:ind w:left="2738" w:hanging="360"/>
      </w:pPr>
      <w:rPr>
        <w:rFonts w:ascii="Symbol" w:hAnsi="Symbol" w:hint="default"/>
      </w:rPr>
    </w:lvl>
    <w:lvl w:ilvl="4" w:tplc="04090003">
      <w:start w:val="1"/>
      <w:numFmt w:val="bullet"/>
      <w:lvlText w:val="o"/>
      <w:lvlJc w:val="left"/>
      <w:pPr>
        <w:tabs>
          <w:tab w:val="num" w:pos="3458"/>
        </w:tabs>
        <w:ind w:left="3458" w:hanging="360"/>
      </w:pPr>
      <w:rPr>
        <w:rFonts w:ascii="Courier New" w:hAnsi="Courier New" w:hint="default"/>
      </w:rPr>
    </w:lvl>
    <w:lvl w:ilvl="5" w:tplc="04090005">
      <w:start w:val="1"/>
      <w:numFmt w:val="bullet"/>
      <w:lvlText w:val=""/>
      <w:lvlJc w:val="left"/>
      <w:pPr>
        <w:tabs>
          <w:tab w:val="num" w:pos="4178"/>
        </w:tabs>
        <w:ind w:left="4178" w:hanging="360"/>
      </w:pPr>
      <w:rPr>
        <w:rFonts w:ascii="Wingdings" w:hAnsi="Wingdings" w:hint="default"/>
      </w:rPr>
    </w:lvl>
    <w:lvl w:ilvl="6" w:tplc="04090001">
      <w:start w:val="1"/>
      <w:numFmt w:val="bullet"/>
      <w:lvlText w:val=""/>
      <w:lvlJc w:val="left"/>
      <w:pPr>
        <w:tabs>
          <w:tab w:val="num" w:pos="4898"/>
        </w:tabs>
        <w:ind w:left="4898" w:hanging="360"/>
      </w:pPr>
      <w:rPr>
        <w:rFonts w:ascii="Symbol" w:hAnsi="Symbol" w:hint="default"/>
      </w:rPr>
    </w:lvl>
    <w:lvl w:ilvl="7" w:tplc="04090003">
      <w:start w:val="1"/>
      <w:numFmt w:val="bullet"/>
      <w:lvlText w:val="o"/>
      <w:lvlJc w:val="left"/>
      <w:pPr>
        <w:tabs>
          <w:tab w:val="num" w:pos="5618"/>
        </w:tabs>
        <w:ind w:left="5618" w:hanging="360"/>
      </w:pPr>
      <w:rPr>
        <w:rFonts w:ascii="Courier New" w:hAnsi="Courier New" w:hint="default"/>
      </w:rPr>
    </w:lvl>
    <w:lvl w:ilvl="8" w:tplc="04090005">
      <w:start w:val="1"/>
      <w:numFmt w:val="bullet"/>
      <w:lvlText w:val=""/>
      <w:lvlJc w:val="left"/>
      <w:pPr>
        <w:tabs>
          <w:tab w:val="num" w:pos="6338"/>
        </w:tabs>
        <w:ind w:left="6338" w:hanging="360"/>
      </w:pPr>
      <w:rPr>
        <w:rFonts w:ascii="Wingdings" w:hAnsi="Wingdings" w:hint="default"/>
      </w:rPr>
    </w:lvl>
  </w:abstractNum>
  <w:abstractNum w:abstractNumId="8">
    <w:nsid w:val="597B7CF2"/>
    <w:multiLevelType w:val="hybridMultilevel"/>
    <w:tmpl w:val="0ABAF430"/>
    <w:lvl w:ilvl="0" w:tplc="92320C52">
      <w:start w:val="1"/>
      <w:numFmt w:val="lowerLetter"/>
      <w:lvlText w:val="(%1)"/>
      <w:lvlJc w:val="left"/>
      <w:pPr>
        <w:ind w:left="360" w:hanging="360"/>
      </w:pPr>
      <w:rPr>
        <w:rFonts w:ascii="Arial" w:hAnsi="Arial" w:cs="Times New Roman" w:hint="default"/>
        <w:b w:val="0"/>
        <w:bCs w:val="0"/>
        <w:i w:val="0"/>
        <w:iCs w:val="0"/>
        <w:caps w:val="0"/>
        <w:color w:val="auto"/>
        <w:sz w:val="22"/>
        <w:szCs w:val="22"/>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9">
    <w:nsid w:val="5FD40A0A"/>
    <w:multiLevelType w:val="multilevel"/>
    <w:tmpl w:val="CB2E5BD4"/>
    <w:lvl w:ilvl="0">
      <w:start w:val="3"/>
      <w:numFmt w:val="decimal"/>
      <w:lvlText w:val="%1."/>
      <w:lvlJc w:val="left"/>
      <w:pPr>
        <w:tabs>
          <w:tab w:val="num" w:pos="36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nsid w:val="63045F3F"/>
    <w:multiLevelType w:val="multilevel"/>
    <w:tmpl w:val="9BEC4CE8"/>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567"/>
        </w:tabs>
        <w:ind w:left="567" w:hanging="567"/>
      </w:pPr>
      <w:rPr>
        <w:rFonts w:cs="Times New Roman" w:hint="default"/>
        <w:b/>
        <w:bCs/>
        <w:i w:val="0"/>
        <w:iCs w:val="0"/>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nsid w:val="6559472B"/>
    <w:multiLevelType w:val="singleLevel"/>
    <w:tmpl w:val="9EB071A6"/>
    <w:lvl w:ilvl="0">
      <w:start w:val="1"/>
      <w:numFmt w:val="bullet"/>
      <w:pStyle w:val="Bullet"/>
      <w:lvlText w:val=""/>
      <w:lvlJc w:val="left"/>
      <w:pPr>
        <w:tabs>
          <w:tab w:val="num" w:pos="425"/>
        </w:tabs>
        <w:ind w:left="425" w:hanging="425"/>
      </w:pPr>
      <w:rPr>
        <w:rFonts w:ascii="Symbol" w:hAnsi="Symbol" w:hint="default"/>
      </w:rPr>
    </w:lvl>
  </w:abstractNum>
  <w:abstractNum w:abstractNumId="12">
    <w:nsid w:val="69ED7717"/>
    <w:multiLevelType w:val="multilevel"/>
    <w:tmpl w:val="9BEC4CE8"/>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567"/>
        </w:tabs>
        <w:ind w:left="567" w:hanging="567"/>
      </w:pPr>
      <w:rPr>
        <w:rFonts w:cs="Times New Roman" w:hint="default"/>
        <w:b/>
        <w:bCs/>
        <w:i w:val="0"/>
        <w:iCs w:val="0"/>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nsid w:val="6FCA5B45"/>
    <w:multiLevelType w:val="hybridMultilevel"/>
    <w:tmpl w:val="31166DE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34862FC"/>
    <w:multiLevelType w:val="singleLevel"/>
    <w:tmpl w:val="51EE82FA"/>
    <w:lvl w:ilvl="0">
      <w:start w:val="1"/>
      <w:numFmt w:val="lowerLetter"/>
      <w:lvlText w:val="(%1)"/>
      <w:lvlJc w:val="left"/>
      <w:pPr>
        <w:tabs>
          <w:tab w:val="num" w:pos="1140"/>
        </w:tabs>
        <w:ind w:left="1140" w:hanging="420"/>
      </w:pPr>
      <w:rPr>
        <w:rFonts w:cs="Times New Roman" w:hint="default"/>
      </w:rPr>
    </w:lvl>
  </w:abstractNum>
  <w:num w:numId="1">
    <w:abstractNumId w:val="5"/>
  </w:num>
  <w:num w:numId="2">
    <w:abstractNumId w:val="10"/>
  </w:num>
  <w:num w:numId="3">
    <w:abstractNumId w:val="11"/>
  </w:num>
  <w:num w:numId="4">
    <w:abstractNumId w:val="3"/>
  </w:num>
  <w:num w:numId="5">
    <w:abstractNumId w:val="0"/>
  </w:num>
  <w:num w:numId="6">
    <w:abstractNumId w:val="6"/>
  </w:num>
  <w:num w:numId="7">
    <w:abstractNumId w:val="4"/>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14"/>
  </w:num>
  <w:num w:numId="21">
    <w:abstractNumId w:val="2"/>
  </w:num>
  <w:num w:numId="22">
    <w:abstractNumId w:val="11"/>
  </w:num>
  <w:num w:numId="23">
    <w:abstractNumId w:val="11"/>
  </w:num>
  <w:num w:numId="24">
    <w:abstractNumId w:val="11"/>
  </w:num>
  <w:num w:numId="25">
    <w:abstractNumId w:val="8"/>
  </w:num>
  <w:num w:numId="26">
    <w:abstractNumId w:val="11"/>
  </w:num>
  <w:num w:numId="27">
    <w:abstractNumId w:val="7"/>
  </w:num>
  <w:num w:numId="28">
    <w:abstractNumId w:val="9"/>
  </w:num>
  <w:num w:numId="29">
    <w:abstractNumId w:val="5"/>
  </w:num>
  <w:num w:numId="30">
    <w:abstractNumId w:val="5"/>
  </w:num>
  <w:num w:numId="31">
    <w:abstractNumId w:val="5"/>
  </w:num>
  <w:num w:numId="32">
    <w:abstractNumId w:val="5"/>
  </w:num>
  <w:num w:numId="33">
    <w:abstractNumId w:val="5"/>
  </w:num>
  <w:num w:numId="34">
    <w:abstractNumId w:val="5"/>
  </w:num>
  <w:num w:numId="35">
    <w:abstractNumId w:val="12"/>
  </w:num>
  <w:num w:numId="36">
    <w:abstractNumId w:val="13"/>
  </w:num>
  <w:num w:numId="37">
    <w:abstractNumId w:val="5"/>
  </w:num>
  <w:num w:numId="38">
    <w:abstractNumId w:val="1"/>
  </w:num>
  <w:num w:numId="39">
    <w:abstractNumId w:val="5"/>
  </w:num>
  <w:num w:numId="40">
    <w:abstractNumId w:val="5"/>
  </w:num>
  <w:num w:numId="41">
    <w:abstractNumId w:val="5"/>
  </w:num>
  <w:num w:numId="42">
    <w:abstractNumId w:val="5"/>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characterSpacingControl w:val="doNotCompress"/>
  <w:savePreviewPicture/>
  <w:doNotValidateAgainstSchema/>
  <w:doNotDemarcateInvalidXml/>
  <w:footnotePr>
    <w:footnote w:id="-1"/>
    <w:footnote w:id="0"/>
  </w:footnotePr>
  <w:endnotePr>
    <w:endnote w:id="-1"/>
    <w:endnote w:id="0"/>
  </w:endnotePr>
  <w:compat/>
  <w:rsids>
    <w:rsidRoot w:val="00CC0C9E"/>
    <w:rsid w:val="00041180"/>
    <w:rsid w:val="000A2C97"/>
    <w:rsid w:val="001412D7"/>
    <w:rsid w:val="002704FA"/>
    <w:rsid w:val="002D5577"/>
    <w:rsid w:val="00320368"/>
    <w:rsid w:val="00343C88"/>
    <w:rsid w:val="003A1CA0"/>
    <w:rsid w:val="004339BE"/>
    <w:rsid w:val="00466063"/>
    <w:rsid w:val="005D223C"/>
    <w:rsid w:val="005D7AED"/>
    <w:rsid w:val="00604D05"/>
    <w:rsid w:val="00623F5C"/>
    <w:rsid w:val="006B543C"/>
    <w:rsid w:val="006C452E"/>
    <w:rsid w:val="00730285"/>
    <w:rsid w:val="007A0730"/>
    <w:rsid w:val="008E66D3"/>
    <w:rsid w:val="00B07CD3"/>
    <w:rsid w:val="00BB29C8"/>
    <w:rsid w:val="00C4731E"/>
    <w:rsid w:val="00C80D74"/>
    <w:rsid w:val="00CC0C9E"/>
    <w:rsid w:val="00D73B53"/>
    <w:rsid w:val="00F36658"/>
    <w:rsid w:val="00F4647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numPr>
        <w:numId w:val="1"/>
      </w:numPr>
      <w:spacing w:after="120" w:line="240" w:lineRule="auto"/>
      <w:jc w:val="both"/>
    </w:pPr>
    <w:rPr>
      <w:rFonts w:ascii="Arial" w:hAnsi="Arial" w:cs="Arial"/>
      <w:lang w:eastAsia="en-US"/>
    </w:rPr>
  </w:style>
  <w:style w:type="paragraph" w:styleId="Heading1">
    <w:name w:val="heading 1"/>
    <w:basedOn w:val="Normal"/>
    <w:next w:val="Normal"/>
    <w:link w:val="Heading1Char"/>
    <w:uiPriority w:val="99"/>
    <w:qFormat/>
    <w:pPr>
      <w:keepNext/>
      <w:spacing w:before="240" w:after="60"/>
      <w:outlineLvl w:val="0"/>
    </w:pPr>
    <w:rPr>
      <w:b/>
      <w:bCs/>
      <w:caps/>
      <w:kern w:val="28"/>
    </w:rPr>
  </w:style>
  <w:style w:type="paragraph" w:styleId="Heading2">
    <w:name w:val="heading 2"/>
    <w:basedOn w:val="Normal"/>
    <w:next w:val="Normal"/>
    <w:link w:val="Heading2Char"/>
    <w:uiPriority w:val="99"/>
    <w:qFormat/>
    <w:pPr>
      <w:keepNext/>
      <w:spacing w:before="240" w:after="60"/>
      <w:outlineLvl w:val="1"/>
    </w:pPr>
    <w:rPr>
      <w:b/>
      <w:bCs/>
    </w:rPr>
  </w:style>
  <w:style w:type="paragraph" w:styleId="Heading3">
    <w:name w:val="heading 3"/>
    <w:basedOn w:val="Normal"/>
    <w:next w:val="Normal"/>
    <w:link w:val="Heading3Char"/>
    <w:uiPriority w:val="99"/>
    <w:qFormat/>
    <w:pPr>
      <w:keepNext/>
      <w:outlineLvl w:val="2"/>
    </w:pPr>
    <w:rPr>
      <w:b/>
      <w:bCs/>
      <w:vanish/>
      <w:color w:val="FF0000"/>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spacing w:before="240" w:after="60"/>
      <w:outlineLvl w:val="4"/>
    </w:pPr>
  </w:style>
  <w:style w:type="paragraph" w:styleId="Heading6">
    <w:name w:val="heading 6"/>
    <w:basedOn w:val="Normal"/>
    <w:next w:val="Normal"/>
    <w:link w:val="Heading6Char"/>
    <w:uiPriority w:val="99"/>
    <w:qFormat/>
    <w:pPr>
      <w:spacing w:before="240" w:after="60"/>
      <w:outlineLvl w:val="5"/>
    </w:pPr>
    <w:rPr>
      <w:i/>
      <w:iCs/>
    </w:rPr>
  </w:style>
  <w:style w:type="paragraph" w:styleId="Heading7">
    <w:name w:val="heading 7"/>
    <w:basedOn w:val="Normal"/>
    <w:next w:val="Normal"/>
    <w:link w:val="Heading7Char"/>
    <w:uiPriority w:val="99"/>
    <w:qFormat/>
    <w:pPr>
      <w:spacing w:before="240" w:after="60"/>
      <w:outlineLvl w:val="6"/>
    </w:pPr>
    <w:rPr>
      <w:sz w:val="20"/>
      <w:szCs w:val="20"/>
    </w:rPr>
  </w:style>
  <w:style w:type="paragraph" w:styleId="Heading8">
    <w:name w:val="heading 8"/>
    <w:basedOn w:val="Normal"/>
    <w:next w:val="Normal"/>
    <w:link w:val="Heading8Char"/>
    <w:uiPriority w:val="99"/>
    <w:qFormat/>
    <w:pPr>
      <w:spacing w:before="240" w:after="60"/>
      <w:outlineLvl w:val="7"/>
    </w:pPr>
    <w:rPr>
      <w:i/>
      <w:iCs/>
      <w:sz w:val="20"/>
      <w:szCs w:val="20"/>
    </w:rPr>
  </w:style>
  <w:style w:type="paragraph" w:styleId="Heading9">
    <w:name w:val="heading 9"/>
    <w:basedOn w:val="Normal"/>
    <w:next w:val="Normal"/>
    <w:link w:val="Heading9Char"/>
    <w:uiPriority w:val="99"/>
    <w:qFormat/>
    <w:pPr>
      <w:spacing w:before="240" w:after="60"/>
      <w:outlineLvl w:val="8"/>
    </w:pPr>
    <w:rPr>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eastAsia="en-US"/>
    </w:rPr>
  </w:style>
  <w:style w:type="character" w:customStyle="1" w:styleId="Heading2Char">
    <w:name w:val="Heading 2 Char"/>
    <w:basedOn w:val="DefaultParagraphFont"/>
    <w:link w:val="Heading2"/>
    <w:uiPriority w:val="99"/>
    <w:locked/>
    <w:rPr>
      <w:rFonts w:ascii="Arial" w:hAnsi="Arial" w:cs="Arial"/>
      <w:b/>
      <w:bCs/>
      <w:lang w:val="en-AU"/>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Arial" w:hAnsi="Arial" w:cs="Arial"/>
      <w:lang w:eastAsia="en-US"/>
    </w:rPr>
  </w:style>
  <w:style w:type="paragraph" w:styleId="BodyText2">
    <w:name w:val="Body Text 2"/>
    <w:basedOn w:val="Normal"/>
    <w:link w:val="BodyText2Char"/>
    <w:uiPriority w:val="99"/>
    <w:pPr>
      <w:numPr>
        <w:numId w:val="0"/>
      </w:numPr>
    </w:pPr>
    <w:rPr>
      <w:vanish/>
      <w:color w:val="FF0000"/>
    </w:rPr>
  </w:style>
  <w:style w:type="character" w:customStyle="1" w:styleId="BodyText2Char">
    <w:name w:val="Body Text 2 Char"/>
    <w:basedOn w:val="DefaultParagraphFont"/>
    <w:link w:val="BodyText2"/>
    <w:uiPriority w:val="99"/>
    <w:semiHidden/>
    <w:locked/>
    <w:rPr>
      <w:rFonts w:ascii="Arial" w:hAnsi="Arial" w:cs="Arial"/>
      <w:lang w:eastAsia="en-US"/>
    </w:rPr>
  </w:style>
  <w:style w:type="paragraph" w:styleId="BodyTextIndent3">
    <w:name w:val="Body Text Indent 3"/>
    <w:basedOn w:val="Normal"/>
    <w:link w:val="BodyTextIndent3Char"/>
    <w:uiPriority w:val="99"/>
    <w:pPr>
      <w:tabs>
        <w:tab w:val="left" w:pos="2268"/>
      </w:tabs>
      <w:ind w:left="284"/>
    </w:pPr>
  </w:style>
  <w:style w:type="character" w:customStyle="1" w:styleId="BodyTextIndent3Char">
    <w:name w:val="Body Text Indent 3 Char"/>
    <w:basedOn w:val="DefaultParagraphFont"/>
    <w:link w:val="BodyTextIndent3"/>
    <w:uiPriority w:val="99"/>
    <w:semiHidden/>
    <w:locked/>
    <w:rPr>
      <w:rFonts w:ascii="Arial" w:hAnsi="Arial" w:cs="Arial"/>
      <w:sz w:val="16"/>
      <w:szCs w:val="16"/>
      <w:lang w:eastAsia="en-US"/>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lear" w:pos="567"/>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lang w:eastAsia="en-US"/>
    </w:rPr>
  </w:style>
  <w:style w:type="paragraph" w:customStyle="1" w:styleId="Bullet">
    <w:name w:val="Bullet"/>
    <w:basedOn w:val="Normal"/>
    <w:uiPriority w:val="99"/>
    <w:qFormat/>
    <w:pPr>
      <w:numPr>
        <w:numId w:val="3"/>
      </w:numPr>
      <w:spacing w:before="120"/>
      <w:jc w:val="left"/>
    </w:pPr>
  </w:style>
  <w:style w:type="character" w:styleId="FollowedHyperlink">
    <w:name w:val="FollowedHyperlink"/>
    <w:basedOn w:val="DefaultParagraphFont"/>
    <w:uiPriority w:val="99"/>
    <w:rPr>
      <w:rFonts w:cs="Times New Roman"/>
      <w:color w:val="800080"/>
      <w:u w:val="single"/>
    </w:rPr>
  </w:style>
  <w:style w:type="paragraph" w:styleId="BodyText">
    <w:name w:val="Body Text"/>
    <w:basedOn w:val="Normal"/>
    <w:link w:val="BodyTextChar"/>
    <w:uiPriority w:val="99"/>
    <w:pPr>
      <w:numPr>
        <w:numId w:val="0"/>
      </w:numPr>
    </w:pPr>
  </w:style>
  <w:style w:type="character" w:customStyle="1" w:styleId="BodyTextChar">
    <w:name w:val="Body Text Char"/>
    <w:basedOn w:val="DefaultParagraphFont"/>
    <w:link w:val="BodyText"/>
    <w:uiPriority w:val="99"/>
    <w:semiHidden/>
    <w:locked/>
    <w:rPr>
      <w:rFonts w:ascii="Arial" w:hAnsi="Arial" w:cs="Arial"/>
      <w:lang w:eastAsia="en-US"/>
    </w:rPr>
  </w:style>
  <w:style w:type="paragraph" w:customStyle="1" w:styleId="IndentedBullet">
    <w:name w:val="Indented Bullet"/>
    <w:basedOn w:val="Normal"/>
    <w:uiPriority w:val="99"/>
    <w:pPr>
      <w:numPr>
        <w:numId w:val="4"/>
      </w:numPr>
      <w:spacing w:before="120"/>
      <w:jc w:val="left"/>
    </w:pPr>
  </w:style>
  <w:style w:type="paragraph" w:styleId="TOC1">
    <w:name w:val="toc 1"/>
    <w:basedOn w:val="Normal"/>
    <w:next w:val="Normal"/>
    <w:uiPriority w:val="39"/>
    <w:rsid w:val="00C4731E"/>
    <w:pPr>
      <w:numPr>
        <w:numId w:val="0"/>
      </w:numPr>
      <w:tabs>
        <w:tab w:val="left" w:pos="567"/>
        <w:tab w:val="right" w:pos="9072"/>
      </w:tabs>
      <w:spacing w:before="240"/>
      <w:jc w:val="left"/>
    </w:pPr>
    <w:rPr>
      <w:b/>
    </w:rPr>
  </w:style>
  <w:style w:type="paragraph" w:styleId="TOC2">
    <w:name w:val="toc 2"/>
    <w:basedOn w:val="Normal"/>
    <w:next w:val="Normal"/>
    <w:autoRedefine/>
    <w:uiPriority w:val="39"/>
    <w:rsid w:val="00C4731E"/>
    <w:pPr>
      <w:numPr>
        <w:numId w:val="0"/>
      </w:numPr>
      <w:tabs>
        <w:tab w:val="left" w:pos="1134"/>
        <w:tab w:val="right" w:pos="9072"/>
      </w:tabs>
      <w:spacing w:after="60"/>
      <w:ind w:left="1134" w:right="1134" w:hanging="567"/>
      <w:jc w:val="left"/>
    </w:pPr>
    <w:rPr>
      <w:noProof/>
    </w:rPr>
  </w:style>
  <w:style w:type="paragraph" w:styleId="TOCHeading">
    <w:name w:val="TOC Heading"/>
    <w:basedOn w:val="Heading1"/>
    <w:next w:val="Normal"/>
    <w:uiPriority w:val="39"/>
    <w:semiHidden/>
    <w:unhideWhenUsed/>
    <w:qFormat/>
    <w:rsid w:val="00C4731E"/>
    <w:pPr>
      <w:keepLines/>
      <w:numPr>
        <w:numId w:val="0"/>
      </w:numPr>
      <w:spacing w:before="480" w:after="0" w:line="276" w:lineRule="auto"/>
      <w:jc w:val="left"/>
      <w:outlineLvl w:val="9"/>
    </w:pPr>
    <w:rPr>
      <w:rFonts w:ascii="Cambria" w:hAnsi="Cambria" w:cs="Times New Roman"/>
      <w:caps w:val="0"/>
      <w:color w:val="365F91"/>
      <w:kern w:val="0"/>
      <w:sz w:val="28"/>
      <w:szCs w:val="28"/>
      <w:lang w:val="en-US"/>
    </w:rPr>
  </w:style>
  <w:style w:type="paragraph" w:customStyle="1" w:styleId="DocumentContent">
    <w:name w:val="Document Content"/>
    <w:basedOn w:val="Normal"/>
    <w:uiPriority w:val="99"/>
    <w:rsid w:val="00C4731E"/>
    <w:pPr>
      <w:numPr>
        <w:numId w:val="0"/>
      </w:numPr>
      <w:jc w:val="left"/>
    </w:pPr>
    <w:rPr>
      <w:noProof/>
      <w:sz w:val="20"/>
      <w:szCs w:val="20"/>
    </w:rPr>
  </w:style>
  <w:style w:type="paragraph" w:styleId="ListParagraph">
    <w:name w:val="List Paragraph"/>
    <w:basedOn w:val="Normal"/>
    <w:uiPriority w:val="34"/>
    <w:qFormat/>
    <w:rsid w:val="00D73B5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974</Words>
  <Characters>5556</Characters>
  <Application>Microsoft Office Word</Application>
  <DocSecurity>0</DocSecurity>
  <Lines>46</Lines>
  <Paragraphs>13</Paragraphs>
  <ScaleCrop>false</ScaleCrop>
  <Company>DAIS</Company>
  <LinksUpToDate>false</LinksUpToDate>
  <CharactersWithSpaces>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1:</dc:title>
  <dc:creator>Ms Ruth Cowie</dc:creator>
  <cp:lastModifiedBy>DPTI</cp:lastModifiedBy>
  <cp:revision>2</cp:revision>
  <cp:lastPrinted>2003-07-04T00:13:00Z</cp:lastPrinted>
  <dcterms:created xsi:type="dcterms:W3CDTF">2015-09-02T03:32:00Z</dcterms:created>
  <dcterms:modified xsi:type="dcterms:W3CDTF">2015-09-02T03:32:00Z</dcterms:modified>
</cp:coreProperties>
</file>