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CDF7" w14:textId="77777777" w:rsidR="006B56C3" w:rsidRPr="000E2DDA" w:rsidRDefault="006B56C3" w:rsidP="006B56C3">
      <w:pPr>
        <w:tabs>
          <w:tab w:val="center" w:pos="4678"/>
        </w:tabs>
        <w:suppressAutoHyphens/>
        <w:jc w:val="center"/>
        <w:rPr>
          <w:rFonts w:ascii="Arial" w:hAnsi="Arial" w:cs="Arial"/>
          <w:b/>
          <w:spacing w:val="-2"/>
          <w:sz w:val="18"/>
          <w:szCs w:val="18"/>
        </w:rPr>
      </w:pPr>
      <w:r w:rsidRPr="000E2DDA">
        <w:rPr>
          <w:rFonts w:ascii="Arial" w:hAnsi="Arial" w:cs="Arial"/>
          <w:b/>
          <w:spacing w:val="-2"/>
          <w:sz w:val="18"/>
          <w:szCs w:val="18"/>
          <w:u w:val="single"/>
        </w:rPr>
        <w:t xml:space="preserve">PART </w:t>
      </w:r>
      <w:r w:rsidR="005C48C1" w:rsidRPr="000E2DDA">
        <w:rPr>
          <w:rFonts w:ascii="Arial" w:hAnsi="Arial" w:cs="Arial"/>
          <w:b/>
          <w:spacing w:val="-2"/>
          <w:sz w:val="18"/>
          <w:szCs w:val="18"/>
          <w:u w:val="single"/>
        </w:rPr>
        <w:t>W</w:t>
      </w:r>
      <w:r w:rsidR="004C03CC" w:rsidRPr="000E2DDA">
        <w:rPr>
          <w:rFonts w:ascii="Arial" w:hAnsi="Arial" w:cs="Arial"/>
          <w:b/>
          <w:spacing w:val="-2"/>
          <w:sz w:val="18"/>
          <w:szCs w:val="18"/>
          <w:u w:val="single"/>
        </w:rPr>
        <w:t>3</w:t>
      </w:r>
      <w:r w:rsidR="005C48C1" w:rsidRPr="000E2DDA">
        <w:rPr>
          <w:rFonts w:ascii="Arial" w:hAnsi="Arial" w:cs="Arial"/>
          <w:b/>
          <w:spacing w:val="-2"/>
          <w:sz w:val="18"/>
          <w:szCs w:val="18"/>
          <w:u w:val="single"/>
        </w:rPr>
        <w:t>0</w:t>
      </w:r>
    </w:p>
    <w:p w14:paraId="3B3B585E" w14:textId="77777777" w:rsidR="006B56C3" w:rsidRPr="000E2DDA" w:rsidRDefault="006B56C3" w:rsidP="006B56C3">
      <w:pPr>
        <w:tabs>
          <w:tab w:val="left" w:pos="-720"/>
        </w:tabs>
        <w:suppressAutoHyphens/>
        <w:jc w:val="center"/>
        <w:rPr>
          <w:rFonts w:ascii="Arial" w:hAnsi="Arial" w:cs="Arial"/>
          <w:b/>
          <w:spacing w:val="-2"/>
          <w:sz w:val="18"/>
          <w:szCs w:val="18"/>
        </w:rPr>
      </w:pPr>
    </w:p>
    <w:p w14:paraId="6EB9ED9B" w14:textId="77777777" w:rsidR="006B56C3" w:rsidRPr="000E2DDA" w:rsidRDefault="006B56C3" w:rsidP="006B56C3">
      <w:pPr>
        <w:tabs>
          <w:tab w:val="center" w:pos="4678"/>
        </w:tabs>
        <w:suppressAutoHyphens/>
        <w:jc w:val="center"/>
        <w:rPr>
          <w:rFonts w:ascii="Arial" w:hAnsi="Arial" w:cs="Arial"/>
          <w:b/>
          <w:spacing w:val="-2"/>
          <w:sz w:val="18"/>
          <w:szCs w:val="18"/>
          <w:u w:val="single"/>
        </w:rPr>
      </w:pPr>
      <w:r w:rsidRPr="000E2DDA">
        <w:rPr>
          <w:rFonts w:ascii="Arial" w:hAnsi="Arial" w:cs="Arial"/>
          <w:b/>
          <w:spacing w:val="-2"/>
          <w:sz w:val="18"/>
          <w:szCs w:val="18"/>
          <w:u w:val="single"/>
        </w:rPr>
        <w:t>TIMBER WORK</w:t>
      </w:r>
    </w:p>
    <w:p w14:paraId="6DDD3CE1" w14:textId="77777777" w:rsidR="006B56C3" w:rsidRPr="000E2DDA" w:rsidRDefault="006B56C3" w:rsidP="006B56C3">
      <w:pPr>
        <w:tabs>
          <w:tab w:val="left" w:pos="-720"/>
        </w:tabs>
        <w:suppressAutoHyphens/>
        <w:rPr>
          <w:rFonts w:ascii="Arial" w:hAnsi="Arial" w:cs="Arial"/>
          <w:spacing w:val="-2"/>
          <w:sz w:val="18"/>
          <w:szCs w:val="18"/>
        </w:rPr>
      </w:pPr>
    </w:p>
    <w:p w14:paraId="5B758164" w14:textId="77777777" w:rsidR="006B56C3" w:rsidRPr="000E2DDA" w:rsidRDefault="006B56C3" w:rsidP="004C03CC">
      <w:pPr>
        <w:tabs>
          <w:tab w:val="left" w:pos="-720"/>
        </w:tabs>
        <w:suppressAutoHyphens/>
        <w:jc w:val="left"/>
        <w:rPr>
          <w:rFonts w:ascii="Arial" w:hAnsi="Arial" w:cs="Arial"/>
          <w:spacing w:val="-2"/>
          <w:sz w:val="18"/>
          <w:szCs w:val="18"/>
        </w:rPr>
      </w:pPr>
    </w:p>
    <w:p w14:paraId="45F1CAB2" w14:textId="77777777" w:rsidR="006B56C3" w:rsidRPr="000E2DDA" w:rsidRDefault="006B56C3" w:rsidP="004C03CC">
      <w:pPr>
        <w:tabs>
          <w:tab w:val="left" w:pos="-720"/>
        </w:tabs>
        <w:suppressAutoHyphens/>
        <w:jc w:val="left"/>
        <w:rPr>
          <w:rFonts w:ascii="Arial" w:hAnsi="Arial" w:cs="Arial"/>
          <w:b/>
          <w:bCs/>
          <w:spacing w:val="-2"/>
          <w:sz w:val="18"/>
          <w:szCs w:val="18"/>
          <w:u w:val="single"/>
        </w:rPr>
      </w:pPr>
      <w:bookmarkStart w:id="0" w:name="OLE_LINK1"/>
      <w:bookmarkStart w:id="1" w:name="OLE_LINK2"/>
      <w:r w:rsidRPr="000E2DDA">
        <w:rPr>
          <w:rFonts w:ascii="Arial" w:hAnsi="Arial" w:cs="Arial"/>
          <w:b/>
          <w:bCs/>
          <w:spacing w:val="-2"/>
          <w:sz w:val="18"/>
          <w:szCs w:val="18"/>
          <w:u w:val="single"/>
        </w:rPr>
        <w:t>CONTENTS</w:t>
      </w:r>
    </w:p>
    <w:p w14:paraId="67F9E1AF" w14:textId="77777777" w:rsidR="006B56C3" w:rsidRPr="000E2DDA" w:rsidRDefault="006B56C3" w:rsidP="004C03CC">
      <w:pPr>
        <w:tabs>
          <w:tab w:val="left" w:pos="-720"/>
        </w:tabs>
        <w:suppressAutoHyphens/>
        <w:jc w:val="left"/>
        <w:rPr>
          <w:rFonts w:ascii="Arial" w:hAnsi="Arial" w:cs="Arial"/>
          <w:spacing w:val="-2"/>
          <w:sz w:val="18"/>
          <w:szCs w:val="18"/>
        </w:rPr>
      </w:pPr>
    </w:p>
    <w:p w14:paraId="7853DA4D"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1.</w:t>
      </w:r>
      <w:r w:rsidRPr="000E2DDA">
        <w:rPr>
          <w:rFonts w:ascii="Arial" w:hAnsi="Arial" w:cs="Arial"/>
          <w:sz w:val="18"/>
          <w:szCs w:val="18"/>
        </w:rPr>
        <w:tab/>
        <w:t>General</w:t>
      </w:r>
    </w:p>
    <w:p w14:paraId="43EAB31C" w14:textId="77777777" w:rsidR="006B56C3" w:rsidRPr="000E2DDA" w:rsidRDefault="006B56C3" w:rsidP="004C03CC">
      <w:pPr>
        <w:jc w:val="left"/>
        <w:rPr>
          <w:rFonts w:ascii="Arial" w:hAnsi="Arial" w:cs="Arial"/>
          <w:spacing w:val="-2"/>
          <w:sz w:val="18"/>
          <w:szCs w:val="18"/>
        </w:rPr>
      </w:pPr>
      <w:r w:rsidRPr="000E2DDA">
        <w:rPr>
          <w:rFonts w:ascii="Arial" w:hAnsi="Arial" w:cs="Arial"/>
          <w:spacing w:val="-2"/>
          <w:sz w:val="18"/>
          <w:szCs w:val="18"/>
        </w:rPr>
        <w:t>2.</w:t>
      </w:r>
      <w:r w:rsidRPr="000E2DDA">
        <w:rPr>
          <w:rFonts w:ascii="Arial" w:hAnsi="Arial" w:cs="Arial"/>
          <w:spacing w:val="-2"/>
          <w:sz w:val="18"/>
          <w:szCs w:val="18"/>
        </w:rPr>
        <w:tab/>
        <w:t>Timber</w:t>
      </w:r>
    </w:p>
    <w:p w14:paraId="1DE60BD2" w14:textId="77777777" w:rsidR="006B56C3" w:rsidRPr="000E2DDA" w:rsidRDefault="006B56C3" w:rsidP="004C03CC">
      <w:pPr>
        <w:jc w:val="left"/>
        <w:rPr>
          <w:rFonts w:ascii="Arial" w:hAnsi="Arial" w:cs="Arial"/>
          <w:spacing w:val="-2"/>
          <w:sz w:val="18"/>
          <w:szCs w:val="18"/>
        </w:rPr>
      </w:pPr>
      <w:r w:rsidRPr="000E2DDA">
        <w:rPr>
          <w:rFonts w:ascii="Arial" w:hAnsi="Arial" w:cs="Arial"/>
          <w:spacing w:val="-2"/>
          <w:sz w:val="18"/>
          <w:szCs w:val="18"/>
        </w:rPr>
        <w:t>3.</w:t>
      </w:r>
      <w:r w:rsidRPr="000E2DDA">
        <w:rPr>
          <w:rFonts w:ascii="Arial" w:hAnsi="Arial" w:cs="Arial"/>
          <w:spacing w:val="-2"/>
          <w:sz w:val="18"/>
          <w:szCs w:val="18"/>
        </w:rPr>
        <w:tab/>
        <w:t>Timber Repair and Replacement</w:t>
      </w:r>
    </w:p>
    <w:p w14:paraId="1D60382E" w14:textId="77777777" w:rsidR="006B56C3" w:rsidRPr="000E2DDA" w:rsidRDefault="006B56C3" w:rsidP="004C03CC">
      <w:pPr>
        <w:jc w:val="left"/>
        <w:rPr>
          <w:rFonts w:ascii="Arial" w:hAnsi="Arial" w:cs="Arial"/>
          <w:spacing w:val="-2"/>
          <w:sz w:val="18"/>
          <w:szCs w:val="18"/>
        </w:rPr>
      </w:pPr>
      <w:r w:rsidRPr="000E2DDA">
        <w:rPr>
          <w:rFonts w:ascii="Arial" w:hAnsi="Arial" w:cs="Arial"/>
          <w:spacing w:val="-2"/>
          <w:sz w:val="18"/>
          <w:szCs w:val="18"/>
        </w:rPr>
        <w:t>4.</w:t>
      </w:r>
      <w:r w:rsidRPr="000E2DDA">
        <w:rPr>
          <w:rFonts w:ascii="Arial" w:hAnsi="Arial" w:cs="Arial"/>
          <w:spacing w:val="-2"/>
          <w:sz w:val="18"/>
          <w:szCs w:val="18"/>
        </w:rPr>
        <w:tab/>
        <w:t>Fasteners</w:t>
      </w:r>
    </w:p>
    <w:p w14:paraId="0F57FBBB" w14:textId="77777777" w:rsidR="006B56C3" w:rsidRPr="000E2DDA" w:rsidRDefault="006B56C3" w:rsidP="004C03CC">
      <w:pPr>
        <w:jc w:val="left"/>
        <w:rPr>
          <w:rFonts w:ascii="Arial" w:hAnsi="Arial" w:cs="Arial"/>
          <w:spacing w:val="-2"/>
          <w:sz w:val="18"/>
          <w:szCs w:val="18"/>
        </w:rPr>
      </w:pPr>
      <w:r w:rsidRPr="000E2DDA">
        <w:rPr>
          <w:rFonts w:ascii="Arial" w:hAnsi="Arial" w:cs="Arial"/>
          <w:spacing w:val="-2"/>
          <w:sz w:val="18"/>
          <w:szCs w:val="18"/>
        </w:rPr>
        <w:t>5.</w:t>
      </w:r>
      <w:r w:rsidRPr="000E2DDA">
        <w:rPr>
          <w:rFonts w:ascii="Arial" w:hAnsi="Arial" w:cs="Arial"/>
          <w:spacing w:val="-2"/>
          <w:sz w:val="18"/>
          <w:szCs w:val="18"/>
        </w:rPr>
        <w:tab/>
        <w:t>Steelwork</w:t>
      </w:r>
      <w:bookmarkEnd w:id="0"/>
      <w:bookmarkEnd w:id="1"/>
    </w:p>
    <w:p w14:paraId="3D60DF32" w14:textId="77777777" w:rsidR="006B56C3" w:rsidRPr="000E2DDA" w:rsidRDefault="006B56C3" w:rsidP="004C03CC">
      <w:pPr>
        <w:tabs>
          <w:tab w:val="left" w:pos="-720"/>
        </w:tabs>
        <w:suppressAutoHyphens/>
        <w:jc w:val="left"/>
        <w:rPr>
          <w:rFonts w:ascii="Arial" w:hAnsi="Arial" w:cs="Arial"/>
          <w:spacing w:val="-2"/>
          <w:sz w:val="18"/>
          <w:szCs w:val="18"/>
        </w:rPr>
      </w:pPr>
    </w:p>
    <w:p w14:paraId="485F45B9" w14:textId="77777777" w:rsidR="006B56C3" w:rsidRPr="000E2DDA" w:rsidRDefault="006B56C3" w:rsidP="004C03CC">
      <w:pPr>
        <w:tabs>
          <w:tab w:val="left" w:pos="-720"/>
        </w:tabs>
        <w:suppressAutoHyphens/>
        <w:jc w:val="left"/>
        <w:rPr>
          <w:rFonts w:ascii="Arial" w:hAnsi="Arial" w:cs="Arial"/>
          <w:b/>
          <w:spacing w:val="-2"/>
          <w:sz w:val="18"/>
          <w:szCs w:val="18"/>
        </w:rPr>
      </w:pPr>
      <w:r w:rsidRPr="000E2DDA">
        <w:rPr>
          <w:rFonts w:ascii="Arial" w:hAnsi="Arial" w:cs="Arial"/>
          <w:b/>
          <w:spacing w:val="-2"/>
          <w:sz w:val="18"/>
          <w:szCs w:val="18"/>
        </w:rPr>
        <w:t>1.</w:t>
      </w:r>
      <w:r w:rsidRPr="000E2DDA">
        <w:rPr>
          <w:rFonts w:ascii="Arial" w:hAnsi="Arial" w:cs="Arial"/>
          <w:b/>
          <w:spacing w:val="-2"/>
          <w:sz w:val="18"/>
          <w:szCs w:val="18"/>
        </w:rPr>
        <w:tab/>
      </w:r>
      <w:r w:rsidRPr="000E2DDA">
        <w:rPr>
          <w:rFonts w:ascii="Arial" w:hAnsi="Arial" w:cs="Arial"/>
          <w:b/>
          <w:spacing w:val="-2"/>
          <w:sz w:val="18"/>
          <w:szCs w:val="18"/>
          <w:u w:val="single"/>
        </w:rPr>
        <w:t>GENERAL</w:t>
      </w:r>
    </w:p>
    <w:p w14:paraId="0A02ABC4" w14:textId="77777777" w:rsidR="006B56C3" w:rsidRPr="000E2DDA" w:rsidRDefault="006B56C3" w:rsidP="004C03CC">
      <w:pPr>
        <w:jc w:val="left"/>
        <w:rPr>
          <w:rFonts w:ascii="Arial" w:hAnsi="Arial" w:cs="Arial"/>
          <w:spacing w:val="-2"/>
          <w:sz w:val="18"/>
          <w:szCs w:val="18"/>
        </w:rPr>
      </w:pPr>
    </w:p>
    <w:p w14:paraId="238444B6" w14:textId="77777777" w:rsidR="006B56C3" w:rsidRPr="000E2DDA" w:rsidRDefault="006B56C3" w:rsidP="004C03CC">
      <w:pPr>
        <w:jc w:val="left"/>
        <w:rPr>
          <w:rFonts w:ascii="Arial" w:hAnsi="Arial" w:cs="Arial"/>
          <w:spacing w:val="-2"/>
          <w:sz w:val="18"/>
          <w:szCs w:val="18"/>
        </w:rPr>
      </w:pPr>
      <w:r w:rsidRPr="000E2DDA">
        <w:rPr>
          <w:rFonts w:ascii="Arial" w:hAnsi="Arial" w:cs="Arial"/>
          <w:spacing w:val="-2"/>
          <w:sz w:val="18"/>
          <w:szCs w:val="18"/>
        </w:rPr>
        <w:t xml:space="preserve">Decking and Support Structure of a jetty refers to all decking, kerbing, bearers, </w:t>
      </w:r>
      <w:proofErr w:type="gramStart"/>
      <w:r w:rsidRPr="000E2DDA">
        <w:rPr>
          <w:rFonts w:ascii="Arial" w:hAnsi="Arial" w:cs="Arial"/>
          <w:spacing w:val="-2"/>
          <w:sz w:val="18"/>
          <w:szCs w:val="18"/>
        </w:rPr>
        <w:t>girders</w:t>
      </w:r>
      <w:proofErr w:type="gramEnd"/>
      <w:r w:rsidRPr="000E2DDA">
        <w:rPr>
          <w:rFonts w:ascii="Arial" w:hAnsi="Arial" w:cs="Arial"/>
          <w:spacing w:val="-2"/>
          <w:sz w:val="18"/>
          <w:szCs w:val="18"/>
        </w:rPr>
        <w:t xml:space="preserve">, cross heads, corbels, </w:t>
      </w:r>
      <w:proofErr w:type="spellStart"/>
      <w:r w:rsidRPr="000E2DDA">
        <w:rPr>
          <w:rFonts w:ascii="Arial" w:hAnsi="Arial" w:cs="Arial"/>
          <w:spacing w:val="-2"/>
          <w:sz w:val="18"/>
          <w:szCs w:val="18"/>
        </w:rPr>
        <w:t>whalings</w:t>
      </w:r>
      <w:proofErr w:type="spellEnd"/>
      <w:r w:rsidRPr="000E2DDA">
        <w:rPr>
          <w:rFonts w:ascii="Arial" w:hAnsi="Arial" w:cs="Arial"/>
          <w:spacing w:val="-2"/>
          <w:sz w:val="18"/>
          <w:szCs w:val="18"/>
        </w:rPr>
        <w:t xml:space="preserve"> and bracing.  These elements </w:t>
      </w:r>
      <w:r w:rsidR="004C03CC" w:rsidRPr="000E2DDA">
        <w:rPr>
          <w:rFonts w:ascii="Arial" w:hAnsi="Arial" w:cs="Arial"/>
          <w:spacing w:val="-2"/>
          <w:sz w:val="18"/>
          <w:szCs w:val="18"/>
        </w:rPr>
        <w:t>must</w:t>
      </w:r>
      <w:r w:rsidRPr="000E2DDA">
        <w:rPr>
          <w:rFonts w:ascii="Arial" w:hAnsi="Arial" w:cs="Arial"/>
          <w:spacing w:val="-2"/>
          <w:sz w:val="18"/>
          <w:szCs w:val="18"/>
        </w:rPr>
        <w:t xml:space="preserve"> be constructed in timber unless specified otherwise in the Scope of </w:t>
      </w:r>
      <w:r w:rsidR="00FF0126" w:rsidRPr="000E2DDA">
        <w:rPr>
          <w:rFonts w:ascii="Arial" w:hAnsi="Arial" w:cs="Arial"/>
          <w:spacing w:val="-2"/>
          <w:sz w:val="18"/>
          <w:szCs w:val="18"/>
        </w:rPr>
        <w:t>Contract</w:t>
      </w:r>
      <w:r w:rsidRPr="000E2DDA">
        <w:rPr>
          <w:rFonts w:ascii="Arial" w:hAnsi="Arial" w:cs="Arial"/>
          <w:spacing w:val="-2"/>
          <w:sz w:val="18"/>
          <w:szCs w:val="18"/>
        </w:rPr>
        <w:t xml:space="preserve"> or on the Drawings.</w:t>
      </w:r>
    </w:p>
    <w:p w14:paraId="244CD109" w14:textId="77777777" w:rsidR="006B56C3" w:rsidRPr="000E2DDA" w:rsidRDefault="006B56C3" w:rsidP="004C03CC">
      <w:pPr>
        <w:jc w:val="left"/>
        <w:rPr>
          <w:rFonts w:ascii="Arial" w:hAnsi="Arial" w:cs="Arial"/>
          <w:spacing w:val="-2"/>
          <w:sz w:val="18"/>
          <w:szCs w:val="18"/>
        </w:rPr>
      </w:pPr>
    </w:p>
    <w:p w14:paraId="31FC14B8" w14:textId="77777777" w:rsidR="006B56C3" w:rsidRPr="000E2DDA" w:rsidRDefault="006B56C3" w:rsidP="004C03CC">
      <w:pPr>
        <w:jc w:val="left"/>
        <w:rPr>
          <w:rFonts w:ascii="Arial" w:hAnsi="Arial" w:cs="Arial"/>
          <w:b/>
          <w:sz w:val="18"/>
          <w:szCs w:val="18"/>
        </w:rPr>
      </w:pPr>
      <w:r w:rsidRPr="000E2DDA">
        <w:rPr>
          <w:rFonts w:ascii="Arial" w:hAnsi="Arial" w:cs="Arial"/>
          <w:sz w:val="18"/>
          <w:szCs w:val="18"/>
        </w:rPr>
        <w:t xml:space="preserve">The Contractor </w:t>
      </w:r>
      <w:r w:rsidR="004C03CC" w:rsidRPr="000E2DDA">
        <w:rPr>
          <w:rFonts w:ascii="Arial" w:hAnsi="Arial" w:cs="Arial"/>
          <w:sz w:val="18"/>
          <w:szCs w:val="18"/>
        </w:rPr>
        <w:t>must</w:t>
      </w:r>
      <w:r w:rsidRPr="000E2DDA">
        <w:rPr>
          <w:rFonts w:ascii="Arial" w:hAnsi="Arial" w:cs="Arial"/>
          <w:sz w:val="18"/>
          <w:szCs w:val="18"/>
        </w:rPr>
        <w:t xml:space="preserve"> replace or repair all members/elements of the jetty listed in the Scope of </w:t>
      </w:r>
      <w:r w:rsidR="00FF0126" w:rsidRPr="000E2DDA">
        <w:rPr>
          <w:rFonts w:ascii="Arial" w:hAnsi="Arial" w:cs="Arial"/>
          <w:sz w:val="18"/>
          <w:szCs w:val="18"/>
        </w:rPr>
        <w:t>Contract</w:t>
      </w:r>
      <w:r w:rsidRPr="000E2DDA">
        <w:rPr>
          <w:rFonts w:ascii="Arial" w:hAnsi="Arial" w:cs="Arial"/>
          <w:sz w:val="18"/>
          <w:szCs w:val="18"/>
        </w:rPr>
        <w:t xml:space="preserve"> and/or Drawings.  If non-standard work is required, it will be described in </w:t>
      </w:r>
      <w:r w:rsidR="00041EA4" w:rsidRPr="000E2DDA">
        <w:rPr>
          <w:rFonts w:ascii="Arial" w:hAnsi="Arial" w:cs="Arial"/>
          <w:b/>
          <w:sz w:val="18"/>
          <w:szCs w:val="18"/>
        </w:rPr>
        <w:t>Contract Specific Requirements</w:t>
      </w:r>
      <w:r w:rsidR="00041EA4" w:rsidRPr="000E2DDA">
        <w:rPr>
          <w:rFonts w:ascii="Arial" w:hAnsi="Arial" w:cs="Arial"/>
          <w:sz w:val="18"/>
          <w:szCs w:val="18"/>
        </w:rPr>
        <w:t>.</w:t>
      </w:r>
    </w:p>
    <w:p w14:paraId="2EB3B781" w14:textId="77777777" w:rsidR="006B56C3" w:rsidRPr="000E2DDA" w:rsidRDefault="006B56C3" w:rsidP="004C03CC">
      <w:pPr>
        <w:jc w:val="left"/>
        <w:rPr>
          <w:rFonts w:ascii="Arial" w:hAnsi="Arial" w:cs="Arial"/>
          <w:spacing w:val="-2"/>
          <w:sz w:val="18"/>
          <w:szCs w:val="18"/>
        </w:rPr>
      </w:pPr>
    </w:p>
    <w:p w14:paraId="3F938F7A"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Unless shown otherwise, where replacement of existing members is required, new members </w:t>
      </w:r>
      <w:r w:rsidR="004C03CC" w:rsidRPr="000E2DDA">
        <w:rPr>
          <w:rFonts w:ascii="Arial" w:hAnsi="Arial" w:cs="Arial"/>
          <w:sz w:val="18"/>
          <w:szCs w:val="18"/>
        </w:rPr>
        <w:t>must</w:t>
      </w:r>
      <w:r w:rsidRPr="000E2DDA">
        <w:rPr>
          <w:rFonts w:ascii="Arial" w:hAnsi="Arial" w:cs="Arial"/>
          <w:sz w:val="18"/>
          <w:szCs w:val="18"/>
        </w:rPr>
        <w:t xml:space="preserve"> be of equivalent size and material.  Rates submitted by the Contractor are deemed to include all associated work required for the repair or replacement of timber decking or jetty structural members.</w:t>
      </w:r>
    </w:p>
    <w:p w14:paraId="1AF41D54" w14:textId="77777777" w:rsidR="006B56C3" w:rsidRPr="000E2DDA" w:rsidRDefault="006B56C3" w:rsidP="004C03CC">
      <w:pPr>
        <w:jc w:val="left"/>
        <w:rPr>
          <w:rFonts w:ascii="Arial" w:hAnsi="Arial" w:cs="Arial"/>
          <w:sz w:val="18"/>
          <w:szCs w:val="18"/>
        </w:rPr>
      </w:pPr>
    </w:p>
    <w:p w14:paraId="2215E979"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Documents referenced in this Part are listed below:</w:t>
      </w:r>
    </w:p>
    <w:p w14:paraId="3DAA8526" w14:textId="77777777" w:rsidR="006B56C3" w:rsidRPr="000E2DDA" w:rsidRDefault="006B56C3" w:rsidP="004C03CC">
      <w:pPr>
        <w:jc w:val="left"/>
        <w:rPr>
          <w:rFonts w:ascii="Arial" w:hAnsi="Arial" w:cs="Arial"/>
          <w:sz w:val="18"/>
          <w:szCs w:val="18"/>
        </w:rPr>
      </w:pPr>
    </w:p>
    <w:tbl>
      <w:tblPr>
        <w:tblW w:w="9320" w:type="dxa"/>
        <w:tblInd w:w="288" w:type="dxa"/>
        <w:tblLook w:val="0000" w:firstRow="0" w:lastRow="0" w:firstColumn="0" w:lastColumn="0" w:noHBand="0" w:noVBand="0"/>
      </w:tblPr>
      <w:tblGrid>
        <w:gridCol w:w="1559"/>
        <w:gridCol w:w="7761"/>
      </w:tblGrid>
      <w:tr w:rsidR="006B56C3" w:rsidRPr="000E2DDA" w14:paraId="2F4624C4" w14:textId="77777777" w:rsidTr="00A06265">
        <w:tc>
          <w:tcPr>
            <w:tcW w:w="1559" w:type="dxa"/>
            <w:vAlign w:val="center"/>
          </w:tcPr>
          <w:p w14:paraId="51C2D380"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AS 1111</w:t>
            </w:r>
          </w:p>
        </w:tc>
        <w:tc>
          <w:tcPr>
            <w:tcW w:w="7761" w:type="dxa"/>
            <w:vAlign w:val="center"/>
          </w:tcPr>
          <w:p w14:paraId="3A38C764"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ISO Metric Hexagon Commercial Bolts and Screws</w:t>
            </w:r>
          </w:p>
        </w:tc>
      </w:tr>
      <w:tr w:rsidR="006B56C3" w:rsidRPr="000E2DDA" w14:paraId="0535832D" w14:textId="77777777" w:rsidTr="00A06265">
        <w:tc>
          <w:tcPr>
            <w:tcW w:w="1559" w:type="dxa"/>
            <w:vAlign w:val="center"/>
          </w:tcPr>
          <w:p w14:paraId="30FD3A16"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AS 1112</w:t>
            </w:r>
          </w:p>
        </w:tc>
        <w:tc>
          <w:tcPr>
            <w:tcW w:w="7761" w:type="dxa"/>
            <w:vAlign w:val="center"/>
          </w:tcPr>
          <w:p w14:paraId="7DAA3162"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ISO Metric Hexagon Nuts</w:t>
            </w:r>
          </w:p>
        </w:tc>
      </w:tr>
      <w:tr w:rsidR="006B56C3" w:rsidRPr="000E2DDA" w14:paraId="57DA3D02" w14:textId="77777777" w:rsidTr="00A06265">
        <w:tc>
          <w:tcPr>
            <w:tcW w:w="1559" w:type="dxa"/>
            <w:vAlign w:val="center"/>
          </w:tcPr>
          <w:p w14:paraId="70F61183"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pacing w:val="-2"/>
                <w:sz w:val="18"/>
                <w:szCs w:val="18"/>
              </w:rPr>
              <w:t>AS 1148</w:t>
            </w:r>
          </w:p>
        </w:tc>
        <w:tc>
          <w:tcPr>
            <w:tcW w:w="7761" w:type="dxa"/>
            <w:vAlign w:val="center"/>
          </w:tcPr>
          <w:p w14:paraId="2B0AC953"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pacing w:val="-2"/>
                <w:sz w:val="18"/>
                <w:szCs w:val="18"/>
              </w:rPr>
              <w:t>Timber – Nomenclature – Australian, New Zealand and imported species</w:t>
            </w:r>
          </w:p>
        </w:tc>
      </w:tr>
      <w:tr w:rsidR="006B56C3" w:rsidRPr="000E2DDA" w14:paraId="06F605E7" w14:textId="77777777" w:rsidTr="00A06265">
        <w:tc>
          <w:tcPr>
            <w:tcW w:w="1559" w:type="dxa"/>
            <w:vAlign w:val="center"/>
          </w:tcPr>
          <w:p w14:paraId="6A6356FB"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AS 1214</w:t>
            </w:r>
          </w:p>
        </w:tc>
        <w:tc>
          <w:tcPr>
            <w:tcW w:w="7761" w:type="dxa"/>
            <w:vAlign w:val="center"/>
          </w:tcPr>
          <w:p w14:paraId="000CD28C"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Hot-dip Galvanised Coatings on Threaded Fasteners"</w:t>
            </w:r>
          </w:p>
        </w:tc>
      </w:tr>
      <w:tr w:rsidR="006B56C3" w:rsidRPr="000E2DDA" w14:paraId="30E0DA65" w14:textId="77777777" w:rsidTr="00A06265">
        <w:tc>
          <w:tcPr>
            <w:tcW w:w="1559" w:type="dxa"/>
            <w:vAlign w:val="center"/>
          </w:tcPr>
          <w:p w14:paraId="274D1582"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AS 1237</w:t>
            </w:r>
          </w:p>
        </w:tc>
        <w:tc>
          <w:tcPr>
            <w:tcW w:w="7761" w:type="dxa"/>
            <w:vAlign w:val="center"/>
          </w:tcPr>
          <w:p w14:paraId="533EF243"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Flat Metal Washers for General Engineering Purposes (round washers)</w:t>
            </w:r>
          </w:p>
        </w:tc>
      </w:tr>
      <w:tr w:rsidR="006B56C3" w:rsidRPr="000E2DDA" w14:paraId="1D26438D" w14:textId="77777777" w:rsidTr="00A06265">
        <w:tc>
          <w:tcPr>
            <w:tcW w:w="1559" w:type="dxa"/>
            <w:vAlign w:val="center"/>
          </w:tcPr>
          <w:p w14:paraId="3D27174E"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AS 1604.1</w:t>
            </w:r>
          </w:p>
        </w:tc>
        <w:tc>
          <w:tcPr>
            <w:tcW w:w="7761" w:type="dxa"/>
            <w:vAlign w:val="center"/>
          </w:tcPr>
          <w:p w14:paraId="1FB5D12C"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Specification for Preservative Treatment.</w:t>
            </w:r>
          </w:p>
        </w:tc>
      </w:tr>
      <w:tr w:rsidR="006B56C3" w:rsidRPr="000E2DDA" w14:paraId="3D68E3EA" w14:textId="77777777" w:rsidTr="00A06265">
        <w:tc>
          <w:tcPr>
            <w:tcW w:w="1559" w:type="dxa"/>
            <w:vAlign w:val="center"/>
          </w:tcPr>
          <w:p w14:paraId="5FFA4566"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AS 1627.4</w:t>
            </w:r>
          </w:p>
        </w:tc>
        <w:tc>
          <w:tcPr>
            <w:tcW w:w="7761" w:type="dxa"/>
            <w:vAlign w:val="center"/>
          </w:tcPr>
          <w:p w14:paraId="1F453758"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Abrasive Blast Cleaning</w:t>
            </w:r>
          </w:p>
        </w:tc>
      </w:tr>
      <w:tr w:rsidR="006B56C3" w:rsidRPr="000E2DDA" w14:paraId="17BB82C8" w14:textId="77777777" w:rsidTr="00A06265">
        <w:tc>
          <w:tcPr>
            <w:tcW w:w="1559" w:type="dxa"/>
            <w:vAlign w:val="center"/>
          </w:tcPr>
          <w:p w14:paraId="7BFC63A4"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AS 1650</w:t>
            </w:r>
          </w:p>
        </w:tc>
        <w:tc>
          <w:tcPr>
            <w:tcW w:w="7761" w:type="dxa"/>
            <w:vAlign w:val="center"/>
          </w:tcPr>
          <w:p w14:paraId="1C879067"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Hot Dipped Galvanising Coating on Ferrous Articles.</w:t>
            </w:r>
          </w:p>
        </w:tc>
      </w:tr>
      <w:tr w:rsidR="006B56C3" w:rsidRPr="000E2DDA" w14:paraId="688ACD0F" w14:textId="77777777" w:rsidTr="00A06265">
        <w:tc>
          <w:tcPr>
            <w:tcW w:w="1559" w:type="dxa"/>
            <w:vAlign w:val="center"/>
          </w:tcPr>
          <w:p w14:paraId="0F94F173"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AS 1720</w:t>
            </w:r>
          </w:p>
        </w:tc>
        <w:tc>
          <w:tcPr>
            <w:tcW w:w="7761" w:type="dxa"/>
            <w:vAlign w:val="center"/>
          </w:tcPr>
          <w:p w14:paraId="5FFF847E" w14:textId="77777777" w:rsidR="006B56C3" w:rsidRPr="000E2DDA" w:rsidRDefault="006B56C3" w:rsidP="004C03CC">
            <w:pPr>
              <w:spacing w:before="60" w:after="60"/>
              <w:jc w:val="left"/>
              <w:rPr>
                <w:rFonts w:ascii="Arial" w:hAnsi="Arial" w:cs="Arial"/>
                <w:sz w:val="18"/>
                <w:szCs w:val="18"/>
              </w:rPr>
            </w:pPr>
            <w:proofErr w:type="spellStart"/>
            <w:r w:rsidRPr="000E2DDA">
              <w:rPr>
                <w:rFonts w:ascii="Arial" w:hAnsi="Arial" w:cs="Arial"/>
                <w:sz w:val="18"/>
                <w:szCs w:val="18"/>
              </w:rPr>
              <w:t>SAA</w:t>
            </w:r>
            <w:proofErr w:type="spellEnd"/>
            <w:r w:rsidRPr="000E2DDA">
              <w:rPr>
                <w:rFonts w:ascii="Arial" w:hAnsi="Arial" w:cs="Arial"/>
                <w:sz w:val="18"/>
                <w:szCs w:val="18"/>
              </w:rPr>
              <w:t xml:space="preserve"> Timber Structures Code – Design Methods.</w:t>
            </w:r>
          </w:p>
        </w:tc>
      </w:tr>
      <w:tr w:rsidR="006B56C3" w:rsidRPr="000E2DDA" w14:paraId="64A3715A" w14:textId="77777777" w:rsidTr="00A06265">
        <w:tc>
          <w:tcPr>
            <w:tcW w:w="1559" w:type="dxa"/>
            <w:vAlign w:val="center"/>
          </w:tcPr>
          <w:p w14:paraId="2FE998E2"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AS 2082</w:t>
            </w:r>
          </w:p>
        </w:tc>
        <w:tc>
          <w:tcPr>
            <w:tcW w:w="7761" w:type="dxa"/>
            <w:vAlign w:val="center"/>
          </w:tcPr>
          <w:p w14:paraId="2F9AE72D"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Timber – Hardwood – Visually Stress Graded for Structural Purposes.</w:t>
            </w:r>
          </w:p>
        </w:tc>
      </w:tr>
      <w:tr w:rsidR="006B56C3" w:rsidRPr="000E2DDA" w14:paraId="5B79BB5A" w14:textId="77777777" w:rsidTr="00A06265">
        <w:tc>
          <w:tcPr>
            <w:tcW w:w="1559" w:type="dxa"/>
            <w:vAlign w:val="center"/>
          </w:tcPr>
          <w:p w14:paraId="6D4078E3"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AS 2334</w:t>
            </w:r>
          </w:p>
        </w:tc>
        <w:tc>
          <w:tcPr>
            <w:tcW w:w="7761" w:type="dxa"/>
            <w:vAlign w:val="center"/>
          </w:tcPr>
          <w:p w14:paraId="5D6A8B95"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Steel Nails - Metric Series.</w:t>
            </w:r>
          </w:p>
        </w:tc>
      </w:tr>
      <w:tr w:rsidR="006B56C3" w:rsidRPr="000E2DDA" w14:paraId="58538360" w14:textId="77777777" w:rsidTr="00A06265">
        <w:tc>
          <w:tcPr>
            <w:tcW w:w="1559" w:type="dxa"/>
            <w:vAlign w:val="center"/>
          </w:tcPr>
          <w:p w14:paraId="68155EEF"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pacing w:val="-2"/>
                <w:sz w:val="18"/>
                <w:szCs w:val="18"/>
              </w:rPr>
              <w:t>AS 2878</w:t>
            </w:r>
          </w:p>
        </w:tc>
        <w:tc>
          <w:tcPr>
            <w:tcW w:w="7761" w:type="dxa"/>
            <w:vAlign w:val="center"/>
          </w:tcPr>
          <w:p w14:paraId="16E7DE9A"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pacing w:val="-2"/>
                <w:sz w:val="18"/>
                <w:szCs w:val="18"/>
              </w:rPr>
              <w:t>Timber - Classification into Strength Groups</w:t>
            </w:r>
          </w:p>
        </w:tc>
      </w:tr>
      <w:tr w:rsidR="006B56C3" w:rsidRPr="000E2DDA" w14:paraId="43A68A1F" w14:textId="77777777" w:rsidTr="00A06265">
        <w:tc>
          <w:tcPr>
            <w:tcW w:w="1559" w:type="dxa"/>
            <w:vAlign w:val="center"/>
          </w:tcPr>
          <w:p w14:paraId="16E3D404"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pacing w:val="-2"/>
                <w:sz w:val="18"/>
                <w:szCs w:val="18"/>
              </w:rPr>
              <w:t>AS 4491</w:t>
            </w:r>
          </w:p>
        </w:tc>
        <w:tc>
          <w:tcPr>
            <w:tcW w:w="7761" w:type="dxa"/>
            <w:vAlign w:val="center"/>
          </w:tcPr>
          <w:p w14:paraId="3D4964A3"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pacing w:val="-2"/>
                <w:sz w:val="18"/>
                <w:szCs w:val="18"/>
              </w:rPr>
              <w:t>Timber - Glossary of Terms in Timber-related Standards.</w:t>
            </w:r>
          </w:p>
        </w:tc>
      </w:tr>
      <w:tr w:rsidR="006B56C3" w:rsidRPr="000E2DDA" w14:paraId="5CBC650C" w14:textId="77777777" w:rsidTr="00A06265">
        <w:tc>
          <w:tcPr>
            <w:tcW w:w="1559" w:type="dxa"/>
            <w:vAlign w:val="center"/>
          </w:tcPr>
          <w:p w14:paraId="670D96FC"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AS 5604</w:t>
            </w:r>
          </w:p>
        </w:tc>
        <w:tc>
          <w:tcPr>
            <w:tcW w:w="7761" w:type="dxa"/>
            <w:vAlign w:val="center"/>
          </w:tcPr>
          <w:p w14:paraId="0F662594"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Timber – Natural Durability ratings.</w:t>
            </w:r>
          </w:p>
        </w:tc>
      </w:tr>
      <w:tr w:rsidR="006B56C3" w:rsidRPr="000E2DDA" w14:paraId="3307E9B5" w14:textId="77777777" w:rsidTr="00A06265">
        <w:tc>
          <w:tcPr>
            <w:tcW w:w="1559" w:type="dxa"/>
            <w:vAlign w:val="center"/>
          </w:tcPr>
          <w:p w14:paraId="427D65BC"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BS 3410</w:t>
            </w:r>
          </w:p>
        </w:tc>
        <w:tc>
          <w:tcPr>
            <w:tcW w:w="7761" w:type="dxa"/>
            <w:vAlign w:val="center"/>
          </w:tcPr>
          <w:p w14:paraId="5FB4B81C"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Metal Washers for General Engineering Purposes (square washers)</w:t>
            </w:r>
          </w:p>
        </w:tc>
      </w:tr>
    </w:tbl>
    <w:p w14:paraId="519D8EEF" w14:textId="77777777" w:rsidR="00041EA4" w:rsidRPr="000E2DDA" w:rsidRDefault="00041EA4" w:rsidP="004C03CC">
      <w:pPr>
        <w:jc w:val="left"/>
        <w:rPr>
          <w:rFonts w:ascii="Arial" w:hAnsi="Arial" w:cs="Arial"/>
          <w:sz w:val="18"/>
          <w:szCs w:val="18"/>
        </w:rPr>
      </w:pPr>
    </w:p>
    <w:p w14:paraId="248139EC" w14:textId="77777777" w:rsidR="00F66ED1" w:rsidRPr="000E2DDA" w:rsidRDefault="00F66ED1" w:rsidP="004C03CC">
      <w:pPr>
        <w:jc w:val="left"/>
        <w:rPr>
          <w:rFonts w:ascii="Arial" w:hAnsi="Arial" w:cs="Arial"/>
          <w:sz w:val="18"/>
          <w:szCs w:val="18"/>
        </w:rPr>
      </w:pPr>
      <w:r w:rsidRPr="000E2DDA">
        <w:rPr>
          <w:rFonts w:ascii="Arial" w:hAnsi="Arial" w:cs="Arial"/>
          <w:sz w:val="18"/>
          <w:szCs w:val="18"/>
        </w:rPr>
        <w:t xml:space="preserve">The work </w:t>
      </w:r>
      <w:r w:rsidR="004C03CC" w:rsidRPr="000E2DDA">
        <w:rPr>
          <w:rFonts w:ascii="Arial" w:hAnsi="Arial" w:cs="Arial"/>
          <w:sz w:val="18"/>
          <w:szCs w:val="18"/>
        </w:rPr>
        <w:t>must</w:t>
      </w:r>
      <w:r w:rsidRPr="000E2DDA">
        <w:rPr>
          <w:rFonts w:ascii="Arial" w:hAnsi="Arial" w:cs="Arial"/>
          <w:sz w:val="18"/>
          <w:szCs w:val="18"/>
        </w:rPr>
        <w:t xml:space="preserve"> be undertaken in accordance with the following drawings:</w:t>
      </w:r>
    </w:p>
    <w:tbl>
      <w:tblPr>
        <w:tblW w:w="9428" w:type="dxa"/>
        <w:tblInd w:w="250" w:type="dxa"/>
        <w:tblLayout w:type="fixed"/>
        <w:tblLook w:val="0000" w:firstRow="0" w:lastRow="0" w:firstColumn="0" w:lastColumn="0" w:noHBand="0" w:noVBand="0"/>
      </w:tblPr>
      <w:tblGrid>
        <w:gridCol w:w="1478"/>
        <w:gridCol w:w="6300"/>
        <w:gridCol w:w="1650"/>
      </w:tblGrid>
      <w:tr w:rsidR="00F66ED1" w:rsidRPr="000E2DDA" w14:paraId="22821CAC" w14:textId="77777777" w:rsidTr="005A52F4">
        <w:trPr>
          <w:trHeight w:val="291"/>
        </w:trPr>
        <w:tc>
          <w:tcPr>
            <w:tcW w:w="7778" w:type="dxa"/>
            <w:gridSpan w:val="2"/>
            <w:tcBorders>
              <w:top w:val="nil"/>
              <w:left w:val="nil"/>
              <w:bottom w:val="nil"/>
              <w:right w:val="nil"/>
            </w:tcBorders>
          </w:tcPr>
          <w:p w14:paraId="0C97D713"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p>
        </w:tc>
        <w:tc>
          <w:tcPr>
            <w:tcW w:w="1650" w:type="dxa"/>
            <w:tcBorders>
              <w:top w:val="nil"/>
              <w:left w:val="nil"/>
              <w:bottom w:val="nil"/>
              <w:right w:val="nil"/>
            </w:tcBorders>
            <w:vAlign w:val="bottom"/>
          </w:tcPr>
          <w:p w14:paraId="38229A31"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Amendment No.</w:t>
            </w:r>
          </w:p>
        </w:tc>
      </w:tr>
      <w:tr w:rsidR="00F66ED1" w:rsidRPr="000E2DDA" w14:paraId="0C02EAF3" w14:textId="77777777" w:rsidTr="005A52F4">
        <w:trPr>
          <w:trHeight w:val="291"/>
        </w:trPr>
        <w:tc>
          <w:tcPr>
            <w:tcW w:w="7778" w:type="dxa"/>
            <w:gridSpan w:val="2"/>
            <w:tcBorders>
              <w:top w:val="nil"/>
              <w:left w:val="nil"/>
              <w:bottom w:val="nil"/>
              <w:right w:val="nil"/>
            </w:tcBorders>
          </w:tcPr>
          <w:p w14:paraId="7492C846"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u w:val="single"/>
                <w:lang w:eastAsia="en-AU"/>
              </w:rPr>
              <w:t>Drawing No. S</w:t>
            </w:r>
            <w:r w:rsidRPr="000E2DDA">
              <w:rPr>
                <w:rFonts w:ascii="Arial" w:hAnsi="Arial" w:cs="Arial"/>
                <w:sz w:val="18"/>
                <w:szCs w:val="18"/>
                <w:u w:val="single"/>
                <w:lang w:eastAsia="en-AU"/>
              </w:rPr>
              <w:noBreakHyphen/>
              <w:t>699</w:t>
            </w:r>
            <w:r w:rsidR="00765A85" w:rsidRPr="000E2DDA">
              <w:rPr>
                <w:rFonts w:ascii="Arial" w:hAnsi="Arial" w:cs="Arial"/>
                <w:sz w:val="18"/>
                <w:szCs w:val="18"/>
                <w:u w:val="single"/>
                <w:lang w:eastAsia="en-AU"/>
              </w:rPr>
              <w:t>7</w:t>
            </w:r>
            <w:r w:rsidRPr="000E2DDA">
              <w:rPr>
                <w:rFonts w:ascii="Arial" w:hAnsi="Arial" w:cs="Arial"/>
                <w:sz w:val="18"/>
                <w:szCs w:val="18"/>
                <w:u w:val="single"/>
                <w:lang w:eastAsia="en-AU"/>
              </w:rPr>
              <w:t>, Jetty Construction</w:t>
            </w:r>
            <w:r w:rsidRPr="000E2DDA">
              <w:rPr>
                <w:rFonts w:ascii="Arial" w:hAnsi="Arial" w:cs="Arial"/>
                <w:sz w:val="18"/>
                <w:szCs w:val="18"/>
                <w:lang w:eastAsia="en-AU"/>
              </w:rPr>
              <w:t>:</w:t>
            </w:r>
          </w:p>
        </w:tc>
        <w:tc>
          <w:tcPr>
            <w:tcW w:w="1650" w:type="dxa"/>
            <w:tcBorders>
              <w:top w:val="nil"/>
              <w:left w:val="nil"/>
              <w:bottom w:val="nil"/>
              <w:right w:val="nil"/>
            </w:tcBorders>
            <w:vAlign w:val="bottom"/>
          </w:tcPr>
          <w:p w14:paraId="3E1A24CF"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p>
        </w:tc>
      </w:tr>
      <w:tr w:rsidR="00F66ED1" w:rsidRPr="000E2DDA" w14:paraId="28EAE403" w14:textId="77777777" w:rsidTr="00631770">
        <w:trPr>
          <w:trHeight w:val="255"/>
        </w:trPr>
        <w:tc>
          <w:tcPr>
            <w:tcW w:w="1478" w:type="dxa"/>
            <w:tcBorders>
              <w:top w:val="nil"/>
              <w:left w:val="nil"/>
              <w:bottom w:val="nil"/>
              <w:right w:val="nil"/>
            </w:tcBorders>
          </w:tcPr>
          <w:p w14:paraId="66FC2645"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sheet 1</w:t>
            </w:r>
          </w:p>
        </w:tc>
        <w:tc>
          <w:tcPr>
            <w:tcW w:w="6300" w:type="dxa"/>
            <w:tcBorders>
              <w:top w:val="nil"/>
              <w:left w:val="nil"/>
              <w:bottom w:val="nil"/>
              <w:right w:val="nil"/>
            </w:tcBorders>
          </w:tcPr>
          <w:p w14:paraId="72551588"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Typical Jetty Layout</w:t>
            </w:r>
          </w:p>
        </w:tc>
        <w:tc>
          <w:tcPr>
            <w:tcW w:w="1650" w:type="dxa"/>
            <w:tcBorders>
              <w:top w:val="nil"/>
              <w:left w:val="nil"/>
              <w:bottom w:val="nil"/>
              <w:right w:val="nil"/>
            </w:tcBorders>
            <w:vAlign w:val="bottom"/>
          </w:tcPr>
          <w:p w14:paraId="4527F4E6"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w:t>
            </w:r>
          </w:p>
        </w:tc>
      </w:tr>
      <w:tr w:rsidR="00F66ED1" w:rsidRPr="000E2DDA" w14:paraId="663F1B8C" w14:textId="77777777" w:rsidTr="00631770">
        <w:trPr>
          <w:trHeight w:val="255"/>
        </w:trPr>
        <w:tc>
          <w:tcPr>
            <w:tcW w:w="1478" w:type="dxa"/>
            <w:tcBorders>
              <w:top w:val="nil"/>
              <w:left w:val="nil"/>
              <w:bottom w:val="nil"/>
              <w:right w:val="nil"/>
            </w:tcBorders>
          </w:tcPr>
          <w:p w14:paraId="563A135E"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sheet 2</w:t>
            </w:r>
          </w:p>
        </w:tc>
        <w:tc>
          <w:tcPr>
            <w:tcW w:w="6300" w:type="dxa"/>
            <w:tcBorders>
              <w:top w:val="nil"/>
              <w:left w:val="nil"/>
              <w:bottom w:val="nil"/>
              <w:right w:val="nil"/>
            </w:tcBorders>
          </w:tcPr>
          <w:p w14:paraId="0D05D38B"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Steel Pile Connection Details</w:t>
            </w:r>
          </w:p>
        </w:tc>
        <w:tc>
          <w:tcPr>
            <w:tcW w:w="1650" w:type="dxa"/>
            <w:tcBorders>
              <w:top w:val="nil"/>
              <w:left w:val="nil"/>
              <w:bottom w:val="nil"/>
              <w:right w:val="nil"/>
            </w:tcBorders>
            <w:vAlign w:val="bottom"/>
          </w:tcPr>
          <w:p w14:paraId="33913F88"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1</w:t>
            </w:r>
          </w:p>
        </w:tc>
      </w:tr>
      <w:tr w:rsidR="0099207F" w:rsidRPr="000E2DDA" w14:paraId="5FC90FD9" w14:textId="77777777" w:rsidTr="00631770">
        <w:trPr>
          <w:trHeight w:val="255"/>
        </w:trPr>
        <w:tc>
          <w:tcPr>
            <w:tcW w:w="1478" w:type="dxa"/>
            <w:tcBorders>
              <w:top w:val="nil"/>
              <w:left w:val="nil"/>
              <w:bottom w:val="nil"/>
              <w:right w:val="nil"/>
            </w:tcBorders>
          </w:tcPr>
          <w:p w14:paraId="1E10AD37" w14:textId="77777777" w:rsidR="0099207F" w:rsidRPr="000E2DDA" w:rsidRDefault="0099207F"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sheet 3</w:t>
            </w:r>
          </w:p>
        </w:tc>
        <w:tc>
          <w:tcPr>
            <w:tcW w:w="6300" w:type="dxa"/>
            <w:tcBorders>
              <w:top w:val="nil"/>
              <w:left w:val="nil"/>
              <w:bottom w:val="nil"/>
              <w:right w:val="nil"/>
            </w:tcBorders>
          </w:tcPr>
          <w:p w14:paraId="00D1EB47" w14:textId="77777777" w:rsidR="0099207F" w:rsidRPr="000E2DDA" w:rsidRDefault="0099207F"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Steel Bracing – Connection to Screw Piles</w:t>
            </w:r>
          </w:p>
        </w:tc>
        <w:tc>
          <w:tcPr>
            <w:tcW w:w="1650" w:type="dxa"/>
            <w:tcBorders>
              <w:top w:val="nil"/>
              <w:left w:val="nil"/>
              <w:bottom w:val="nil"/>
              <w:right w:val="nil"/>
            </w:tcBorders>
            <w:vAlign w:val="bottom"/>
          </w:tcPr>
          <w:p w14:paraId="103BC389" w14:textId="77777777" w:rsidR="0099207F" w:rsidRPr="000E2DDA" w:rsidRDefault="0099207F"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w:t>
            </w:r>
          </w:p>
        </w:tc>
      </w:tr>
      <w:tr w:rsidR="00F66ED1" w:rsidRPr="000E2DDA" w14:paraId="38378381" w14:textId="77777777" w:rsidTr="00631770">
        <w:trPr>
          <w:trHeight w:val="255"/>
        </w:trPr>
        <w:tc>
          <w:tcPr>
            <w:tcW w:w="1478" w:type="dxa"/>
            <w:tcBorders>
              <w:top w:val="nil"/>
              <w:left w:val="nil"/>
              <w:bottom w:val="nil"/>
              <w:right w:val="nil"/>
            </w:tcBorders>
          </w:tcPr>
          <w:p w14:paraId="3F71DC33"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sheet 4</w:t>
            </w:r>
          </w:p>
        </w:tc>
        <w:tc>
          <w:tcPr>
            <w:tcW w:w="6300" w:type="dxa"/>
            <w:tcBorders>
              <w:top w:val="nil"/>
              <w:left w:val="nil"/>
              <w:bottom w:val="nil"/>
              <w:right w:val="nil"/>
            </w:tcBorders>
          </w:tcPr>
          <w:p w14:paraId="0E1962F4"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Typical Connection Details – Timber Pile</w:t>
            </w:r>
          </w:p>
        </w:tc>
        <w:tc>
          <w:tcPr>
            <w:tcW w:w="1650" w:type="dxa"/>
            <w:tcBorders>
              <w:top w:val="nil"/>
              <w:left w:val="nil"/>
              <w:bottom w:val="nil"/>
              <w:right w:val="nil"/>
            </w:tcBorders>
            <w:vAlign w:val="bottom"/>
          </w:tcPr>
          <w:p w14:paraId="7EF5D69F" w14:textId="77777777" w:rsidR="00F66ED1" w:rsidRPr="000E2DDA" w:rsidRDefault="00F66ED1"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1</w:t>
            </w:r>
          </w:p>
        </w:tc>
      </w:tr>
      <w:tr w:rsidR="00F90703" w:rsidRPr="000E2DDA" w14:paraId="4B231C8A" w14:textId="77777777" w:rsidTr="00631770">
        <w:trPr>
          <w:trHeight w:val="255"/>
        </w:trPr>
        <w:tc>
          <w:tcPr>
            <w:tcW w:w="1478" w:type="dxa"/>
            <w:tcBorders>
              <w:top w:val="nil"/>
              <w:left w:val="nil"/>
              <w:bottom w:val="nil"/>
              <w:right w:val="nil"/>
            </w:tcBorders>
          </w:tcPr>
          <w:p w14:paraId="44BCBB83" w14:textId="77777777" w:rsidR="00F90703" w:rsidRPr="000E2DDA" w:rsidRDefault="00F90703"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lastRenderedPageBreak/>
              <w:t>Sheet 5</w:t>
            </w:r>
          </w:p>
        </w:tc>
        <w:tc>
          <w:tcPr>
            <w:tcW w:w="6300" w:type="dxa"/>
            <w:tcBorders>
              <w:top w:val="nil"/>
              <w:left w:val="nil"/>
              <w:bottom w:val="nil"/>
              <w:right w:val="nil"/>
            </w:tcBorders>
          </w:tcPr>
          <w:p w14:paraId="17726DA7" w14:textId="77777777" w:rsidR="00F90703" w:rsidRPr="000E2DDA" w:rsidRDefault="00F90703"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Alternative Corbel Bracket</w:t>
            </w:r>
          </w:p>
        </w:tc>
        <w:tc>
          <w:tcPr>
            <w:tcW w:w="1650" w:type="dxa"/>
            <w:tcBorders>
              <w:top w:val="nil"/>
              <w:left w:val="nil"/>
              <w:bottom w:val="nil"/>
              <w:right w:val="nil"/>
            </w:tcBorders>
            <w:vAlign w:val="bottom"/>
          </w:tcPr>
          <w:p w14:paraId="1BE56A13" w14:textId="77777777" w:rsidR="00F90703" w:rsidRPr="000E2DDA" w:rsidRDefault="00F90703" w:rsidP="004C03CC">
            <w:pPr>
              <w:autoSpaceDE w:val="0"/>
              <w:autoSpaceDN w:val="0"/>
              <w:adjustRightInd w:val="0"/>
              <w:spacing w:before="60" w:after="60"/>
              <w:jc w:val="left"/>
              <w:rPr>
                <w:rFonts w:ascii="Arial" w:hAnsi="Arial" w:cs="Arial"/>
                <w:sz w:val="18"/>
                <w:szCs w:val="18"/>
                <w:lang w:eastAsia="en-AU"/>
              </w:rPr>
            </w:pPr>
            <w:r w:rsidRPr="000E2DDA">
              <w:rPr>
                <w:rFonts w:ascii="Arial" w:hAnsi="Arial" w:cs="Arial"/>
                <w:sz w:val="18"/>
                <w:szCs w:val="18"/>
                <w:lang w:eastAsia="en-AU"/>
              </w:rPr>
              <w:t>-</w:t>
            </w:r>
          </w:p>
        </w:tc>
      </w:tr>
    </w:tbl>
    <w:p w14:paraId="1D0AB878" w14:textId="77777777" w:rsidR="006B56C3" w:rsidRPr="000E2DDA" w:rsidRDefault="006B56C3" w:rsidP="004C03CC">
      <w:pPr>
        <w:jc w:val="left"/>
        <w:rPr>
          <w:rFonts w:ascii="Arial" w:hAnsi="Arial" w:cs="Arial"/>
          <w:sz w:val="18"/>
          <w:szCs w:val="18"/>
        </w:rPr>
      </w:pPr>
    </w:p>
    <w:p w14:paraId="4E915881" w14:textId="77777777" w:rsidR="00E25837" w:rsidRPr="000E2DDA" w:rsidRDefault="00E25837" w:rsidP="00E25837">
      <w:pPr>
        <w:jc w:val="left"/>
        <w:rPr>
          <w:rFonts w:ascii="Arial" w:hAnsi="Arial" w:cs="Arial"/>
          <w:sz w:val="18"/>
          <w:szCs w:val="18"/>
        </w:rPr>
      </w:pPr>
      <w:r w:rsidRPr="000E2DDA">
        <w:rPr>
          <w:rFonts w:ascii="Arial" w:hAnsi="Arial" w:cs="Arial"/>
          <w:sz w:val="18"/>
          <w:szCs w:val="18"/>
        </w:rPr>
        <w:t>These drawings are available from the following web site:</w:t>
      </w:r>
    </w:p>
    <w:p w14:paraId="38FD335E" w14:textId="77777777" w:rsidR="00E25837" w:rsidRPr="000E2DDA" w:rsidRDefault="000E2DDA" w:rsidP="00E25837">
      <w:pPr>
        <w:tabs>
          <w:tab w:val="left" w:pos="-720"/>
        </w:tabs>
        <w:suppressAutoHyphens/>
        <w:jc w:val="left"/>
        <w:rPr>
          <w:rFonts w:ascii="Arial" w:hAnsi="Arial" w:cs="Arial"/>
          <w:sz w:val="18"/>
          <w:szCs w:val="18"/>
        </w:rPr>
      </w:pPr>
      <w:hyperlink r:id="rId7" w:history="1">
        <w:r w:rsidR="00E25837" w:rsidRPr="000E2DDA">
          <w:rPr>
            <w:rStyle w:val="Hyperlink"/>
            <w:rFonts w:ascii="Arial" w:hAnsi="Arial" w:cs="Arial"/>
            <w:sz w:val="18"/>
            <w:szCs w:val="18"/>
          </w:rPr>
          <w:t>http://www.dpti.sa.gov.au/documents/marine_facilities2</w:t>
        </w:r>
      </w:hyperlink>
    </w:p>
    <w:p w14:paraId="64A86334" w14:textId="77777777" w:rsidR="00E25837" w:rsidRPr="000E2DDA" w:rsidRDefault="00E25837" w:rsidP="00E25837">
      <w:pPr>
        <w:tabs>
          <w:tab w:val="left" w:pos="-720"/>
        </w:tabs>
        <w:suppressAutoHyphens/>
        <w:jc w:val="left"/>
        <w:rPr>
          <w:rFonts w:ascii="Arial" w:hAnsi="Arial" w:cs="Arial"/>
          <w:sz w:val="18"/>
          <w:szCs w:val="18"/>
        </w:rPr>
      </w:pPr>
    </w:p>
    <w:p w14:paraId="05CCE620" w14:textId="77777777" w:rsidR="006B56C3" w:rsidRPr="000E2DDA" w:rsidRDefault="006B56C3" w:rsidP="004C03CC">
      <w:pPr>
        <w:tabs>
          <w:tab w:val="left" w:pos="-720"/>
        </w:tabs>
        <w:suppressAutoHyphens/>
        <w:jc w:val="left"/>
        <w:rPr>
          <w:rFonts w:ascii="Arial" w:hAnsi="Arial" w:cs="Arial"/>
          <w:b/>
          <w:spacing w:val="-2"/>
          <w:sz w:val="18"/>
          <w:szCs w:val="18"/>
        </w:rPr>
      </w:pPr>
      <w:r w:rsidRPr="000E2DDA">
        <w:rPr>
          <w:rFonts w:ascii="Arial" w:hAnsi="Arial" w:cs="Arial"/>
          <w:b/>
          <w:spacing w:val="-2"/>
          <w:sz w:val="18"/>
          <w:szCs w:val="18"/>
        </w:rPr>
        <w:t>2.</w:t>
      </w:r>
      <w:r w:rsidRPr="000E2DDA">
        <w:rPr>
          <w:rFonts w:ascii="Arial" w:hAnsi="Arial" w:cs="Arial"/>
          <w:b/>
          <w:spacing w:val="-2"/>
          <w:sz w:val="18"/>
          <w:szCs w:val="18"/>
        </w:rPr>
        <w:tab/>
      </w:r>
      <w:r w:rsidRPr="000E2DDA">
        <w:rPr>
          <w:rFonts w:ascii="Arial" w:hAnsi="Arial" w:cs="Arial"/>
          <w:b/>
          <w:spacing w:val="-2"/>
          <w:sz w:val="18"/>
          <w:szCs w:val="18"/>
          <w:u w:val="single"/>
        </w:rPr>
        <w:t>TIMBER</w:t>
      </w:r>
    </w:p>
    <w:p w14:paraId="20A51CEA" w14:textId="77777777" w:rsidR="006B56C3" w:rsidRPr="000E2DDA" w:rsidRDefault="006B56C3" w:rsidP="004C03CC">
      <w:pPr>
        <w:tabs>
          <w:tab w:val="left" w:pos="-720"/>
        </w:tabs>
        <w:suppressAutoHyphens/>
        <w:jc w:val="left"/>
        <w:rPr>
          <w:rFonts w:ascii="Arial" w:hAnsi="Arial" w:cs="Arial"/>
          <w:spacing w:val="-2"/>
          <w:sz w:val="18"/>
          <w:szCs w:val="18"/>
        </w:rPr>
      </w:pPr>
    </w:p>
    <w:p w14:paraId="7952F4D4" w14:textId="77777777" w:rsidR="006B56C3" w:rsidRPr="000E2DDA" w:rsidRDefault="006B56C3" w:rsidP="004C03CC">
      <w:pPr>
        <w:jc w:val="left"/>
        <w:rPr>
          <w:rFonts w:ascii="Arial" w:hAnsi="Arial" w:cs="Arial"/>
          <w:spacing w:val="-2"/>
          <w:sz w:val="18"/>
          <w:szCs w:val="18"/>
        </w:rPr>
      </w:pPr>
      <w:r w:rsidRPr="000E2DDA">
        <w:rPr>
          <w:rFonts w:ascii="Arial" w:hAnsi="Arial" w:cs="Arial"/>
          <w:spacing w:val="-2"/>
          <w:sz w:val="18"/>
          <w:szCs w:val="18"/>
        </w:rPr>
        <w:t xml:space="preserve">Unless detailed in the Scope of </w:t>
      </w:r>
      <w:r w:rsidR="00FF0126" w:rsidRPr="000E2DDA">
        <w:rPr>
          <w:rFonts w:ascii="Arial" w:hAnsi="Arial" w:cs="Arial"/>
          <w:spacing w:val="-2"/>
          <w:sz w:val="18"/>
          <w:szCs w:val="18"/>
        </w:rPr>
        <w:t>Contract</w:t>
      </w:r>
      <w:r w:rsidRPr="000E2DDA">
        <w:rPr>
          <w:rFonts w:ascii="Arial" w:hAnsi="Arial" w:cs="Arial"/>
          <w:spacing w:val="-2"/>
          <w:sz w:val="18"/>
          <w:szCs w:val="18"/>
        </w:rPr>
        <w:t xml:space="preserve"> the Contractor </w:t>
      </w:r>
      <w:r w:rsidR="004C03CC" w:rsidRPr="000E2DDA">
        <w:rPr>
          <w:rFonts w:ascii="Arial" w:hAnsi="Arial" w:cs="Arial"/>
          <w:spacing w:val="-2"/>
          <w:sz w:val="18"/>
          <w:szCs w:val="18"/>
        </w:rPr>
        <w:t>must</w:t>
      </w:r>
      <w:r w:rsidRPr="000E2DDA">
        <w:rPr>
          <w:rFonts w:ascii="Arial" w:hAnsi="Arial" w:cs="Arial"/>
          <w:spacing w:val="-2"/>
          <w:sz w:val="18"/>
          <w:szCs w:val="18"/>
        </w:rPr>
        <w:t xml:space="preserve"> supply all timber.  Timber supplied by the Contractor </w:t>
      </w:r>
      <w:r w:rsidR="004C03CC" w:rsidRPr="000E2DDA">
        <w:rPr>
          <w:rFonts w:ascii="Arial" w:hAnsi="Arial" w:cs="Arial"/>
          <w:spacing w:val="-2"/>
          <w:sz w:val="18"/>
          <w:szCs w:val="18"/>
        </w:rPr>
        <w:t>must</w:t>
      </w:r>
      <w:r w:rsidRPr="000E2DDA">
        <w:rPr>
          <w:rFonts w:ascii="Arial" w:hAnsi="Arial" w:cs="Arial"/>
          <w:spacing w:val="-2"/>
          <w:sz w:val="18"/>
          <w:szCs w:val="18"/>
        </w:rPr>
        <w:t xml:space="preserve"> meet the</w:t>
      </w:r>
      <w:r w:rsidR="00B802BB" w:rsidRPr="000E2DDA">
        <w:rPr>
          <w:rFonts w:ascii="Arial" w:hAnsi="Arial" w:cs="Arial"/>
          <w:spacing w:val="-2"/>
          <w:sz w:val="18"/>
          <w:szCs w:val="18"/>
        </w:rPr>
        <w:t xml:space="preserve"> </w:t>
      </w:r>
      <w:r w:rsidRPr="000E2DDA">
        <w:rPr>
          <w:rFonts w:ascii="Arial" w:hAnsi="Arial" w:cs="Arial"/>
          <w:spacing w:val="-2"/>
          <w:sz w:val="18"/>
          <w:szCs w:val="18"/>
        </w:rPr>
        <w:t xml:space="preserve">following </w:t>
      </w:r>
      <w:r w:rsidR="00B802BB" w:rsidRPr="000E2DDA">
        <w:rPr>
          <w:rFonts w:ascii="Arial" w:hAnsi="Arial" w:cs="Arial"/>
          <w:spacing w:val="-2"/>
          <w:sz w:val="18"/>
          <w:szCs w:val="18"/>
        </w:rPr>
        <w:t xml:space="preserve">minimum </w:t>
      </w:r>
      <w:r w:rsidRPr="000E2DDA">
        <w:rPr>
          <w:rFonts w:ascii="Arial" w:hAnsi="Arial" w:cs="Arial"/>
          <w:spacing w:val="-2"/>
          <w:sz w:val="18"/>
          <w:szCs w:val="18"/>
        </w:rPr>
        <w:t>requirements:</w:t>
      </w:r>
    </w:p>
    <w:p w14:paraId="7E874F37" w14:textId="77777777" w:rsidR="006B56C3" w:rsidRPr="000E2DDA" w:rsidRDefault="006B56C3" w:rsidP="004C03CC">
      <w:pPr>
        <w:numPr>
          <w:ilvl w:val="0"/>
          <w:numId w:val="3"/>
        </w:numPr>
        <w:spacing w:before="120"/>
        <w:jc w:val="left"/>
        <w:rPr>
          <w:rFonts w:ascii="Arial" w:hAnsi="Arial" w:cs="Arial"/>
          <w:spacing w:val="-2"/>
          <w:sz w:val="18"/>
          <w:szCs w:val="18"/>
        </w:rPr>
      </w:pPr>
      <w:r w:rsidRPr="000E2DDA">
        <w:rPr>
          <w:rFonts w:ascii="Arial" w:hAnsi="Arial" w:cs="Arial"/>
          <w:spacing w:val="-2"/>
          <w:sz w:val="18"/>
          <w:szCs w:val="18"/>
        </w:rPr>
        <w:t xml:space="preserve">Durability rating Class 2 </w:t>
      </w:r>
      <w:proofErr w:type="spellStart"/>
      <w:r w:rsidRPr="000E2DDA">
        <w:rPr>
          <w:rFonts w:ascii="Arial" w:hAnsi="Arial" w:cs="Arial"/>
          <w:spacing w:val="-2"/>
          <w:sz w:val="18"/>
          <w:szCs w:val="18"/>
        </w:rPr>
        <w:t>Oag</w:t>
      </w:r>
      <w:proofErr w:type="spellEnd"/>
      <w:r w:rsidRPr="000E2DDA">
        <w:rPr>
          <w:rFonts w:ascii="Arial" w:hAnsi="Arial" w:cs="Arial"/>
          <w:spacing w:val="-2"/>
          <w:sz w:val="18"/>
          <w:szCs w:val="18"/>
        </w:rPr>
        <w:t xml:space="preserve"> (Outside above ground) or better in accordance with AS 5604;</w:t>
      </w:r>
    </w:p>
    <w:p w14:paraId="27F6E7E5" w14:textId="77777777" w:rsidR="006B56C3" w:rsidRPr="000E2DDA" w:rsidRDefault="006B56C3" w:rsidP="004C03CC">
      <w:pPr>
        <w:numPr>
          <w:ilvl w:val="0"/>
          <w:numId w:val="3"/>
        </w:numPr>
        <w:spacing w:before="120"/>
        <w:jc w:val="left"/>
        <w:rPr>
          <w:rFonts w:ascii="Arial" w:hAnsi="Arial" w:cs="Arial"/>
          <w:spacing w:val="-2"/>
          <w:sz w:val="18"/>
          <w:szCs w:val="18"/>
        </w:rPr>
      </w:pPr>
      <w:r w:rsidRPr="000E2DDA">
        <w:rPr>
          <w:rFonts w:ascii="Arial" w:hAnsi="Arial" w:cs="Arial"/>
          <w:spacing w:val="-2"/>
          <w:sz w:val="18"/>
          <w:szCs w:val="18"/>
        </w:rPr>
        <w:t>Strength Group S3 in accordance with AS 2878;</w:t>
      </w:r>
    </w:p>
    <w:p w14:paraId="462AF9DB" w14:textId="77777777" w:rsidR="006B56C3" w:rsidRPr="000E2DDA" w:rsidRDefault="006B56C3" w:rsidP="004C03CC">
      <w:pPr>
        <w:numPr>
          <w:ilvl w:val="0"/>
          <w:numId w:val="3"/>
        </w:numPr>
        <w:spacing w:before="120"/>
        <w:jc w:val="left"/>
        <w:rPr>
          <w:rFonts w:ascii="Arial" w:hAnsi="Arial" w:cs="Arial"/>
          <w:spacing w:val="-2"/>
          <w:sz w:val="18"/>
          <w:szCs w:val="18"/>
        </w:rPr>
      </w:pPr>
      <w:r w:rsidRPr="000E2DDA">
        <w:rPr>
          <w:rFonts w:ascii="Arial" w:hAnsi="Arial" w:cs="Arial"/>
          <w:spacing w:val="-2"/>
          <w:sz w:val="18"/>
          <w:szCs w:val="18"/>
        </w:rPr>
        <w:t xml:space="preserve">Structural Grade No. </w:t>
      </w:r>
      <w:r w:rsidR="00ED1F53" w:rsidRPr="000E2DDA">
        <w:rPr>
          <w:rFonts w:ascii="Arial" w:hAnsi="Arial" w:cs="Arial"/>
          <w:spacing w:val="-2"/>
          <w:sz w:val="18"/>
          <w:szCs w:val="18"/>
        </w:rPr>
        <w:t>2</w:t>
      </w:r>
      <w:r w:rsidRPr="000E2DDA">
        <w:rPr>
          <w:rFonts w:ascii="Arial" w:hAnsi="Arial" w:cs="Arial"/>
          <w:spacing w:val="-2"/>
          <w:sz w:val="18"/>
          <w:szCs w:val="18"/>
        </w:rPr>
        <w:t xml:space="preserve"> in accordance with AS 2082; and</w:t>
      </w:r>
    </w:p>
    <w:p w14:paraId="79C03334" w14:textId="77777777" w:rsidR="006B56C3" w:rsidRPr="000E2DDA" w:rsidRDefault="006B56C3" w:rsidP="004C03CC">
      <w:pPr>
        <w:numPr>
          <w:ilvl w:val="0"/>
          <w:numId w:val="3"/>
        </w:numPr>
        <w:spacing w:before="120"/>
        <w:jc w:val="left"/>
        <w:rPr>
          <w:rFonts w:ascii="Arial" w:hAnsi="Arial" w:cs="Arial"/>
          <w:spacing w:val="-2"/>
          <w:sz w:val="18"/>
          <w:szCs w:val="18"/>
        </w:rPr>
      </w:pPr>
      <w:r w:rsidRPr="000E2DDA">
        <w:rPr>
          <w:rFonts w:ascii="Arial" w:hAnsi="Arial" w:cs="Arial"/>
          <w:spacing w:val="-2"/>
          <w:sz w:val="18"/>
          <w:szCs w:val="18"/>
        </w:rPr>
        <w:t>Visual stress grade F1</w:t>
      </w:r>
      <w:r w:rsidR="00ED1F53" w:rsidRPr="000E2DDA">
        <w:rPr>
          <w:rFonts w:ascii="Arial" w:hAnsi="Arial" w:cs="Arial"/>
          <w:spacing w:val="-2"/>
          <w:sz w:val="18"/>
          <w:szCs w:val="18"/>
        </w:rPr>
        <w:t>4</w:t>
      </w:r>
      <w:r w:rsidRPr="000E2DDA">
        <w:rPr>
          <w:rFonts w:ascii="Arial" w:hAnsi="Arial" w:cs="Arial"/>
          <w:spacing w:val="-2"/>
          <w:sz w:val="18"/>
          <w:szCs w:val="18"/>
        </w:rPr>
        <w:t xml:space="preserve"> (Unseasoned) in accordance with </w:t>
      </w:r>
      <w:r w:rsidRPr="000E2DDA">
        <w:rPr>
          <w:rFonts w:ascii="Arial" w:hAnsi="Arial" w:cs="Arial"/>
          <w:caps/>
          <w:spacing w:val="-2"/>
          <w:sz w:val="18"/>
          <w:szCs w:val="18"/>
        </w:rPr>
        <w:t>AS 2082.</w:t>
      </w:r>
    </w:p>
    <w:p w14:paraId="5D793A44" w14:textId="77777777" w:rsidR="006B56C3" w:rsidRPr="000E2DDA" w:rsidRDefault="006B56C3" w:rsidP="004C03CC">
      <w:pPr>
        <w:jc w:val="left"/>
        <w:rPr>
          <w:rFonts w:ascii="Arial" w:hAnsi="Arial" w:cs="Arial"/>
          <w:spacing w:val="-2"/>
          <w:sz w:val="18"/>
          <w:szCs w:val="18"/>
        </w:rPr>
      </w:pPr>
    </w:p>
    <w:p w14:paraId="0EBD1D98" w14:textId="77777777" w:rsidR="006B56C3" w:rsidRPr="000E2DDA" w:rsidRDefault="006B56C3" w:rsidP="004C03CC">
      <w:pPr>
        <w:jc w:val="left"/>
        <w:rPr>
          <w:rFonts w:ascii="Arial" w:hAnsi="Arial" w:cs="Arial"/>
          <w:b/>
          <w:spacing w:val="-2"/>
          <w:sz w:val="18"/>
          <w:szCs w:val="18"/>
        </w:rPr>
      </w:pPr>
      <w:r w:rsidRPr="000E2DDA">
        <w:rPr>
          <w:rFonts w:ascii="Arial" w:hAnsi="Arial" w:cs="Arial"/>
          <w:b/>
          <w:spacing w:val="-2"/>
          <w:sz w:val="18"/>
          <w:szCs w:val="18"/>
        </w:rPr>
        <w:t>3.</w:t>
      </w:r>
      <w:r w:rsidRPr="000E2DDA">
        <w:rPr>
          <w:rFonts w:ascii="Arial" w:hAnsi="Arial" w:cs="Arial"/>
          <w:b/>
          <w:spacing w:val="-2"/>
          <w:sz w:val="18"/>
          <w:szCs w:val="18"/>
        </w:rPr>
        <w:tab/>
      </w:r>
      <w:r w:rsidRPr="000E2DDA">
        <w:rPr>
          <w:rFonts w:ascii="Arial" w:hAnsi="Arial" w:cs="Arial"/>
          <w:b/>
          <w:spacing w:val="-2"/>
          <w:sz w:val="18"/>
          <w:szCs w:val="18"/>
          <w:u w:val="single"/>
        </w:rPr>
        <w:t>TIMBER REPAIR AND REPLACEMENT</w:t>
      </w:r>
    </w:p>
    <w:p w14:paraId="0825105C" w14:textId="77777777" w:rsidR="006B56C3" w:rsidRPr="000E2DDA" w:rsidRDefault="006B56C3" w:rsidP="004C03CC">
      <w:pPr>
        <w:jc w:val="left"/>
        <w:rPr>
          <w:rFonts w:ascii="Arial" w:hAnsi="Arial" w:cs="Arial"/>
          <w:sz w:val="18"/>
          <w:szCs w:val="18"/>
        </w:rPr>
      </w:pPr>
    </w:p>
    <w:p w14:paraId="10F15F7C" w14:textId="77777777" w:rsidR="006B56C3" w:rsidRPr="000E2DDA" w:rsidRDefault="006B56C3" w:rsidP="004C03CC">
      <w:pPr>
        <w:jc w:val="left"/>
        <w:rPr>
          <w:rFonts w:ascii="Arial" w:hAnsi="Arial" w:cs="Arial"/>
          <w:b/>
          <w:sz w:val="18"/>
          <w:szCs w:val="18"/>
        </w:rPr>
      </w:pPr>
      <w:proofErr w:type="gramStart"/>
      <w:r w:rsidRPr="000E2DDA">
        <w:rPr>
          <w:rFonts w:ascii="Arial" w:hAnsi="Arial" w:cs="Arial"/>
          <w:b/>
          <w:sz w:val="18"/>
          <w:szCs w:val="18"/>
        </w:rPr>
        <w:t>3.1</w:t>
      </w:r>
      <w:proofErr w:type="gramEnd"/>
      <w:r w:rsidRPr="000E2DDA">
        <w:rPr>
          <w:rFonts w:ascii="Arial" w:hAnsi="Arial" w:cs="Arial"/>
          <w:b/>
          <w:sz w:val="18"/>
          <w:szCs w:val="18"/>
        </w:rPr>
        <w:tab/>
      </w:r>
      <w:r w:rsidRPr="000E2DDA">
        <w:rPr>
          <w:rFonts w:ascii="Arial" w:hAnsi="Arial" w:cs="Arial"/>
          <w:b/>
          <w:sz w:val="18"/>
          <w:szCs w:val="18"/>
          <w:u w:val="single"/>
        </w:rPr>
        <w:t>General</w:t>
      </w:r>
    </w:p>
    <w:p w14:paraId="16E8C528" w14:textId="77777777" w:rsidR="006B56C3" w:rsidRPr="000E2DDA" w:rsidRDefault="006B56C3" w:rsidP="004C03CC">
      <w:pPr>
        <w:jc w:val="left"/>
        <w:rPr>
          <w:rFonts w:ascii="Arial" w:hAnsi="Arial" w:cs="Arial"/>
          <w:sz w:val="18"/>
          <w:szCs w:val="18"/>
        </w:rPr>
      </w:pPr>
    </w:p>
    <w:p w14:paraId="7AE05057"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The Contractor </w:t>
      </w:r>
      <w:r w:rsidR="004C03CC" w:rsidRPr="000E2DDA">
        <w:rPr>
          <w:rFonts w:ascii="Arial" w:hAnsi="Arial" w:cs="Arial"/>
          <w:sz w:val="18"/>
          <w:szCs w:val="18"/>
        </w:rPr>
        <w:t>must</w:t>
      </w:r>
      <w:r w:rsidRPr="000E2DDA">
        <w:rPr>
          <w:rFonts w:ascii="Arial" w:hAnsi="Arial" w:cs="Arial"/>
          <w:sz w:val="18"/>
          <w:szCs w:val="18"/>
        </w:rPr>
        <w:t xml:space="preserve"> identify and report any additional elements that require repair or replacement that may be discovered during the course of the work.  This identification should be based on the following visual cri</w:t>
      </w:r>
      <w:bookmarkStart w:id="2" w:name="_GoBack"/>
      <w:bookmarkEnd w:id="2"/>
      <w:r w:rsidRPr="000E2DDA">
        <w:rPr>
          <w:rFonts w:ascii="Arial" w:hAnsi="Arial" w:cs="Arial"/>
          <w:sz w:val="18"/>
          <w:szCs w:val="18"/>
        </w:rPr>
        <w:t>teria.</w:t>
      </w:r>
    </w:p>
    <w:p w14:paraId="0A771E62" w14:textId="77777777" w:rsidR="006B56C3" w:rsidRPr="000E2DDA" w:rsidRDefault="006B56C3" w:rsidP="004C03CC">
      <w:pPr>
        <w:numPr>
          <w:ilvl w:val="0"/>
          <w:numId w:val="4"/>
        </w:numPr>
        <w:tabs>
          <w:tab w:val="clear" w:pos="1440"/>
        </w:tabs>
        <w:spacing w:before="120"/>
        <w:ind w:left="1077" w:hanging="720"/>
        <w:jc w:val="left"/>
        <w:rPr>
          <w:rFonts w:ascii="Arial" w:hAnsi="Arial" w:cs="Arial"/>
          <w:sz w:val="18"/>
          <w:szCs w:val="18"/>
        </w:rPr>
      </w:pPr>
      <w:r w:rsidRPr="000E2DDA">
        <w:rPr>
          <w:rFonts w:ascii="Arial" w:hAnsi="Arial" w:cs="Arial"/>
          <w:sz w:val="18"/>
          <w:szCs w:val="18"/>
        </w:rPr>
        <w:t>badly split or rotted timbers;</w:t>
      </w:r>
    </w:p>
    <w:p w14:paraId="16D543FC" w14:textId="77777777" w:rsidR="006B56C3" w:rsidRPr="000E2DDA" w:rsidRDefault="006B56C3" w:rsidP="004C03CC">
      <w:pPr>
        <w:numPr>
          <w:ilvl w:val="0"/>
          <w:numId w:val="4"/>
        </w:numPr>
        <w:tabs>
          <w:tab w:val="clear" w:pos="1440"/>
        </w:tabs>
        <w:spacing w:before="120"/>
        <w:ind w:left="1077" w:hanging="720"/>
        <w:jc w:val="left"/>
        <w:rPr>
          <w:rFonts w:ascii="Arial" w:hAnsi="Arial" w:cs="Arial"/>
          <w:sz w:val="18"/>
          <w:szCs w:val="18"/>
        </w:rPr>
      </w:pPr>
      <w:r w:rsidRPr="000E2DDA">
        <w:rPr>
          <w:rFonts w:ascii="Arial" w:hAnsi="Arial" w:cs="Arial"/>
          <w:sz w:val="18"/>
          <w:szCs w:val="18"/>
        </w:rPr>
        <w:t>badly corroded steel elements with sufficient loss of section rendering them unsafe or unfit for purpose;</w:t>
      </w:r>
    </w:p>
    <w:p w14:paraId="0E9DDEBC" w14:textId="77777777" w:rsidR="006B56C3" w:rsidRPr="000E2DDA" w:rsidRDefault="006B56C3" w:rsidP="004C03CC">
      <w:pPr>
        <w:numPr>
          <w:ilvl w:val="0"/>
          <w:numId w:val="4"/>
        </w:numPr>
        <w:tabs>
          <w:tab w:val="clear" w:pos="1440"/>
        </w:tabs>
        <w:spacing w:before="120"/>
        <w:ind w:left="1077" w:hanging="720"/>
        <w:jc w:val="left"/>
        <w:rPr>
          <w:rFonts w:ascii="Arial" w:hAnsi="Arial" w:cs="Arial"/>
          <w:sz w:val="18"/>
          <w:szCs w:val="18"/>
        </w:rPr>
      </w:pPr>
      <w:r w:rsidRPr="000E2DDA">
        <w:rPr>
          <w:rFonts w:ascii="Arial" w:hAnsi="Arial" w:cs="Arial"/>
          <w:sz w:val="18"/>
          <w:szCs w:val="18"/>
        </w:rPr>
        <w:t>loose connections/joints;</w:t>
      </w:r>
    </w:p>
    <w:p w14:paraId="59769103" w14:textId="77777777" w:rsidR="006B56C3" w:rsidRPr="000E2DDA" w:rsidRDefault="006B56C3" w:rsidP="004C03CC">
      <w:pPr>
        <w:numPr>
          <w:ilvl w:val="0"/>
          <w:numId w:val="4"/>
        </w:numPr>
        <w:tabs>
          <w:tab w:val="clear" w:pos="1440"/>
        </w:tabs>
        <w:spacing w:before="120"/>
        <w:ind w:left="1077" w:hanging="720"/>
        <w:jc w:val="left"/>
        <w:rPr>
          <w:rFonts w:ascii="Arial" w:hAnsi="Arial" w:cs="Arial"/>
          <w:sz w:val="18"/>
          <w:szCs w:val="18"/>
        </w:rPr>
      </w:pPr>
      <w:r w:rsidRPr="000E2DDA">
        <w:rPr>
          <w:rFonts w:ascii="Arial" w:hAnsi="Arial" w:cs="Arial"/>
          <w:sz w:val="18"/>
          <w:szCs w:val="18"/>
        </w:rPr>
        <w:t>unstable/unsafe members/elements;</w:t>
      </w:r>
    </w:p>
    <w:p w14:paraId="34A5FB34" w14:textId="77777777" w:rsidR="006B56C3" w:rsidRPr="000E2DDA" w:rsidRDefault="006B56C3" w:rsidP="004C03CC">
      <w:pPr>
        <w:numPr>
          <w:ilvl w:val="0"/>
          <w:numId w:val="4"/>
        </w:numPr>
        <w:tabs>
          <w:tab w:val="clear" w:pos="1440"/>
        </w:tabs>
        <w:spacing w:before="120"/>
        <w:ind w:left="1077" w:hanging="720"/>
        <w:jc w:val="left"/>
        <w:rPr>
          <w:rFonts w:ascii="Arial" w:hAnsi="Arial" w:cs="Arial"/>
          <w:sz w:val="18"/>
          <w:szCs w:val="18"/>
        </w:rPr>
      </w:pPr>
      <w:r w:rsidRPr="000E2DDA">
        <w:rPr>
          <w:rFonts w:ascii="Arial" w:hAnsi="Arial" w:cs="Arial"/>
          <w:sz w:val="18"/>
          <w:szCs w:val="18"/>
        </w:rPr>
        <w:t>any elements which are sufficiently deteriorated to render them unsafe for their intended use;</w:t>
      </w:r>
    </w:p>
    <w:p w14:paraId="5EA2CEEF" w14:textId="77777777" w:rsidR="006B56C3" w:rsidRPr="000E2DDA" w:rsidRDefault="006B56C3" w:rsidP="004C03CC">
      <w:pPr>
        <w:numPr>
          <w:ilvl w:val="0"/>
          <w:numId w:val="4"/>
        </w:numPr>
        <w:tabs>
          <w:tab w:val="clear" w:pos="1440"/>
        </w:tabs>
        <w:spacing w:before="120"/>
        <w:ind w:left="1077" w:hanging="720"/>
        <w:jc w:val="left"/>
        <w:rPr>
          <w:rFonts w:ascii="Arial" w:hAnsi="Arial" w:cs="Arial"/>
          <w:sz w:val="18"/>
          <w:szCs w:val="18"/>
        </w:rPr>
      </w:pPr>
      <w:r w:rsidRPr="000E2DDA">
        <w:rPr>
          <w:rFonts w:ascii="Arial" w:hAnsi="Arial" w:cs="Arial"/>
          <w:sz w:val="18"/>
          <w:szCs w:val="18"/>
        </w:rPr>
        <w:t>excessively corroded connectors (bolts, spikes);</w:t>
      </w:r>
    </w:p>
    <w:p w14:paraId="26E986E2" w14:textId="77777777" w:rsidR="006B56C3" w:rsidRPr="000E2DDA" w:rsidRDefault="006B56C3" w:rsidP="004C03CC">
      <w:pPr>
        <w:jc w:val="left"/>
        <w:rPr>
          <w:rFonts w:ascii="Arial" w:hAnsi="Arial" w:cs="Arial"/>
          <w:spacing w:val="-2"/>
          <w:sz w:val="18"/>
          <w:szCs w:val="18"/>
        </w:rPr>
      </w:pPr>
    </w:p>
    <w:p w14:paraId="67E860B2"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The Contractor </w:t>
      </w:r>
      <w:r w:rsidR="004C03CC" w:rsidRPr="000E2DDA">
        <w:rPr>
          <w:rFonts w:ascii="Arial" w:hAnsi="Arial" w:cs="Arial"/>
          <w:sz w:val="18"/>
          <w:szCs w:val="18"/>
        </w:rPr>
        <w:t>must</w:t>
      </w:r>
      <w:r w:rsidRPr="000E2DDA">
        <w:rPr>
          <w:rFonts w:ascii="Arial" w:hAnsi="Arial" w:cs="Arial"/>
          <w:sz w:val="18"/>
          <w:szCs w:val="18"/>
        </w:rPr>
        <w:t xml:space="preserve"> seek approval from the </w:t>
      </w:r>
      <w:r w:rsidR="004C03CC" w:rsidRPr="000E2DDA">
        <w:rPr>
          <w:rFonts w:ascii="Arial" w:hAnsi="Arial" w:cs="Arial"/>
          <w:sz w:val="18"/>
          <w:szCs w:val="18"/>
        </w:rPr>
        <w:t>Principal</w:t>
      </w:r>
      <w:r w:rsidRPr="000E2DDA">
        <w:rPr>
          <w:rFonts w:ascii="Arial" w:hAnsi="Arial" w:cs="Arial"/>
          <w:sz w:val="18"/>
          <w:szCs w:val="18"/>
        </w:rPr>
        <w:t xml:space="preserve"> before proceeding with repairs or replacement of this additional work.</w:t>
      </w:r>
    </w:p>
    <w:p w14:paraId="58D26946" w14:textId="77777777" w:rsidR="006B56C3" w:rsidRPr="000E2DDA" w:rsidRDefault="006B56C3" w:rsidP="004C03CC">
      <w:pPr>
        <w:jc w:val="left"/>
        <w:rPr>
          <w:rFonts w:ascii="Arial" w:hAnsi="Arial" w:cs="Arial"/>
          <w:sz w:val="18"/>
          <w:szCs w:val="18"/>
        </w:rPr>
      </w:pPr>
    </w:p>
    <w:p w14:paraId="1B1D8FC1"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Timber and </w:t>
      </w:r>
      <w:proofErr w:type="gramStart"/>
      <w:r w:rsidRPr="000E2DDA">
        <w:rPr>
          <w:rFonts w:ascii="Arial" w:hAnsi="Arial" w:cs="Arial"/>
          <w:sz w:val="18"/>
          <w:szCs w:val="18"/>
        </w:rPr>
        <w:t>timber work</w:t>
      </w:r>
      <w:proofErr w:type="gramEnd"/>
      <w:r w:rsidRPr="000E2DDA">
        <w:rPr>
          <w:rFonts w:ascii="Arial" w:hAnsi="Arial" w:cs="Arial"/>
          <w:sz w:val="18"/>
          <w:szCs w:val="18"/>
        </w:rPr>
        <w:t xml:space="preserve"> </w:t>
      </w:r>
      <w:r w:rsidR="004C03CC" w:rsidRPr="000E2DDA">
        <w:rPr>
          <w:rFonts w:ascii="Arial" w:hAnsi="Arial" w:cs="Arial"/>
          <w:sz w:val="18"/>
          <w:szCs w:val="18"/>
        </w:rPr>
        <w:t>must</w:t>
      </w:r>
      <w:r w:rsidRPr="000E2DDA">
        <w:rPr>
          <w:rFonts w:ascii="Arial" w:hAnsi="Arial" w:cs="Arial"/>
          <w:sz w:val="18"/>
          <w:szCs w:val="18"/>
        </w:rPr>
        <w:t xml:space="preserve"> comply with AS 1720, AS 1604.1, AS 2082, AS 2878 and AS 5604.</w:t>
      </w:r>
    </w:p>
    <w:p w14:paraId="5820931D" w14:textId="77777777" w:rsidR="006B56C3" w:rsidRPr="000E2DDA" w:rsidRDefault="006B56C3" w:rsidP="004C03CC">
      <w:pPr>
        <w:jc w:val="left"/>
        <w:rPr>
          <w:rFonts w:ascii="Arial" w:hAnsi="Arial" w:cs="Arial"/>
          <w:sz w:val="18"/>
          <w:szCs w:val="18"/>
        </w:rPr>
      </w:pPr>
    </w:p>
    <w:p w14:paraId="74B89B9E" w14:textId="77777777" w:rsidR="00ED1F53" w:rsidRPr="000E2DDA" w:rsidRDefault="00ED1F53" w:rsidP="004C03CC">
      <w:pPr>
        <w:pStyle w:val="NoSpacing"/>
        <w:rPr>
          <w:rFonts w:ascii="Arial" w:hAnsi="Arial" w:cs="Arial"/>
          <w:sz w:val="18"/>
          <w:szCs w:val="18"/>
        </w:rPr>
      </w:pPr>
      <w:r w:rsidRPr="000E2DDA">
        <w:rPr>
          <w:rFonts w:ascii="Arial" w:hAnsi="Arial" w:cs="Arial"/>
          <w:sz w:val="18"/>
          <w:szCs w:val="18"/>
        </w:rPr>
        <w:t xml:space="preserve">Where spacer blocks </w:t>
      </w:r>
      <w:proofErr w:type="gramStart"/>
      <w:r w:rsidRPr="000E2DDA">
        <w:rPr>
          <w:rFonts w:ascii="Arial" w:hAnsi="Arial" w:cs="Arial"/>
          <w:sz w:val="18"/>
          <w:szCs w:val="18"/>
        </w:rPr>
        <w:t>are required to be used</w:t>
      </w:r>
      <w:proofErr w:type="gramEnd"/>
      <w:r w:rsidRPr="000E2DDA">
        <w:rPr>
          <w:rFonts w:ascii="Arial" w:hAnsi="Arial" w:cs="Arial"/>
          <w:sz w:val="18"/>
          <w:szCs w:val="18"/>
        </w:rPr>
        <w:t xml:space="preserve"> to level timber elements the blocks </w:t>
      </w:r>
      <w:r w:rsidR="004C03CC" w:rsidRPr="000E2DDA">
        <w:rPr>
          <w:rFonts w:ascii="Arial" w:hAnsi="Arial" w:cs="Arial"/>
          <w:sz w:val="18"/>
          <w:szCs w:val="18"/>
        </w:rPr>
        <w:t>must</w:t>
      </w:r>
      <w:r w:rsidRPr="000E2DDA">
        <w:rPr>
          <w:rFonts w:ascii="Arial" w:hAnsi="Arial" w:cs="Arial"/>
          <w:sz w:val="18"/>
          <w:szCs w:val="18"/>
        </w:rPr>
        <w:t xml:space="preserve"> be as follows:</w:t>
      </w:r>
    </w:p>
    <w:p w14:paraId="693705AA" w14:textId="77777777" w:rsidR="00ED1F53" w:rsidRPr="000E2DDA" w:rsidRDefault="00ED1F53" w:rsidP="004C03CC">
      <w:pPr>
        <w:numPr>
          <w:ilvl w:val="0"/>
          <w:numId w:val="6"/>
        </w:numPr>
        <w:spacing w:before="120"/>
        <w:jc w:val="left"/>
        <w:rPr>
          <w:rFonts w:ascii="Arial" w:hAnsi="Arial" w:cs="Arial"/>
          <w:sz w:val="18"/>
          <w:szCs w:val="18"/>
        </w:rPr>
      </w:pPr>
      <w:r w:rsidRPr="000E2DDA">
        <w:rPr>
          <w:rFonts w:ascii="Arial" w:hAnsi="Arial" w:cs="Arial"/>
          <w:sz w:val="18"/>
          <w:szCs w:val="18"/>
        </w:rPr>
        <w:t xml:space="preserve">For spacers greater than 50 mm thick hardwood timber or approved plastic blocks </w:t>
      </w:r>
      <w:r w:rsidR="004C03CC" w:rsidRPr="000E2DDA">
        <w:rPr>
          <w:rFonts w:ascii="Arial" w:hAnsi="Arial" w:cs="Arial"/>
          <w:sz w:val="18"/>
          <w:szCs w:val="18"/>
        </w:rPr>
        <w:t>must</w:t>
      </w:r>
      <w:r w:rsidRPr="000E2DDA">
        <w:rPr>
          <w:rFonts w:ascii="Arial" w:hAnsi="Arial" w:cs="Arial"/>
          <w:sz w:val="18"/>
          <w:szCs w:val="18"/>
        </w:rPr>
        <w:t xml:space="preserve"> be used.</w:t>
      </w:r>
    </w:p>
    <w:p w14:paraId="7EE141F7" w14:textId="77777777" w:rsidR="00ED1F53" w:rsidRPr="000E2DDA" w:rsidRDefault="00ED1F53" w:rsidP="004C03CC">
      <w:pPr>
        <w:numPr>
          <w:ilvl w:val="0"/>
          <w:numId w:val="6"/>
        </w:numPr>
        <w:spacing w:before="120"/>
        <w:jc w:val="left"/>
        <w:rPr>
          <w:rFonts w:ascii="Arial" w:hAnsi="Arial" w:cs="Arial"/>
          <w:sz w:val="18"/>
          <w:szCs w:val="18"/>
        </w:rPr>
      </w:pPr>
      <w:r w:rsidRPr="000E2DDA">
        <w:rPr>
          <w:rFonts w:ascii="Arial" w:hAnsi="Arial" w:cs="Arial"/>
          <w:sz w:val="18"/>
          <w:szCs w:val="18"/>
        </w:rPr>
        <w:t xml:space="preserve">For spacers less than 50 mm thick only approved plastic blocks </w:t>
      </w:r>
      <w:r w:rsidR="004C03CC" w:rsidRPr="000E2DDA">
        <w:rPr>
          <w:rFonts w:ascii="Arial" w:hAnsi="Arial" w:cs="Arial"/>
          <w:sz w:val="18"/>
          <w:szCs w:val="18"/>
        </w:rPr>
        <w:t>must</w:t>
      </w:r>
      <w:r w:rsidRPr="000E2DDA">
        <w:rPr>
          <w:rFonts w:ascii="Arial" w:hAnsi="Arial" w:cs="Arial"/>
          <w:sz w:val="18"/>
          <w:szCs w:val="18"/>
        </w:rPr>
        <w:t xml:space="preserve"> be used.</w:t>
      </w:r>
    </w:p>
    <w:p w14:paraId="22ACA08F" w14:textId="77777777" w:rsidR="00ED1F53" w:rsidRPr="000E2DDA" w:rsidRDefault="00ED1F53" w:rsidP="004C03CC">
      <w:pPr>
        <w:jc w:val="left"/>
        <w:rPr>
          <w:rFonts w:ascii="Arial" w:hAnsi="Arial" w:cs="Arial"/>
          <w:sz w:val="18"/>
          <w:szCs w:val="18"/>
        </w:rPr>
      </w:pPr>
    </w:p>
    <w:p w14:paraId="5398634B" w14:textId="77777777" w:rsidR="006B56C3" w:rsidRPr="000E2DDA" w:rsidRDefault="006B56C3" w:rsidP="004C03CC">
      <w:pPr>
        <w:jc w:val="left"/>
        <w:rPr>
          <w:rFonts w:ascii="Arial" w:hAnsi="Arial" w:cs="Arial"/>
          <w:b/>
          <w:sz w:val="18"/>
          <w:szCs w:val="18"/>
          <w:u w:val="single"/>
        </w:rPr>
      </w:pPr>
      <w:r w:rsidRPr="000E2DDA">
        <w:rPr>
          <w:rFonts w:ascii="Arial" w:hAnsi="Arial" w:cs="Arial"/>
          <w:b/>
          <w:sz w:val="18"/>
          <w:szCs w:val="18"/>
        </w:rPr>
        <w:t>3.2</w:t>
      </w:r>
      <w:r w:rsidRPr="000E2DDA">
        <w:rPr>
          <w:rFonts w:ascii="Arial" w:hAnsi="Arial" w:cs="Arial"/>
          <w:b/>
          <w:sz w:val="18"/>
          <w:szCs w:val="18"/>
        </w:rPr>
        <w:tab/>
      </w:r>
      <w:r w:rsidRPr="000E2DDA">
        <w:rPr>
          <w:rFonts w:ascii="Arial" w:hAnsi="Arial" w:cs="Arial"/>
          <w:b/>
          <w:sz w:val="18"/>
          <w:szCs w:val="18"/>
          <w:u w:val="single"/>
        </w:rPr>
        <w:t>Cross Heads</w:t>
      </w:r>
    </w:p>
    <w:p w14:paraId="182609D1" w14:textId="77777777" w:rsidR="006B56C3" w:rsidRPr="000E2DDA" w:rsidRDefault="006B56C3" w:rsidP="004C03CC">
      <w:pPr>
        <w:jc w:val="left"/>
        <w:rPr>
          <w:rFonts w:ascii="Arial" w:hAnsi="Arial" w:cs="Arial"/>
          <w:sz w:val="18"/>
          <w:szCs w:val="18"/>
          <w:u w:val="single"/>
        </w:rPr>
      </w:pPr>
    </w:p>
    <w:p w14:paraId="06535B0A"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On timber piles, cross heads </w:t>
      </w:r>
      <w:r w:rsidR="004C03CC" w:rsidRPr="000E2DDA">
        <w:rPr>
          <w:rFonts w:ascii="Arial" w:hAnsi="Arial" w:cs="Arial"/>
          <w:sz w:val="18"/>
          <w:szCs w:val="18"/>
        </w:rPr>
        <w:t>must</w:t>
      </w:r>
      <w:r w:rsidRPr="000E2DDA">
        <w:rPr>
          <w:rFonts w:ascii="Arial" w:hAnsi="Arial" w:cs="Arial"/>
          <w:sz w:val="18"/>
          <w:szCs w:val="18"/>
        </w:rPr>
        <w:t xml:space="preserve"> be installed in pairs and bolted </w:t>
      </w:r>
      <w:proofErr w:type="gramStart"/>
      <w:r w:rsidRPr="000E2DDA">
        <w:rPr>
          <w:rFonts w:ascii="Arial" w:hAnsi="Arial" w:cs="Arial"/>
          <w:sz w:val="18"/>
          <w:szCs w:val="18"/>
        </w:rPr>
        <w:t>either to</w:t>
      </w:r>
      <w:proofErr w:type="gramEnd"/>
      <w:r w:rsidRPr="000E2DDA">
        <w:rPr>
          <w:rFonts w:ascii="Arial" w:hAnsi="Arial" w:cs="Arial"/>
          <w:sz w:val="18"/>
          <w:szCs w:val="18"/>
        </w:rPr>
        <w:t xml:space="preserve"> timber piles directly, or landed on brackets welded to box steel piles.</w:t>
      </w:r>
    </w:p>
    <w:p w14:paraId="46D84661" w14:textId="77777777" w:rsidR="006B56C3" w:rsidRPr="000E2DDA" w:rsidRDefault="006B56C3" w:rsidP="004C03CC">
      <w:pPr>
        <w:jc w:val="left"/>
        <w:rPr>
          <w:rFonts w:ascii="Arial" w:hAnsi="Arial" w:cs="Arial"/>
          <w:sz w:val="18"/>
          <w:szCs w:val="18"/>
        </w:rPr>
      </w:pPr>
    </w:p>
    <w:p w14:paraId="7210D678"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On screw pile jetties, single crossheads </w:t>
      </w:r>
      <w:r w:rsidR="004C03CC" w:rsidRPr="000E2DDA">
        <w:rPr>
          <w:rFonts w:ascii="Arial" w:hAnsi="Arial" w:cs="Arial"/>
          <w:sz w:val="18"/>
          <w:szCs w:val="18"/>
        </w:rPr>
        <w:t>must</w:t>
      </w:r>
      <w:r w:rsidRPr="000E2DDA">
        <w:rPr>
          <w:rFonts w:ascii="Arial" w:hAnsi="Arial" w:cs="Arial"/>
          <w:sz w:val="18"/>
          <w:szCs w:val="18"/>
        </w:rPr>
        <w:t xml:space="preserve"> be installed directly onto the pile head plate.  Note that a single crosshead may consist of two pieces of timber bolted together.  The cross head </w:t>
      </w:r>
      <w:r w:rsidR="004C03CC" w:rsidRPr="000E2DDA">
        <w:rPr>
          <w:rFonts w:ascii="Arial" w:hAnsi="Arial" w:cs="Arial"/>
          <w:sz w:val="18"/>
          <w:szCs w:val="18"/>
        </w:rPr>
        <w:t>must</w:t>
      </w:r>
      <w:r w:rsidRPr="000E2DDA">
        <w:rPr>
          <w:rFonts w:ascii="Arial" w:hAnsi="Arial" w:cs="Arial"/>
          <w:sz w:val="18"/>
          <w:szCs w:val="18"/>
        </w:rPr>
        <w:t xml:space="preserve"> be connected to each </w:t>
      </w:r>
      <w:proofErr w:type="gramStart"/>
      <w:r w:rsidRPr="000E2DDA">
        <w:rPr>
          <w:rFonts w:ascii="Arial" w:hAnsi="Arial" w:cs="Arial"/>
          <w:sz w:val="18"/>
          <w:szCs w:val="18"/>
        </w:rPr>
        <w:t>screw pile base plate</w:t>
      </w:r>
      <w:proofErr w:type="gramEnd"/>
      <w:r w:rsidRPr="000E2DDA">
        <w:rPr>
          <w:rFonts w:ascii="Arial" w:hAnsi="Arial" w:cs="Arial"/>
          <w:sz w:val="18"/>
          <w:szCs w:val="18"/>
        </w:rPr>
        <w:t xml:space="preserve"> with four M20 galvanised bolts.</w:t>
      </w:r>
    </w:p>
    <w:p w14:paraId="0B00B4A1" w14:textId="77777777" w:rsidR="006B56C3" w:rsidRPr="000E2DDA" w:rsidRDefault="006B56C3" w:rsidP="004C03CC">
      <w:pPr>
        <w:jc w:val="left"/>
        <w:rPr>
          <w:rFonts w:ascii="Arial" w:hAnsi="Arial" w:cs="Arial"/>
          <w:sz w:val="18"/>
          <w:szCs w:val="18"/>
        </w:rPr>
      </w:pPr>
    </w:p>
    <w:p w14:paraId="351E41DB"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If attaching to a timber pile, the bolting of the cross head to the piles </w:t>
      </w:r>
      <w:r w:rsidR="004C03CC" w:rsidRPr="000E2DDA">
        <w:rPr>
          <w:rFonts w:ascii="Arial" w:hAnsi="Arial" w:cs="Arial"/>
          <w:sz w:val="18"/>
          <w:szCs w:val="18"/>
        </w:rPr>
        <w:t>must</w:t>
      </w:r>
      <w:r w:rsidRPr="000E2DDA">
        <w:rPr>
          <w:rFonts w:ascii="Arial" w:hAnsi="Arial" w:cs="Arial"/>
          <w:sz w:val="18"/>
          <w:szCs w:val="18"/>
        </w:rPr>
        <w:t xml:space="preserve"> be horizontal, fixing each pair of cross heads to head of pile.  Two M24 galvanised bolts </w:t>
      </w:r>
      <w:r w:rsidR="004C03CC" w:rsidRPr="000E2DDA">
        <w:rPr>
          <w:rFonts w:ascii="Arial" w:hAnsi="Arial" w:cs="Arial"/>
          <w:sz w:val="18"/>
          <w:szCs w:val="18"/>
        </w:rPr>
        <w:t>must</w:t>
      </w:r>
      <w:r w:rsidRPr="000E2DDA">
        <w:rPr>
          <w:rFonts w:ascii="Arial" w:hAnsi="Arial" w:cs="Arial"/>
          <w:sz w:val="18"/>
          <w:szCs w:val="18"/>
        </w:rPr>
        <w:t xml:space="preserve"> be used per connection.  Spacing </w:t>
      </w:r>
      <w:r w:rsidR="004C03CC" w:rsidRPr="000E2DDA">
        <w:rPr>
          <w:rFonts w:ascii="Arial" w:hAnsi="Arial" w:cs="Arial"/>
          <w:sz w:val="18"/>
          <w:szCs w:val="18"/>
        </w:rPr>
        <w:t>must</w:t>
      </w:r>
      <w:r w:rsidRPr="000E2DDA">
        <w:rPr>
          <w:rFonts w:ascii="Arial" w:hAnsi="Arial" w:cs="Arial"/>
          <w:sz w:val="18"/>
          <w:szCs w:val="18"/>
        </w:rPr>
        <w:t xml:space="preserve"> be diagonally opposed with respect to the longitudinal axis of the </w:t>
      </w:r>
      <w:proofErr w:type="gramStart"/>
      <w:r w:rsidRPr="000E2DDA">
        <w:rPr>
          <w:rFonts w:ascii="Arial" w:hAnsi="Arial" w:cs="Arial"/>
          <w:sz w:val="18"/>
          <w:szCs w:val="18"/>
        </w:rPr>
        <w:t>cross head</w:t>
      </w:r>
      <w:proofErr w:type="gramEnd"/>
      <w:r w:rsidRPr="000E2DDA">
        <w:rPr>
          <w:rFonts w:ascii="Arial" w:hAnsi="Arial" w:cs="Arial"/>
          <w:sz w:val="18"/>
          <w:szCs w:val="18"/>
        </w:rPr>
        <w:t xml:space="preserve"> member.  Refer to Drawing No. </w:t>
      </w:r>
      <w:r w:rsidR="0099207F" w:rsidRPr="000E2DDA">
        <w:rPr>
          <w:rFonts w:ascii="Arial" w:hAnsi="Arial" w:cs="Arial"/>
          <w:sz w:val="18"/>
          <w:szCs w:val="18"/>
        </w:rPr>
        <w:t>S – 6997 sheet </w:t>
      </w:r>
      <w:proofErr w:type="gramStart"/>
      <w:r w:rsidR="0099207F" w:rsidRPr="000E2DDA">
        <w:rPr>
          <w:rFonts w:ascii="Arial" w:hAnsi="Arial" w:cs="Arial"/>
          <w:sz w:val="18"/>
          <w:szCs w:val="18"/>
        </w:rPr>
        <w:t>4</w:t>
      </w:r>
      <w:proofErr w:type="gramEnd"/>
      <w:r w:rsidRPr="000E2DDA">
        <w:rPr>
          <w:rFonts w:ascii="Arial" w:hAnsi="Arial" w:cs="Arial"/>
          <w:sz w:val="18"/>
          <w:szCs w:val="18"/>
        </w:rPr>
        <w:t xml:space="preserve"> for details.  Timber piles </w:t>
      </w:r>
      <w:r w:rsidR="004C03CC" w:rsidRPr="000E2DDA">
        <w:rPr>
          <w:rFonts w:ascii="Arial" w:hAnsi="Arial" w:cs="Arial"/>
          <w:sz w:val="18"/>
          <w:szCs w:val="18"/>
        </w:rPr>
        <w:t>must</w:t>
      </w:r>
      <w:r w:rsidRPr="000E2DDA">
        <w:rPr>
          <w:rFonts w:ascii="Arial" w:hAnsi="Arial" w:cs="Arial"/>
          <w:sz w:val="18"/>
          <w:szCs w:val="18"/>
        </w:rPr>
        <w:t xml:space="preserve"> be rebated out a minimum of 50 mm to provide seating for each cross head.</w:t>
      </w:r>
    </w:p>
    <w:p w14:paraId="64D13F54" w14:textId="77777777" w:rsidR="006B56C3" w:rsidRPr="000E2DDA" w:rsidRDefault="006B56C3" w:rsidP="004C03CC">
      <w:pPr>
        <w:jc w:val="left"/>
        <w:rPr>
          <w:rFonts w:ascii="Arial" w:hAnsi="Arial" w:cs="Arial"/>
          <w:sz w:val="18"/>
          <w:szCs w:val="18"/>
        </w:rPr>
      </w:pPr>
    </w:p>
    <w:p w14:paraId="4A777260"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If attaching the crosshead to a steel pile, the Contractor </w:t>
      </w:r>
      <w:r w:rsidR="004C03CC" w:rsidRPr="000E2DDA">
        <w:rPr>
          <w:rFonts w:ascii="Arial" w:hAnsi="Arial" w:cs="Arial"/>
          <w:sz w:val="18"/>
          <w:szCs w:val="18"/>
        </w:rPr>
        <w:t>must</w:t>
      </w:r>
      <w:r w:rsidRPr="000E2DDA">
        <w:rPr>
          <w:rFonts w:ascii="Arial" w:hAnsi="Arial" w:cs="Arial"/>
          <w:sz w:val="18"/>
          <w:szCs w:val="18"/>
        </w:rPr>
        <w:t xml:space="preserve"> weld two landing brackets onto the two opposing faces of steel piles after driving, and seat the crosshead on the brackets.  Welding and protective treatment </w:t>
      </w:r>
      <w:r w:rsidR="004C03CC" w:rsidRPr="000E2DDA">
        <w:rPr>
          <w:rFonts w:ascii="Arial" w:hAnsi="Arial" w:cs="Arial"/>
          <w:sz w:val="18"/>
          <w:szCs w:val="18"/>
        </w:rPr>
        <w:t>must</w:t>
      </w:r>
      <w:r w:rsidRPr="000E2DDA">
        <w:rPr>
          <w:rFonts w:ascii="Arial" w:hAnsi="Arial" w:cs="Arial"/>
          <w:sz w:val="18"/>
          <w:szCs w:val="18"/>
        </w:rPr>
        <w:t xml:space="preserve"> be in accordance with this Specification.  Bolting to steel piles </w:t>
      </w:r>
      <w:r w:rsidR="004C03CC" w:rsidRPr="000E2DDA">
        <w:rPr>
          <w:rFonts w:ascii="Arial" w:hAnsi="Arial" w:cs="Arial"/>
          <w:sz w:val="18"/>
          <w:szCs w:val="18"/>
        </w:rPr>
        <w:t>must</w:t>
      </w:r>
      <w:r w:rsidRPr="000E2DDA">
        <w:rPr>
          <w:rFonts w:ascii="Arial" w:hAnsi="Arial" w:cs="Arial"/>
          <w:sz w:val="18"/>
          <w:szCs w:val="18"/>
        </w:rPr>
        <w:t xml:space="preserve"> be by one vertical M24 bolt through each landing </w:t>
      </w:r>
      <w:r w:rsidRPr="000E2DDA">
        <w:rPr>
          <w:rFonts w:ascii="Arial" w:hAnsi="Arial" w:cs="Arial"/>
          <w:sz w:val="18"/>
          <w:szCs w:val="18"/>
        </w:rPr>
        <w:lastRenderedPageBreak/>
        <w:t xml:space="preserve">bracket and through each cross head.  Bolts </w:t>
      </w:r>
      <w:r w:rsidR="004C03CC" w:rsidRPr="000E2DDA">
        <w:rPr>
          <w:rFonts w:ascii="Arial" w:hAnsi="Arial" w:cs="Arial"/>
          <w:sz w:val="18"/>
          <w:szCs w:val="18"/>
        </w:rPr>
        <w:t>must</w:t>
      </w:r>
      <w:r w:rsidRPr="000E2DDA">
        <w:rPr>
          <w:rFonts w:ascii="Arial" w:hAnsi="Arial" w:cs="Arial"/>
          <w:sz w:val="18"/>
          <w:szCs w:val="18"/>
        </w:rPr>
        <w:t xml:space="preserve"> be countersunk flush with the top of the </w:t>
      </w:r>
      <w:proofErr w:type="gramStart"/>
      <w:r w:rsidRPr="000E2DDA">
        <w:rPr>
          <w:rFonts w:ascii="Arial" w:hAnsi="Arial" w:cs="Arial"/>
          <w:sz w:val="18"/>
          <w:szCs w:val="18"/>
        </w:rPr>
        <w:t>cross head</w:t>
      </w:r>
      <w:proofErr w:type="gramEnd"/>
      <w:r w:rsidRPr="000E2DDA">
        <w:rPr>
          <w:rFonts w:ascii="Arial" w:hAnsi="Arial" w:cs="Arial"/>
          <w:sz w:val="18"/>
          <w:szCs w:val="18"/>
        </w:rPr>
        <w:t>.  Refer to Drawing No. </w:t>
      </w:r>
      <w:r w:rsidR="0099207F" w:rsidRPr="000E2DDA">
        <w:rPr>
          <w:rFonts w:ascii="Arial" w:hAnsi="Arial" w:cs="Arial"/>
          <w:sz w:val="18"/>
          <w:szCs w:val="18"/>
        </w:rPr>
        <w:t>S – 6997 sheet </w:t>
      </w:r>
      <w:proofErr w:type="gramStart"/>
      <w:r w:rsidR="0099207F" w:rsidRPr="000E2DDA">
        <w:rPr>
          <w:rFonts w:ascii="Arial" w:hAnsi="Arial" w:cs="Arial"/>
          <w:sz w:val="18"/>
          <w:szCs w:val="18"/>
        </w:rPr>
        <w:t>2</w:t>
      </w:r>
      <w:proofErr w:type="gramEnd"/>
      <w:r w:rsidRPr="000E2DDA">
        <w:rPr>
          <w:rFonts w:ascii="Arial" w:hAnsi="Arial" w:cs="Arial"/>
          <w:sz w:val="18"/>
          <w:szCs w:val="18"/>
        </w:rPr>
        <w:t xml:space="preserve"> for details.</w:t>
      </w:r>
    </w:p>
    <w:p w14:paraId="636BA630" w14:textId="77777777" w:rsidR="00631770" w:rsidRPr="000E2DDA" w:rsidRDefault="00631770" w:rsidP="004C03CC">
      <w:pPr>
        <w:jc w:val="left"/>
        <w:rPr>
          <w:rFonts w:ascii="Arial" w:hAnsi="Arial" w:cs="Arial"/>
          <w:sz w:val="18"/>
          <w:szCs w:val="18"/>
        </w:rPr>
      </w:pPr>
    </w:p>
    <w:p w14:paraId="33D36D0F" w14:textId="77777777" w:rsidR="006B56C3" w:rsidRPr="000E2DDA" w:rsidRDefault="006B56C3" w:rsidP="004C03CC">
      <w:pPr>
        <w:jc w:val="left"/>
        <w:rPr>
          <w:rFonts w:ascii="Arial" w:hAnsi="Arial" w:cs="Arial"/>
          <w:i/>
          <w:sz w:val="18"/>
          <w:szCs w:val="18"/>
        </w:rPr>
      </w:pPr>
      <w:r w:rsidRPr="000E2DDA">
        <w:rPr>
          <w:rFonts w:ascii="Arial" w:hAnsi="Arial" w:cs="Arial"/>
          <w:b/>
          <w:sz w:val="18"/>
          <w:szCs w:val="18"/>
        </w:rPr>
        <w:t>3.3</w:t>
      </w:r>
      <w:r w:rsidRPr="000E2DDA">
        <w:rPr>
          <w:rFonts w:ascii="Arial" w:hAnsi="Arial" w:cs="Arial"/>
          <w:b/>
          <w:sz w:val="18"/>
          <w:szCs w:val="18"/>
        </w:rPr>
        <w:tab/>
      </w:r>
      <w:r w:rsidRPr="000E2DDA">
        <w:rPr>
          <w:rFonts w:ascii="Arial" w:hAnsi="Arial" w:cs="Arial"/>
          <w:b/>
          <w:sz w:val="18"/>
          <w:szCs w:val="18"/>
          <w:u w:val="single"/>
        </w:rPr>
        <w:t>Corbels</w:t>
      </w:r>
    </w:p>
    <w:p w14:paraId="510BA852" w14:textId="77777777" w:rsidR="006B56C3" w:rsidRPr="000E2DDA" w:rsidRDefault="006B56C3" w:rsidP="004C03CC">
      <w:pPr>
        <w:jc w:val="left"/>
        <w:rPr>
          <w:rFonts w:ascii="Arial" w:hAnsi="Arial" w:cs="Arial"/>
          <w:sz w:val="18"/>
          <w:szCs w:val="18"/>
          <w:u w:val="single"/>
        </w:rPr>
      </w:pPr>
    </w:p>
    <w:p w14:paraId="474543C1"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Corbels </w:t>
      </w:r>
      <w:r w:rsidR="004C03CC" w:rsidRPr="000E2DDA">
        <w:rPr>
          <w:rFonts w:ascii="Arial" w:hAnsi="Arial" w:cs="Arial"/>
          <w:sz w:val="18"/>
          <w:szCs w:val="18"/>
        </w:rPr>
        <w:t>must</w:t>
      </w:r>
      <w:r w:rsidRPr="000E2DDA">
        <w:rPr>
          <w:rFonts w:ascii="Arial" w:hAnsi="Arial" w:cs="Arial"/>
          <w:sz w:val="18"/>
          <w:szCs w:val="18"/>
        </w:rPr>
        <w:t xml:space="preserve"> be bolted on to the cross heads and seated on a 200 mm wide strip of bitumen impregnated water proofing tape </w:t>
      </w:r>
      <w:r w:rsidR="00631770" w:rsidRPr="000E2DDA">
        <w:rPr>
          <w:rFonts w:ascii="Arial" w:hAnsi="Arial" w:cs="Arial"/>
          <w:sz w:val="18"/>
          <w:szCs w:val="18"/>
        </w:rPr>
        <w:t>(Malthoid or equivalent)</w:t>
      </w:r>
      <w:r w:rsidRPr="000E2DDA">
        <w:rPr>
          <w:rFonts w:ascii="Arial" w:hAnsi="Arial" w:cs="Arial"/>
          <w:sz w:val="18"/>
          <w:szCs w:val="18"/>
        </w:rPr>
        <w:t xml:space="preserve"> where bearing on cross heads.</w:t>
      </w:r>
      <w:r w:rsidR="00B20340" w:rsidRPr="000E2DDA">
        <w:rPr>
          <w:rFonts w:ascii="Arial" w:hAnsi="Arial" w:cs="Arial"/>
          <w:sz w:val="18"/>
          <w:szCs w:val="18"/>
        </w:rPr>
        <w:t xml:space="preserve"> Bitumen impregnated water proofing tape </w:t>
      </w:r>
      <w:r w:rsidR="004C03CC" w:rsidRPr="000E2DDA">
        <w:rPr>
          <w:rFonts w:ascii="Arial" w:hAnsi="Arial" w:cs="Arial"/>
          <w:sz w:val="18"/>
          <w:szCs w:val="18"/>
        </w:rPr>
        <w:t>must</w:t>
      </w:r>
      <w:r w:rsidR="00B20340" w:rsidRPr="000E2DDA">
        <w:rPr>
          <w:rFonts w:ascii="Arial" w:hAnsi="Arial" w:cs="Arial"/>
          <w:sz w:val="18"/>
          <w:szCs w:val="18"/>
        </w:rPr>
        <w:t xml:space="preserve"> also be placed on top of and along the length of the corbels prior to placing girders.</w:t>
      </w:r>
    </w:p>
    <w:p w14:paraId="47452784" w14:textId="77777777" w:rsidR="006B56C3" w:rsidRPr="000E2DDA" w:rsidRDefault="006B56C3" w:rsidP="004C03CC">
      <w:pPr>
        <w:jc w:val="left"/>
        <w:rPr>
          <w:rFonts w:ascii="Arial" w:hAnsi="Arial" w:cs="Arial"/>
          <w:sz w:val="18"/>
          <w:szCs w:val="18"/>
        </w:rPr>
      </w:pPr>
    </w:p>
    <w:p w14:paraId="4309DC14"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Bolting to cross heads </w:t>
      </w:r>
      <w:r w:rsidR="004C03CC" w:rsidRPr="000E2DDA">
        <w:rPr>
          <w:rFonts w:ascii="Arial" w:hAnsi="Arial" w:cs="Arial"/>
          <w:sz w:val="18"/>
          <w:szCs w:val="18"/>
        </w:rPr>
        <w:t>must</w:t>
      </w:r>
      <w:r w:rsidRPr="000E2DDA">
        <w:rPr>
          <w:rFonts w:ascii="Arial" w:hAnsi="Arial" w:cs="Arial"/>
          <w:sz w:val="18"/>
          <w:szCs w:val="18"/>
        </w:rPr>
        <w:t xml:space="preserve"> be by two vertical M24 bolts per corbel.  Bolts </w:t>
      </w:r>
      <w:r w:rsidR="004C03CC" w:rsidRPr="000E2DDA">
        <w:rPr>
          <w:rFonts w:ascii="Arial" w:hAnsi="Arial" w:cs="Arial"/>
          <w:sz w:val="18"/>
          <w:szCs w:val="18"/>
        </w:rPr>
        <w:t>must</w:t>
      </w:r>
      <w:r w:rsidRPr="000E2DDA">
        <w:rPr>
          <w:rFonts w:ascii="Arial" w:hAnsi="Arial" w:cs="Arial"/>
          <w:sz w:val="18"/>
          <w:szCs w:val="18"/>
        </w:rPr>
        <w:t xml:space="preserve"> be countersunk flush with the top of the </w:t>
      </w:r>
      <w:proofErr w:type="gramStart"/>
      <w:r w:rsidRPr="000E2DDA">
        <w:rPr>
          <w:rFonts w:ascii="Arial" w:hAnsi="Arial" w:cs="Arial"/>
          <w:sz w:val="18"/>
          <w:szCs w:val="18"/>
        </w:rPr>
        <w:t>cross head</w:t>
      </w:r>
      <w:proofErr w:type="gramEnd"/>
      <w:r w:rsidRPr="000E2DDA">
        <w:rPr>
          <w:rFonts w:ascii="Arial" w:hAnsi="Arial" w:cs="Arial"/>
          <w:sz w:val="18"/>
          <w:szCs w:val="18"/>
        </w:rPr>
        <w:t>.</w:t>
      </w:r>
    </w:p>
    <w:p w14:paraId="6C4CBF08" w14:textId="77777777" w:rsidR="006B56C3" w:rsidRPr="000E2DDA" w:rsidRDefault="006B56C3" w:rsidP="004C03CC">
      <w:pPr>
        <w:jc w:val="left"/>
        <w:rPr>
          <w:rFonts w:ascii="Arial" w:hAnsi="Arial" w:cs="Arial"/>
          <w:sz w:val="18"/>
          <w:szCs w:val="18"/>
        </w:rPr>
      </w:pPr>
    </w:p>
    <w:p w14:paraId="574998F4"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Where it is impractical to vertically bolt through a corbel to attach to the crosshead, an alternative detail using a 75 mm x 75 mm x</w:t>
      </w:r>
      <w:r w:rsidR="005C48C1" w:rsidRPr="000E2DDA">
        <w:rPr>
          <w:rFonts w:ascii="Arial" w:hAnsi="Arial" w:cs="Arial"/>
          <w:sz w:val="18"/>
          <w:szCs w:val="18"/>
        </w:rPr>
        <w:t xml:space="preserve"> </w:t>
      </w:r>
      <w:r w:rsidRPr="000E2DDA">
        <w:rPr>
          <w:rFonts w:ascii="Arial" w:hAnsi="Arial" w:cs="Arial"/>
          <w:sz w:val="18"/>
          <w:szCs w:val="18"/>
        </w:rPr>
        <w:t>10 </w:t>
      </w:r>
      <w:proofErr w:type="gramStart"/>
      <w:r w:rsidRPr="000E2DDA">
        <w:rPr>
          <w:rFonts w:ascii="Arial" w:hAnsi="Arial" w:cs="Arial"/>
          <w:sz w:val="18"/>
          <w:szCs w:val="18"/>
        </w:rPr>
        <w:t>mm galvanised</w:t>
      </w:r>
      <w:proofErr w:type="gramEnd"/>
      <w:r w:rsidRPr="000E2DDA">
        <w:rPr>
          <w:rFonts w:ascii="Arial" w:hAnsi="Arial" w:cs="Arial"/>
          <w:sz w:val="18"/>
          <w:szCs w:val="18"/>
        </w:rPr>
        <w:t xml:space="preserve"> angle may be used.  Refer to Drawing No. </w:t>
      </w:r>
      <w:r w:rsidR="00F90703" w:rsidRPr="000E2DDA">
        <w:rPr>
          <w:rFonts w:ascii="Arial" w:hAnsi="Arial" w:cs="Arial"/>
          <w:sz w:val="18"/>
          <w:szCs w:val="18"/>
        </w:rPr>
        <w:t>S – 6997 sheet </w:t>
      </w:r>
      <w:proofErr w:type="gramStart"/>
      <w:r w:rsidR="00F90703" w:rsidRPr="000E2DDA">
        <w:rPr>
          <w:rFonts w:ascii="Arial" w:hAnsi="Arial" w:cs="Arial"/>
          <w:sz w:val="18"/>
          <w:szCs w:val="18"/>
        </w:rPr>
        <w:t>5</w:t>
      </w:r>
      <w:proofErr w:type="gramEnd"/>
      <w:r w:rsidRPr="000E2DDA">
        <w:rPr>
          <w:rFonts w:ascii="Arial" w:hAnsi="Arial" w:cs="Arial"/>
          <w:sz w:val="18"/>
          <w:szCs w:val="18"/>
        </w:rPr>
        <w:t xml:space="preserve"> for details.</w:t>
      </w:r>
    </w:p>
    <w:p w14:paraId="3D7DBD01" w14:textId="77777777" w:rsidR="006B56C3" w:rsidRPr="000E2DDA" w:rsidRDefault="006B56C3" w:rsidP="004C03CC">
      <w:pPr>
        <w:jc w:val="left"/>
        <w:rPr>
          <w:rFonts w:ascii="Arial" w:hAnsi="Arial" w:cs="Arial"/>
          <w:sz w:val="18"/>
          <w:szCs w:val="18"/>
        </w:rPr>
      </w:pPr>
    </w:p>
    <w:p w14:paraId="1BC8AC94" w14:textId="77777777" w:rsidR="006B56C3" w:rsidRPr="000E2DDA" w:rsidRDefault="006B56C3" w:rsidP="004C03CC">
      <w:pPr>
        <w:jc w:val="left"/>
        <w:rPr>
          <w:rFonts w:ascii="Arial" w:hAnsi="Arial" w:cs="Arial"/>
          <w:b/>
          <w:sz w:val="18"/>
          <w:szCs w:val="18"/>
          <w:u w:val="single"/>
        </w:rPr>
      </w:pPr>
      <w:r w:rsidRPr="000E2DDA">
        <w:rPr>
          <w:rFonts w:ascii="Arial" w:hAnsi="Arial" w:cs="Arial"/>
          <w:b/>
          <w:sz w:val="18"/>
          <w:szCs w:val="18"/>
        </w:rPr>
        <w:t>3.4</w:t>
      </w:r>
      <w:r w:rsidRPr="000E2DDA">
        <w:rPr>
          <w:rFonts w:ascii="Arial" w:hAnsi="Arial" w:cs="Arial"/>
          <w:b/>
          <w:sz w:val="18"/>
          <w:szCs w:val="18"/>
        </w:rPr>
        <w:tab/>
      </w:r>
      <w:r w:rsidRPr="000E2DDA">
        <w:rPr>
          <w:rFonts w:ascii="Arial" w:hAnsi="Arial" w:cs="Arial"/>
          <w:b/>
          <w:sz w:val="18"/>
          <w:szCs w:val="18"/>
          <w:u w:val="single"/>
        </w:rPr>
        <w:t>Bracing</w:t>
      </w:r>
    </w:p>
    <w:p w14:paraId="7C915BBD" w14:textId="77777777" w:rsidR="006B56C3" w:rsidRPr="000E2DDA" w:rsidRDefault="006B56C3" w:rsidP="004C03CC">
      <w:pPr>
        <w:jc w:val="left"/>
        <w:rPr>
          <w:rFonts w:ascii="Arial" w:hAnsi="Arial" w:cs="Arial"/>
          <w:sz w:val="18"/>
          <w:szCs w:val="18"/>
          <w:u w:val="single"/>
        </w:rPr>
      </w:pPr>
    </w:p>
    <w:p w14:paraId="6F7967C7"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Bracing </w:t>
      </w:r>
      <w:r w:rsidR="004C03CC" w:rsidRPr="000E2DDA">
        <w:rPr>
          <w:rFonts w:ascii="Arial" w:hAnsi="Arial" w:cs="Arial"/>
          <w:sz w:val="18"/>
          <w:szCs w:val="18"/>
        </w:rPr>
        <w:t>must</w:t>
      </w:r>
      <w:r w:rsidRPr="000E2DDA">
        <w:rPr>
          <w:rFonts w:ascii="Arial" w:hAnsi="Arial" w:cs="Arial"/>
          <w:sz w:val="18"/>
          <w:szCs w:val="18"/>
        </w:rPr>
        <w:t xml:space="preserve"> be installed only in pile bents where specified by the </w:t>
      </w:r>
      <w:r w:rsidR="004C03CC" w:rsidRPr="000E2DDA">
        <w:rPr>
          <w:rFonts w:ascii="Arial" w:hAnsi="Arial" w:cs="Arial"/>
          <w:sz w:val="18"/>
          <w:szCs w:val="18"/>
        </w:rPr>
        <w:t>Principal</w:t>
      </w:r>
      <w:r w:rsidRPr="000E2DDA">
        <w:rPr>
          <w:rFonts w:ascii="Arial" w:hAnsi="Arial" w:cs="Arial"/>
          <w:sz w:val="18"/>
          <w:szCs w:val="18"/>
        </w:rPr>
        <w:t>.</w:t>
      </w:r>
    </w:p>
    <w:p w14:paraId="1F8F42E4" w14:textId="77777777" w:rsidR="006B56C3" w:rsidRPr="000E2DDA" w:rsidRDefault="006B56C3" w:rsidP="004C03CC">
      <w:pPr>
        <w:jc w:val="left"/>
        <w:rPr>
          <w:rFonts w:ascii="Arial" w:hAnsi="Arial" w:cs="Arial"/>
          <w:sz w:val="18"/>
          <w:szCs w:val="18"/>
        </w:rPr>
      </w:pPr>
    </w:p>
    <w:p w14:paraId="5605F992"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Timber bracing </w:t>
      </w:r>
      <w:r w:rsidR="004C03CC" w:rsidRPr="000E2DDA">
        <w:rPr>
          <w:rFonts w:ascii="Arial" w:hAnsi="Arial" w:cs="Arial"/>
          <w:sz w:val="18"/>
          <w:szCs w:val="18"/>
        </w:rPr>
        <w:t>must</w:t>
      </w:r>
      <w:r w:rsidRPr="000E2DDA">
        <w:rPr>
          <w:rFonts w:ascii="Arial" w:hAnsi="Arial" w:cs="Arial"/>
          <w:sz w:val="18"/>
          <w:szCs w:val="18"/>
        </w:rPr>
        <w:t xml:space="preserve"> be installed with the heart side on the inward or pile face of the brace.  Bracing </w:t>
      </w:r>
      <w:r w:rsidR="004C03CC" w:rsidRPr="000E2DDA">
        <w:rPr>
          <w:rFonts w:ascii="Arial" w:hAnsi="Arial" w:cs="Arial"/>
          <w:sz w:val="18"/>
          <w:szCs w:val="18"/>
        </w:rPr>
        <w:t>must</w:t>
      </w:r>
      <w:r w:rsidRPr="000E2DDA">
        <w:rPr>
          <w:rFonts w:ascii="Arial" w:hAnsi="Arial" w:cs="Arial"/>
          <w:sz w:val="18"/>
          <w:szCs w:val="18"/>
        </w:rPr>
        <w:t xml:space="preserve"> not be checked into piles.  Two M24 galvanised bolts </w:t>
      </w:r>
      <w:r w:rsidR="004C03CC" w:rsidRPr="000E2DDA">
        <w:rPr>
          <w:rFonts w:ascii="Arial" w:hAnsi="Arial" w:cs="Arial"/>
          <w:sz w:val="18"/>
          <w:szCs w:val="18"/>
        </w:rPr>
        <w:t>must</w:t>
      </w:r>
      <w:r w:rsidRPr="000E2DDA">
        <w:rPr>
          <w:rFonts w:ascii="Arial" w:hAnsi="Arial" w:cs="Arial"/>
          <w:sz w:val="18"/>
          <w:szCs w:val="18"/>
        </w:rPr>
        <w:t xml:space="preserve"> be used per connection.  Spacing of bolts </w:t>
      </w:r>
      <w:r w:rsidR="004C03CC" w:rsidRPr="000E2DDA">
        <w:rPr>
          <w:rFonts w:ascii="Arial" w:hAnsi="Arial" w:cs="Arial"/>
          <w:sz w:val="18"/>
          <w:szCs w:val="18"/>
        </w:rPr>
        <w:t>must</w:t>
      </w:r>
      <w:r w:rsidRPr="000E2DDA">
        <w:rPr>
          <w:rFonts w:ascii="Arial" w:hAnsi="Arial" w:cs="Arial"/>
          <w:sz w:val="18"/>
          <w:szCs w:val="18"/>
        </w:rPr>
        <w:t xml:space="preserve"> be diagonally opposed with respect to the longitudinal axis of the bracing member.</w:t>
      </w:r>
    </w:p>
    <w:p w14:paraId="3E444096" w14:textId="77777777" w:rsidR="006B56C3" w:rsidRPr="000E2DDA" w:rsidRDefault="006B56C3" w:rsidP="004C03CC">
      <w:pPr>
        <w:jc w:val="left"/>
        <w:rPr>
          <w:rFonts w:ascii="Arial" w:hAnsi="Arial" w:cs="Arial"/>
          <w:sz w:val="18"/>
          <w:szCs w:val="18"/>
        </w:rPr>
      </w:pPr>
    </w:p>
    <w:p w14:paraId="5B6E9F92"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Where steel bracing is specified for connection to screw piles it </w:t>
      </w:r>
      <w:r w:rsidR="004C03CC" w:rsidRPr="000E2DDA">
        <w:rPr>
          <w:rFonts w:ascii="Arial" w:hAnsi="Arial" w:cs="Arial"/>
          <w:sz w:val="18"/>
          <w:szCs w:val="18"/>
        </w:rPr>
        <w:t>must</w:t>
      </w:r>
      <w:r w:rsidRPr="000E2DDA">
        <w:rPr>
          <w:rFonts w:ascii="Arial" w:hAnsi="Arial" w:cs="Arial"/>
          <w:sz w:val="18"/>
          <w:szCs w:val="18"/>
        </w:rPr>
        <w:t xml:space="preserve"> be installed in accordance with Drawing No. S</w:t>
      </w:r>
      <w:r w:rsidR="00D672DB" w:rsidRPr="000E2DDA">
        <w:rPr>
          <w:rFonts w:ascii="Arial" w:hAnsi="Arial" w:cs="Arial"/>
          <w:sz w:val="18"/>
          <w:szCs w:val="18"/>
        </w:rPr>
        <w:t> –</w:t>
      </w:r>
      <w:r w:rsidRPr="000E2DDA">
        <w:rPr>
          <w:rFonts w:ascii="Arial" w:hAnsi="Arial" w:cs="Arial"/>
          <w:sz w:val="18"/>
          <w:szCs w:val="18"/>
        </w:rPr>
        <w:t xml:space="preserve"> </w:t>
      </w:r>
      <w:r w:rsidR="00D672DB" w:rsidRPr="000E2DDA">
        <w:rPr>
          <w:rFonts w:ascii="Arial" w:hAnsi="Arial" w:cs="Arial"/>
          <w:sz w:val="18"/>
          <w:szCs w:val="18"/>
        </w:rPr>
        <w:t>6997 sheet </w:t>
      </w:r>
      <w:proofErr w:type="gramStart"/>
      <w:r w:rsidR="00D672DB" w:rsidRPr="000E2DDA">
        <w:rPr>
          <w:rFonts w:ascii="Arial" w:hAnsi="Arial" w:cs="Arial"/>
          <w:sz w:val="18"/>
          <w:szCs w:val="18"/>
        </w:rPr>
        <w:t>3</w:t>
      </w:r>
      <w:proofErr w:type="gramEnd"/>
      <w:r w:rsidR="00D672DB" w:rsidRPr="000E2DDA">
        <w:rPr>
          <w:rFonts w:ascii="Arial" w:hAnsi="Arial" w:cs="Arial"/>
          <w:sz w:val="18"/>
          <w:szCs w:val="18"/>
        </w:rPr>
        <w:t>.</w:t>
      </w:r>
    </w:p>
    <w:p w14:paraId="3DEC7F27" w14:textId="77777777" w:rsidR="006B56C3" w:rsidRPr="000E2DDA" w:rsidRDefault="006B56C3" w:rsidP="004C03CC">
      <w:pPr>
        <w:jc w:val="left"/>
        <w:rPr>
          <w:rFonts w:ascii="Arial" w:hAnsi="Arial" w:cs="Arial"/>
          <w:sz w:val="18"/>
          <w:szCs w:val="18"/>
        </w:rPr>
      </w:pPr>
    </w:p>
    <w:p w14:paraId="34D6D036"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3.5</w:t>
      </w:r>
      <w:r w:rsidRPr="000E2DDA">
        <w:rPr>
          <w:rFonts w:ascii="Arial" w:hAnsi="Arial" w:cs="Arial"/>
          <w:b/>
          <w:sz w:val="18"/>
          <w:szCs w:val="18"/>
        </w:rPr>
        <w:tab/>
      </w:r>
      <w:r w:rsidRPr="000E2DDA">
        <w:rPr>
          <w:rFonts w:ascii="Arial" w:hAnsi="Arial" w:cs="Arial"/>
          <w:b/>
          <w:sz w:val="18"/>
          <w:szCs w:val="18"/>
          <w:u w:val="single"/>
        </w:rPr>
        <w:t>Girders</w:t>
      </w:r>
    </w:p>
    <w:p w14:paraId="2FFE87AD" w14:textId="77777777" w:rsidR="006B56C3" w:rsidRPr="000E2DDA" w:rsidRDefault="006B56C3" w:rsidP="004C03CC">
      <w:pPr>
        <w:jc w:val="left"/>
        <w:rPr>
          <w:rFonts w:ascii="Arial" w:hAnsi="Arial" w:cs="Arial"/>
          <w:sz w:val="18"/>
          <w:szCs w:val="18"/>
          <w:u w:val="single"/>
        </w:rPr>
      </w:pPr>
    </w:p>
    <w:p w14:paraId="52A7CC71"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Girders </w:t>
      </w:r>
      <w:r w:rsidR="004C03CC" w:rsidRPr="000E2DDA">
        <w:rPr>
          <w:rFonts w:ascii="Arial" w:hAnsi="Arial" w:cs="Arial"/>
          <w:sz w:val="18"/>
          <w:szCs w:val="18"/>
        </w:rPr>
        <w:t>must</w:t>
      </w:r>
      <w:r w:rsidRPr="000E2DDA">
        <w:rPr>
          <w:rFonts w:ascii="Arial" w:hAnsi="Arial" w:cs="Arial"/>
          <w:sz w:val="18"/>
          <w:szCs w:val="18"/>
        </w:rPr>
        <w:t xml:space="preserve"> be seated </w:t>
      </w:r>
      <w:proofErr w:type="gramStart"/>
      <w:r w:rsidRPr="000E2DDA">
        <w:rPr>
          <w:rFonts w:ascii="Arial" w:hAnsi="Arial" w:cs="Arial"/>
          <w:sz w:val="18"/>
          <w:szCs w:val="18"/>
        </w:rPr>
        <w:t>on and bolted to corbels or cross heads directly</w:t>
      </w:r>
      <w:proofErr w:type="gramEnd"/>
      <w:r w:rsidRPr="000E2DDA">
        <w:rPr>
          <w:rFonts w:ascii="Arial" w:hAnsi="Arial" w:cs="Arial"/>
          <w:sz w:val="18"/>
          <w:szCs w:val="18"/>
        </w:rPr>
        <w:t xml:space="preserve"> and butted end to end over the centreline of pile bents.</w:t>
      </w:r>
    </w:p>
    <w:p w14:paraId="0A5AE7AA" w14:textId="77777777" w:rsidR="006B56C3" w:rsidRPr="000E2DDA" w:rsidRDefault="006B56C3" w:rsidP="004C03CC">
      <w:pPr>
        <w:jc w:val="left"/>
        <w:rPr>
          <w:rFonts w:ascii="Arial" w:hAnsi="Arial" w:cs="Arial"/>
          <w:sz w:val="18"/>
          <w:szCs w:val="18"/>
        </w:rPr>
      </w:pPr>
    </w:p>
    <w:p w14:paraId="5C762BB7"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Bitumen impregnated water proofing tape </w:t>
      </w:r>
      <w:r w:rsidR="00852F4B" w:rsidRPr="000E2DDA">
        <w:rPr>
          <w:rFonts w:ascii="Arial" w:hAnsi="Arial" w:cs="Arial"/>
          <w:sz w:val="18"/>
          <w:szCs w:val="18"/>
        </w:rPr>
        <w:t xml:space="preserve">(Malthoid or equivalent) </w:t>
      </w:r>
      <w:r w:rsidR="004C03CC" w:rsidRPr="000E2DDA">
        <w:rPr>
          <w:rFonts w:ascii="Arial" w:hAnsi="Arial" w:cs="Arial"/>
          <w:sz w:val="18"/>
          <w:szCs w:val="18"/>
        </w:rPr>
        <w:t>must</w:t>
      </w:r>
      <w:r w:rsidRPr="000E2DDA">
        <w:rPr>
          <w:rFonts w:ascii="Arial" w:hAnsi="Arial" w:cs="Arial"/>
          <w:sz w:val="18"/>
          <w:szCs w:val="18"/>
        </w:rPr>
        <w:t xml:space="preserve"> be laid on top of all girders (i.e. new girders and existing girders) as a flashing and as a separating medium between girders and decking.  The tape </w:t>
      </w:r>
      <w:r w:rsidR="004C03CC" w:rsidRPr="000E2DDA">
        <w:rPr>
          <w:rFonts w:ascii="Arial" w:hAnsi="Arial" w:cs="Arial"/>
          <w:sz w:val="18"/>
          <w:szCs w:val="18"/>
        </w:rPr>
        <w:t>must</w:t>
      </w:r>
      <w:r w:rsidRPr="000E2DDA">
        <w:rPr>
          <w:rFonts w:ascii="Arial" w:hAnsi="Arial" w:cs="Arial"/>
          <w:sz w:val="18"/>
          <w:szCs w:val="18"/>
        </w:rPr>
        <w:t xml:space="preserve"> be laid lengthwise along the girder.</w:t>
      </w:r>
    </w:p>
    <w:p w14:paraId="3C77E5D8" w14:textId="77777777" w:rsidR="006B56C3" w:rsidRPr="000E2DDA" w:rsidRDefault="006B56C3" w:rsidP="004C03CC">
      <w:pPr>
        <w:jc w:val="left"/>
        <w:rPr>
          <w:rFonts w:ascii="Arial" w:hAnsi="Arial" w:cs="Arial"/>
          <w:sz w:val="18"/>
          <w:szCs w:val="18"/>
        </w:rPr>
      </w:pPr>
    </w:p>
    <w:p w14:paraId="5EB96B8E"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Girder connections </w:t>
      </w:r>
      <w:r w:rsidR="004C03CC" w:rsidRPr="000E2DDA">
        <w:rPr>
          <w:rFonts w:ascii="Arial" w:hAnsi="Arial" w:cs="Arial"/>
          <w:sz w:val="18"/>
          <w:szCs w:val="18"/>
        </w:rPr>
        <w:t>must</w:t>
      </w:r>
      <w:r w:rsidRPr="000E2DDA">
        <w:rPr>
          <w:rFonts w:ascii="Arial" w:hAnsi="Arial" w:cs="Arial"/>
          <w:sz w:val="18"/>
          <w:szCs w:val="18"/>
        </w:rPr>
        <w:t xml:space="preserve"> be in accordance with Drawing Nos. </w:t>
      </w:r>
      <w:r w:rsidR="00A95950" w:rsidRPr="000E2DDA">
        <w:rPr>
          <w:rFonts w:ascii="Arial" w:hAnsi="Arial" w:cs="Arial"/>
          <w:sz w:val="18"/>
          <w:szCs w:val="18"/>
        </w:rPr>
        <w:t>S – 6997 sheets 2 and 4.</w:t>
      </w:r>
    </w:p>
    <w:p w14:paraId="0A60097F" w14:textId="77777777" w:rsidR="006B56C3" w:rsidRPr="000E2DDA" w:rsidRDefault="006B56C3" w:rsidP="004C03CC">
      <w:pPr>
        <w:jc w:val="left"/>
        <w:rPr>
          <w:rFonts w:ascii="Arial" w:hAnsi="Arial" w:cs="Arial"/>
          <w:sz w:val="18"/>
          <w:szCs w:val="18"/>
        </w:rPr>
      </w:pPr>
    </w:p>
    <w:p w14:paraId="2158F7A0"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Where members bear on other structural elements, the bearing surfaces </w:t>
      </w:r>
      <w:r w:rsidR="004C03CC" w:rsidRPr="000E2DDA">
        <w:rPr>
          <w:rFonts w:ascii="Arial" w:hAnsi="Arial" w:cs="Arial"/>
          <w:sz w:val="18"/>
          <w:szCs w:val="18"/>
        </w:rPr>
        <w:t>must</w:t>
      </w:r>
      <w:r w:rsidRPr="000E2DDA">
        <w:rPr>
          <w:rFonts w:ascii="Arial" w:hAnsi="Arial" w:cs="Arial"/>
          <w:sz w:val="18"/>
          <w:szCs w:val="18"/>
        </w:rPr>
        <w:t xml:space="preserve"> be sound and true.  Any members that are rotted or split within the bearing area </w:t>
      </w:r>
      <w:r w:rsidR="004C03CC" w:rsidRPr="000E2DDA">
        <w:rPr>
          <w:rFonts w:ascii="Arial" w:hAnsi="Arial" w:cs="Arial"/>
          <w:sz w:val="18"/>
          <w:szCs w:val="18"/>
        </w:rPr>
        <w:t>must</w:t>
      </w:r>
      <w:r w:rsidRPr="000E2DDA">
        <w:rPr>
          <w:rFonts w:ascii="Arial" w:hAnsi="Arial" w:cs="Arial"/>
          <w:sz w:val="18"/>
          <w:szCs w:val="18"/>
        </w:rPr>
        <w:t xml:space="preserve"> be replaced.</w:t>
      </w:r>
    </w:p>
    <w:p w14:paraId="6D206839" w14:textId="77777777" w:rsidR="006B56C3" w:rsidRPr="000E2DDA" w:rsidRDefault="006B56C3" w:rsidP="004C03CC">
      <w:pPr>
        <w:jc w:val="left"/>
        <w:rPr>
          <w:rFonts w:ascii="Arial" w:hAnsi="Arial" w:cs="Arial"/>
          <w:sz w:val="18"/>
          <w:szCs w:val="18"/>
        </w:rPr>
      </w:pPr>
    </w:p>
    <w:p w14:paraId="0F4B4E44"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Bolting to corbels </w:t>
      </w:r>
      <w:r w:rsidR="004C03CC" w:rsidRPr="000E2DDA">
        <w:rPr>
          <w:rFonts w:ascii="Arial" w:hAnsi="Arial" w:cs="Arial"/>
          <w:sz w:val="18"/>
          <w:szCs w:val="18"/>
        </w:rPr>
        <w:t>must</w:t>
      </w:r>
      <w:r w:rsidRPr="000E2DDA">
        <w:rPr>
          <w:rFonts w:ascii="Arial" w:hAnsi="Arial" w:cs="Arial"/>
          <w:sz w:val="18"/>
          <w:szCs w:val="18"/>
        </w:rPr>
        <w:t xml:space="preserve"> be by two vertical M24 bolts per connection, or </w:t>
      </w:r>
      <w:r w:rsidR="004C03CC" w:rsidRPr="000E2DDA">
        <w:rPr>
          <w:rFonts w:ascii="Arial" w:hAnsi="Arial" w:cs="Arial"/>
          <w:sz w:val="18"/>
          <w:szCs w:val="18"/>
        </w:rPr>
        <w:t>must</w:t>
      </w:r>
      <w:r w:rsidRPr="000E2DDA">
        <w:rPr>
          <w:rFonts w:ascii="Arial" w:hAnsi="Arial" w:cs="Arial"/>
          <w:sz w:val="18"/>
          <w:szCs w:val="18"/>
        </w:rPr>
        <w:t xml:space="preserve"> match the size and number of fixings of existing similar connections (whichever is the greater).  Where bolts are placed in holes of existing timber, the bolt size </w:t>
      </w:r>
      <w:r w:rsidR="004C03CC" w:rsidRPr="000E2DDA">
        <w:rPr>
          <w:rFonts w:ascii="Arial" w:hAnsi="Arial" w:cs="Arial"/>
          <w:sz w:val="18"/>
          <w:szCs w:val="18"/>
        </w:rPr>
        <w:t>must</w:t>
      </w:r>
      <w:r w:rsidRPr="000E2DDA">
        <w:rPr>
          <w:rFonts w:ascii="Arial" w:hAnsi="Arial" w:cs="Arial"/>
          <w:sz w:val="18"/>
          <w:szCs w:val="18"/>
        </w:rPr>
        <w:t xml:space="preserve"> not be less than the existing </w:t>
      </w:r>
      <w:proofErr w:type="gramStart"/>
      <w:r w:rsidRPr="000E2DDA">
        <w:rPr>
          <w:rFonts w:ascii="Arial" w:hAnsi="Arial" w:cs="Arial"/>
          <w:sz w:val="18"/>
          <w:szCs w:val="18"/>
        </w:rPr>
        <w:t>hole</w:t>
      </w:r>
      <w:proofErr w:type="gramEnd"/>
      <w:r w:rsidRPr="000E2DDA">
        <w:rPr>
          <w:rFonts w:ascii="Arial" w:hAnsi="Arial" w:cs="Arial"/>
          <w:sz w:val="18"/>
          <w:szCs w:val="18"/>
        </w:rPr>
        <w:t xml:space="preserve"> diameter minus 2 mm.</w:t>
      </w:r>
    </w:p>
    <w:p w14:paraId="57064E69" w14:textId="77777777" w:rsidR="006B56C3" w:rsidRPr="000E2DDA" w:rsidRDefault="006B56C3" w:rsidP="004C03CC">
      <w:pPr>
        <w:jc w:val="left"/>
        <w:rPr>
          <w:rFonts w:ascii="Arial" w:hAnsi="Arial" w:cs="Arial"/>
          <w:sz w:val="18"/>
          <w:szCs w:val="18"/>
        </w:rPr>
      </w:pPr>
    </w:p>
    <w:p w14:paraId="27FAE577"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Bolts </w:t>
      </w:r>
      <w:r w:rsidR="004C03CC" w:rsidRPr="000E2DDA">
        <w:rPr>
          <w:rFonts w:ascii="Arial" w:hAnsi="Arial" w:cs="Arial"/>
          <w:sz w:val="18"/>
          <w:szCs w:val="18"/>
        </w:rPr>
        <w:t>must</w:t>
      </w:r>
      <w:r w:rsidRPr="000E2DDA">
        <w:rPr>
          <w:rFonts w:ascii="Arial" w:hAnsi="Arial" w:cs="Arial"/>
          <w:sz w:val="18"/>
          <w:szCs w:val="18"/>
        </w:rPr>
        <w:t xml:space="preserve"> be countersunk flush with the top of the girder.</w:t>
      </w:r>
    </w:p>
    <w:p w14:paraId="5F41DF78" w14:textId="77777777" w:rsidR="006B56C3" w:rsidRPr="000E2DDA" w:rsidRDefault="006B56C3" w:rsidP="004C03CC">
      <w:pPr>
        <w:jc w:val="left"/>
        <w:rPr>
          <w:rFonts w:ascii="Arial" w:hAnsi="Arial" w:cs="Arial"/>
          <w:sz w:val="18"/>
          <w:szCs w:val="18"/>
        </w:rPr>
      </w:pPr>
    </w:p>
    <w:p w14:paraId="7D26E53E" w14:textId="77777777" w:rsidR="006B56C3" w:rsidRPr="000E2DDA" w:rsidRDefault="006B56C3" w:rsidP="004C03CC">
      <w:pPr>
        <w:jc w:val="left"/>
        <w:rPr>
          <w:rFonts w:ascii="Arial" w:hAnsi="Arial" w:cs="Arial"/>
          <w:b/>
          <w:sz w:val="18"/>
          <w:szCs w:val="18"/>
          <w:u w:val="single"/>
        </w:rPr>
      </w:pPr>
      <w:r w:rsidRPr="000E2DDA">
        <w:rPr>
          <w:rFonts w:ascii="Arial" w:hAnsi="Arial" w:cs="Arial"/>
          <w:b/>
          <w:sz w:val="18"/>
          <w:szCs w:val="18"/>
        </w:rPr>
        <w:t>3.6</w:t>
      </w:r>
      <w:r w:rsidRPr="000E2DDA">
        <w:rPr>
          <w:rFonts w:ascii="Arial" w:hAnsi="Arial" w:cs="Arial"/>
          <w:b/>
          <w:sz w:val="18"/>
          <w:szCs w:val="18"/>
        </w:rPr>
        <w:tab/>
      </w:r>
      <w:r w:rsidRPr="000E2DDA">
        <w:rPr>
          <w:rFonts w:ascii="Arial" w:hAnsi="Arial" w:cs="Arial"/>
          <w:b/>
          <w:sz w:val="18"/>
          <w:szCs w:val="18"/>
          <w:u w:val="single"/>
        </w:rPr>
        <w:t>Decking</w:t>
      </w:r>
    </w:p>
    <w:p w14:paraId="583575E1" w14:textId="77777777" w:rsidR="006B56C3" w:rsidRPr="000E2DDA" w:rsidRDefault="006B56C3" w:rsidP="004C03CC">
      <w:pPr>
        <w:jc w:val="left"/>
        <w:rPr>
          <w:rFonts w:ascii="Arial" w:hAnsi="Arial" w:cs="Arial"/>
          <w:sz w:val="18"/>
          <w:szCs w:val="18"/>
          <w:u w:val="single"/>
        </w:rPr>
      </w:pPr>
    </w:p>
    <w:p w14:paraId="15F82A68"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Planks </w:t>
      </w:r>
      <w:r w:rsidR="004C03CC" w:rsidRPr="000E2DDA">
        <w:rPr>
          <w:rFonts w:ascii="Arial" w:hAnsi="Arial" w:cs="Arial"/>
          <w:sz w:val="18"/>
          <w:szCs w:val="18"/>
        </w:rPr>
        <w:t>must</w:t>
      </w:r>
      <w:r w:rsidRPr="000E2DDA">
        <w:rPr>
          <w:rFonts w:ascii="Arial" w:hAnsi="Arial" w:cs="Arial"/>
          <w:sz w:val="18"/>
          <w:szCs w:val="18"/>
        </w:rPr>
        <w:t xml:space="preserve"> be laid with the heartwood face down and with no gaps between adjacent planks.  Where applicable, decking </w:t>
      </w:r>
      <w:r w:rsidR="004C03CC" w:rsidRPr="000E2DDA">
        <w:rPr>
          <w:rFonts w:ascii="Arial" w:hAnsi="Arial" w:cs="Arial"/>
          <w:sz w:val="18"/>
          <w:szCs w:val="18"/>
        </w:rPr>
        <w:t>must</w:t>
      </w:r>
      <w:r w:rsidRPr="000E2DDA">
        <w:rPr>
          <w:rFonts w:ascii="Arial" w:hAnsi="Arial" w:cs="Arial"/>
          <w:sz w:val="18"/>
          <w:szCs w:val="18"/>
        </w:rPr>
        <w:t xml:space="preserve"> be laid such that end butt joints are staggered or offset from each other.</w:t>
      </w:r>
    </w:p>
    <w:p w14:paraId="6C7FA04F" w14:textId="77777777" w:rsidR="006B56C3" w:rsidRPr="000E2DDA" w:rsidRDefault="006B56C3" w:rsidP="004C03CC">
      <w:pPr>
        <w:jc w:val="left"/>
        <w:rPr>
          <w:rFonts w:ascii="Arial" w:hAnsi="Arial" w:cs="Arial"/>
          <w:sz w:val="18"/>
          <w:szCs w:val="18"/>
        </w:rPr>
      </w:pPr>
    </w:p>
    <w:p w14:paraId="7735F04E"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Planks </w:t>
      </w:r>
      <w:r w:rsidR="004C03CC" w:rsidRPr="000E2DDA">
        <w:rPr>
          <w:rFonts w:ascii="Arial" w:hAnsi="Arial" w:cs="Arial"/>
          <w:sz w:val="18"/>
          <w:szCs w:val="18"/>
        </w:rPr>
        <w:t>must</w:t>
      </w:r>
      <w:r w:rsidRPr="000E2DDA">
        <w:rPr>
          <w:rFonts w:ascii="Arial" w:hAnsi="Arial" w:cs="Arial"/>
          <w:sz w:val="18"/>
          <w:szCs w:val="18"/>
        </w:rPr>
        <w:t xml:space="preserve"> be fixed to the girders or under-bearers using 10 mm galvanised steel deck spikes driven flush to the surface.  Spikes </w:t>
      </w:r>
      <w:r w:rsidR="004C03CC" w:rsidRPr="000E2DDA">
        <w:rPr>
          <w:rFonts w:ascii="Arial" w:hAnsi="Arial" w:cs="Arial"/>
          <w:sz w:val="18"/>
          <w:szCs w:val="18"/>
        </w:rPr>
        <w:t>must</w:t>
      </w:r>
      <w:r w:rsidRPr="000E2DDA">
        <w:rPr>
          <w:rFonts w:ascii="Arial" w:hAnsi="Arial" w:cs="Arial"/>
          <w:sz w:val="18"/>
          <w:szCs w:val="18"/>
        </w:rPr>
        <w:t xml:space="preserve"> be driven into pre-drilled holes in the planks to prevent splitting and </w:t>
      </w:r>
      <w:r w:rsidR="004C03CC" w:rsidRPr="000E2DDA">
        <w:rPr>
          <w:rFonts w:ascii="Arial" w:hAnsi="Arial" w:cs="Arial"/>
          <w:sz w:val="18"/>
          <w:szCs w:val="18"/>
        </w:rPr>
        <w:t>must</w:t>
      </w:r>
      <w:r w:rsidRPr="000E2DDA">
        <w:rPr>
          <w:rFonts w:ascii="Arial" w:hAnsi="Arial" w:cs="Arial"/>
          <w:sz w:val="18"/>
          <w:szCs w:val="18"/>
        </w:rPr>
        <w:t xml:space="preserve"> penetrate a minimum of 75 mm into sound timber in the girders.  Spike holes </w:t>
      </w:r>
      <w:r w:rsidR="004C03CC" w:rsidRPr="000E2DDA">
        <w:rPr>
          <w:rFonts w:ascii="Arial" w:hAnsi="Arial" w:cs="Arial"/>
          <w:sz w:val="18"/>
          <w:szCs w:val="18"/>
        </w:rPr>
        <w:t>must</w:t>
      </w:r>
      <w:r w:rsidRPr="000E2DDA">
        <w:rPr>
          <w:rFonts w:ascii="Arial" w:hAnsi="Arial" w:cs="Arial"/>
          <w:sz w:val="18"/>
          <w:szCs w:val="18"/>
        </w:rPr>
        <w:t xml:space="preserve"> be drilled with diameter 10% less than the spike diameter and 50 mm less in depth than the spike length.  A minimum of two spikes </w:t>
      </w:r>
      <w:r w:rsidR="004C03CC" w:rsidRPr="000E2DDA">
        <w:rPr>
          <w:rFonts w:ascii="Arial" w:hAnsi="Arial" w:cs="Arial"/>
          <w:sz w:val="18"/>
          <w:szCs w:val="18"/>
        </w:rPr>
        <w:t>must</w:t>
      </w:r>
      <w:r w:rsidRPr="000E2DDA">
        <w:rPr>
          <w:rFonts w:ascii="Arial" w:hAnsi="Arial" w:cs="Arial"/>
          <w:sz w:val="18"/>
          <w:szCs w:val="18"/>
        </w:rPr>
        <w:t xml:space="preserve"> be driven in planks at each girder.  Spikes </w:t>
      </w:r>
      <w:r w:rsidR="004C03CC" w:rsidRPr="000E2DDA">
        <w:rPr>
          <w:rFonts w:ascii="Arial" w:hAnsi="Arial" w:cs="Arial"/>
          <w:sz w:val="18"/>
          <w:szCs w:val="18"/>
        </w:rPr>
        <w:t>must</w:t>
      </w:r>
      <w:r w:rsidRPr="000E2DDA">
        <w:rPr>
          <w:rFonts w:ascii="Arial" w:hAnsi="Arial" w:cs="Arial"/>
          <w:sz w:val="18"/>
          <w:szCs w:val="18"/>
        </w:rPr>
        <w:t xml:space="preserve"> be staggered.  Spikes can be supplied in lengths of 175 mm, 200 mm, 250 mm and 275 mm, use of each length being dependent on the thickness of decking being fixed and on the condition of the surface of the girder into which the spike is to be driven.</w:t>
      </w:r>
    </w:p>
    <w:p w14:paraId="6B50D90B" w14:textId="77777777" w:rsidR="006B56C3" w:rsidRPr="000E2DDA" w:rsidRDefault="006B56C3" w:rsidP="004C03CC">
      <w:pPr>
        <w:jc w:val="left"/>
        <w:rPr>
          <w:rFonts w:ascii="Arial" w:hAnsi="Arial" w:cs="Arial"/>
          <w:sz w:val="18"/>
          <w:szCs w:val="18"/>
        </w:rPr>
      </w:pPr>
    </w:p>
    <w:p w14:paraId="17A36CD1"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Overhanging ends of deck planks </w:t>
      </w:r>
      <w:r w:rsidR="004C03CC" w:rsidRPr="000E2DDA">
        <w:rPr>
          <w:rFonts w:ascii="Arial" w:hAnsi="Arial" w:cs="Arial"/>
          <w:sz w:val="18"/>
          <w:szCs w:val="18"/>
        </w:rPr>
        <w:t>must</w:t>
      </w:r>
      <w:r w:rsidRPr="000E2DDA">
        <w:rPr>
          <w:rFonts w:ascii="Arial" w:hAnsi="Arial" w:cs="Arial"/>
          <w:sz w:val="18"/>
          <w:szCs w:val="18"/>
        </w:rPr>
        <w:t xml:space="preserve"> be trimmed after fixing to be as consistent as practicable with that of the jetty and </w:t>
      </w:r>
      <w:r w:rsidR="004C03CC" w:rsidRPr="000E2DDA">
        <w:rPr>
          <w:rFonts w:ascii="Arial" w:hAnsi="Arial" w:cs="Arial"/>
          <w:sz w:val="18"/>
          <w:szCs w:val="18"/>
        </w:rPr>
        <w:t>must</w:t>
      </w:r>
      <w:r w:rsidRPr="000E2DDA">
        <w:rPr>
          <w:rFonts w:ascii="Arial" w:hAnsi="Arial" w:cs="Arial"/>
          <w:sz w:val="18"/>
          <w:szCs w:val="18"/>
        </w:rPr>
        <w:t xml:space="preserve"> be within a tolerance of </w:t>
      </w:r>
      <w:r w:rsidRPr="000E2DDA">
        <w:rPr>
          <w:rFonts w:ascii="Arial" w:hAnsi="Arial" w:cs="Arial"/>
          <w:sz w:val="18"/>
          <w:szCs w:val="18"/>
        </w:rPr>
        <w:sym w:font="Courier New" w:char="00B1"/>
      </w:r>
      <w:r w:rsidRPr="000E2DDA">
        <w:rPr>
          <w:rFonts w:ascii="Arial" w:hAnsi="Arial" w:cs="Arial"/>
          <w:sz w:val="18"/>
          <w:szCs w:val="18"/>
        </w:rPr>
        <w:t> 5 mm over 3 metre length of jetty.</w:t>
      </w:r>
    </w:p>
    <w:p w14:paraId="73923E1A" w14:textId="77777777" w:rsidR="006B56C3" w:rsidRPr="000E2DDA" w:rsidRDefault="006B56C3" w:rsidP="004C03CC">
      <w:pPr>
        <w:jc w:val="left"/>
        <w:rPr>
          <w:rFonts w:ascii="Arial" w:hAnsi="Arial" w:cs="Arial"/>
          <w:sz w:val="18"/>
          <w:szCs w:val="18"/>
        </w:rPr>
      </w:pPr>
    </w:p>
    <w:p w14:paraId="4C6563C8"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Separate payment will only be made for decking replaced as specified in Clause 3.1 "General".  Where decking has to be removed and replaced in order to gain access to other structural members, separate payment for this work will not be made.</w:t>
      </w:r>
    </w:p>
    <w:p w14:paraId="68B1BEB4" w14:textId="77777777" w:rsidR="006B56C3" w:rsidRPr="000E2DDA" w:rsidRDefault="006B56C3" w:rsidP="004C03CC">
      <w:pPr>
        <w:jc w:val="left"/>
        <w:rPr>
          <w:rFonts w:ascii="Arial" w:hAnsi="Arial" w:cs="Arial"/>
          <w:sz w:val="18"/>
          <w:szCs w:val="18"/>
        </w:rPr>
      </w:pPr>
    </w:p>
    <w:p w14:paraId="05EDF16F" w14:textId="77777777" w:rsidR="00211B6F" w:rsidRPr="000E2DDA" w:rsidRDefault="00211B6F" w:rsidP="004C03CC">
      <w:pPr>
        <w:jc w:val="left"/>
        <w:rPr>
          <w:rFonts w:ascii="Arial" w:hAnsi="Arial" w:cs="Arial"/>
          <w:b/>
          <w:sz w:val="18"/>
          <w:szCs w:val="18"/>
          <w:u w:val="single"/>
        </w:rPr>
      </w:pPr>
      <w:r w:rsidRPr="000E2DDA">
        <w:rPr>
          <w:rFonts w:ascii="Arial" w:hAnsi="Arial" w:cs="Arial"/>
          <w:b/>
          <w:sz w:val="18"/>
          <w:szCs w:val="18"/>
        </w:rPr>
        <w:t>3.7</w:t>
      </w:r>
      <w:r w:rsidRPr="000E2DDA">
        <w:rPr>
          <w:rFonts w:ascii="Arial" w:hAnsi="Arial" w:cs="Arial"/>
          <w:b/>
          <w:sz w:val="18"/>
          <w:szCs w:val="18"/>
        </w:rPr>
        <w:tab/>
      </w:r>
      <w:r w:rsidRPr="000E2DDA">
        <w:rPr>
          <w:rFonts w:ascii="Arial" w:hAnsi="Arial" w:cs="Arial"/>
          <w:b/>
          <w:sz w:val="18"/>
          <w:szCs w:val="18"/>
          <w:u w:val="single"/>
        </w:rPr>
        <w:t>Kerbing</w:t>
      </w:r>
    </w:p>
    <w:p w14:paraId="1453F456" w14:textId="77777777" w:rsidR="00211B6F" w:rsidRPr="000E2DDA" w:rsidRDefault="00211B6F" w:rsidP="004C03CC">
      <w:pPr>
        <w:jc w:val="left"/>
        <w:rPr>
          <w:rFonts w:ascii="Arial" w:hAnsi="Arial" w:cs="Arial"/>
          <w:sz w:val="18"/>
          <w:szCs w:val="18"/>
        </w:rPr>
      </w:pPr>
    </w:p>
    <w:p w14:paraId="73D145E1" w14:textId="77777777" w:rsidR="00211B6F" w:rsidRPr="000E2DDA" w:rsidRDefault="00211B6F" w:rsidP="004C03CC">
      <w:pPr>
        <w:jc w:val="left"/>
        <w:rPr>
          <w:rFonts w:ascii="Arial" w:hAnsi="Arial" w:cs="Arial"/>
          <w:sz w:val="18"/>
          <w:szCs w:val="18"/>
        </w:rPr>
      </w:pPr>
      <w:r w:rsidRPr="000E2DDA">
        <w:rPr>
          <w:rFonts w:ascii="Arial" w:hAnsi="Arial" w:cs="Arial"/>
          <w:sz w:val="18"/>
          <w:szCs w:val="18"/>
        </w:rPr>
        <w:t xml:space="preserve">Edges of deck planking </w:t>
      </w:r>
      <w:r w:rsidR="004C03CC" w:rsidRPr="000E2DDA">
        <w:rPr>
          <w:rFonts w:ascii="Arial" w:hAnsi="Arial" w:cs="Arial"/>
          <w:sz w:val="18"/>
          <w:szCs w:val="18"/>
        </w:rPr>
        <w:t>must</w:t>
      </w:r>
      <w:r w:rsidRPr="000E2DDA">
        <w:rPr>
          <w:rFonts w:ascii="Arial" w:hAnsi="Arial" w:cs="Arial"/>
          <w:sz w:val="18"/>
          <w:szCs w:val="18"/>
        </w:rPr>
        <w:t xml:space="preserve"> be covered where specified with a solid edge strip of kerbing.</w:t>
      </w:r>
    </w:p>
    <w:p w14:paraId="3E72C33F" w14:textId="77777777" w:rsidR="00211B6F" w:rsidRPr="000E2DDA" w:rsidRDefault="00211B6F" w:rsidP="004C03CC">
      <w:pPr>
        <w:jc w:val="left"/>
        <w:rPr>
          <w:rFonts w:ascii="Arial" w:hAnsi="Arial" w:cs="Arial"/>
          <w:sz w:val="18"/>
          <w:szCs w:val="18"/>
        </w:rPr>
      </w:pPr>
    </w:p>
    <w:p w14:paraId="53B92120" w14:textId="77777777" w:rsidR="00211B6F" w:rsidRPr="000E2DDA" w:rsidRDefault="00211B6F" w:rsidP="004C03CC">
      <w:pPr>
        <w:jc w:val="left"/>
        <w:rPr>
          <w:rFonts w:ascii="Arial" w:hAnsi="Arial" w:cs="Arial"/>
          <w:sz w:val="18"/>
          <w:szCs w:val="18"/>
        </w:rPr>
      </w:pPr>
      <w:r w:rsidRPr="000E2DDA">
        <w:rPr>
          <w:rFonts w:ascii="Arial" w:hAnsi="Arial" w:cs="Arial"/>
          <w:sz w:val="18"/>
          <w:szCs w:val="18"/>
        </w:rPr>
        <w:t xml:space="preserve">The Contractor </w:t>
      </w:r>
      <w:r w:rsidR="004C03CC" w:rsidRPr="000E2DDA">
        <w:rPr>
          <w:rFonts w:ascii="Arial" w:hAnsi="Arial" w:cs="Arial"/>
          <w:sz w:val="18"/>
          <w:szCs w:val="18"/>
        </w:rPr>
        <w:t>must</w:t>
      </w:r>
      <w:r w:rsidRPr="000E2DDA">
        <w:rPr>
          <w:rFonts w:ascii="Arial" w:hAnsi="Arial" w:cs="Arial"/>
          <w:sz w:val="18"/>
          <w:szCs w:val="18"/>
        </w:rPr>
        <w:t xml:space="preserve"> cut a 10 mm longitudinal chamfer along the two upper corners.  Where kerbing lays on the decking overhang, the kerbing </w:t>
      </w:r>
      <w:r w:rsidR="004C03CC" w:rsidRPr="000E2DDA">
        <w:rPr>
          <w:rFonts w:ascii="Arial" w:hAnsi="Arial" w:cs="Arial"/>
          <w:sz w:val="18"/>
          <w:szCs w:val="18"/>
        </w:rPr>
        <w:t>must</w:t>
      </w:r>
      <w:r w:rsidRPr="000E2DDA">
        <w:rPr>
          <w:rFonts w:ascii="Arial" w:hAnsi="Arial" w:cs="Arial"/>
          <w:sz w:val="18"/>
          <w:szCs w:val="18"/>
        </w:rPr>
        <w:t xml:space="preserve"> be bolted to deck planks.  Where kerbing lays directly above the edge girder, the kerbing </w:t>
      </w:r>
      <w:r w:rsidR="004C03CC" w:rsidRPr="000E2DDA">
        <w:rPr>
          <w:rFonts w:ascii="Arial" w:hAnsi="Arial" w:cs="Arial"/>
          <w:sz w:val="18"/>
          <w:szCs w:val="18"/>
        </w:rPr>
        <w:t>must</w:t>
      </w:r>
      <w:r w:rsidRPr="000E2DDA">
        <w:rPr>
          <w:rFonts w:ascii="Arial" w:hAnsi="Arial" w:cs="Arial"/>
          <w:sz w:val="18"/>
          <w:szCs w:val="18"/>
        </w:rPr>
        <w:t xml:space="preserve"> be bolted through the decking and the girder.</w:t>
      </w:r>
    </w:p>
    <w:p w14:paraId="0038AF48" w14:textId="77777777" w:rsidR="00211B6F" w:rsidRPr="000E2DDA" w:rsidRDefault="00211B6F" w:rsidP="004C03CC">
      <w:pPr>
        <w:jc w:val="left"/>
        <w:rPr>
          <w:rFonts w:ascii="Arial" w:hAnsi="Arial" w:cs="Arial"/>
          <w:sz w:val="18"/>
          <w:szCs w:val="18"/>
        </w:rPr>
      </w:pPr>
    </w:p>
    <w:p w14:paraId="19A90ACA" w14:textId="77777777" w:rsidR="00211B6F" w:rsidRPr="000E2DDA" w:rsidRDefault="00211B6F" w:rsidP="004C03CC">
      <w:pPr>
        <w:jc w:val="left"/>
        <w:rPr>
          <w:rFonts w:ascii="Arial" w:hAnsi="Arial" w:cs="Arial"/>
          <w:sz w:val="18"/>
          <w:szCs w:val="18"/>
        </w:rPr>
      </w:pPr>
      <w:r w:rsidRPr="000E2DDA">
        <w:rPr>
          <w:rFonts w:ascii="Arial" w:hAnsi="Arial" w:cs="Arial"/>
          <w:sz w:val="18"/>
          <w:szCs w:val="18"/>
        </w:rPr>
        <w:t xml:space="preserve">The alignment of the kerbing </w:t>
      </w:r>
      <w:r w:rsidR="004C03CC" w:rsidRPr="000E2DDA">
        <w:rPr>
          <w:rFonts w:ascii="Arial" w:hAnsi="Arial" w:cs="Arial"/>
          <w:sz w:val="18"/>
          <w:szCs w:val="18"/>
        </w:rPr>
        <w:t>must</w:t>
      </w:r>
      <w:r w:rsidRPr="000E2DDA">
        <w:rPr>
          <w:rFonts w:ascii="Arial" w:hAnsi="Arial" w:cs="Arial"/>
          <w:sz w:val="18"/>
          <w:szCs w:val="18"/>
        </w:rPr>
        <w:t xml:space="preserve"> be as consistent as practicable with that of the jetty and </w:t>
      </w:r>
      <w:r w:rsidR="004C03CC" w:rsidRPr="000E2DDA">
        <w:rPr>
          <w:rFonts w:ascii="Arial" w:hAnsi="Arial" w:cs="Arial"/>
          <w:sz w:val="18"/>
          <w:szCs w:val="18"/>
        </w:rPr>
        <w:t>must</w:t>
      </w:r>
      <w:r w:rsidRPr="000E2DDA">
        <w:rPr>
          <w:rFonts w:ascii="Arial" w:hAnsi="Arial" w:cs="Arial"/>
          <w:sz w:val="18"/>
          <w:szCs w:val="18"/>
        </w:rPr>
        <w:t xml:space="preserve"> be laid within a tolerance of </w:t>
      </w:r>
      <w:r w:rsidRPr="000E2DDA">
        <w:rPr>
          <w:rFonts w:ascii="Arial" w:hAnsi="Arial" w:cs="Arial"/>
          <w:sz w:val="18"/>
          <w:szCs w:val="18"/>
        </w:rPr>
        <w:sym w:font="Courier New" w:char="00B1"/>
      </w:r>
      <w:r w:rsidRPr="000E2DDA">
        <w:rPr>
          <w:rFonts w:ascii="Arial" w:hAnsi="Arial" w:cs="Arial"/>
          <w:sz w:val="18"/>
          <w:szCs w:val="18"/>
        </w:rPr>
        <w:t> 5 mm over 3 m length of jetty.</w:t>
      </w:r>
    </w:p>
    <w:p w14:paraId="050FB29E" w14:textId="77777777" w:rsidR="00211B6F" w:rsidRPr="000E2DDA" w:rsidRDefault="00211B6F" w:rsidP="004C03CC">
      <w:pPr>
        <w:jc w:val="left"/>
        <w:rPr>
          <w:rFonts w:ascii="Arial" w:hAnsi="Arial" w:cs="Arial"/>
          <w:sz w:val="18"/>
          <w:szCs w:val="18"/>
        </w:rPr>
      </w:pPr>
    </w:p>
    <w:p w14:paraId="464400F7" w14:textId="77777777" w:rsidR="00211B6F" w:rsidRPr="000E2DDA" w:rsidRDefault="00211B6F" w:rsidP="004C03CC">
      <w:pPr>
        <w:jc w:val="left"/>
        <w:rPr>
          <w:rFonts w:ascii="Arial" w:hAnsi="Arial" w:cs="Arial"/>
          <w:sz w:val="18"/>
          <w:szCs w:val="18"/>
        </w:rPr>
      </w:pPr>
      <w:r w:rsidRPr="000E2DDA">
        <w:rPr>
          <w:rFonts w:ascii="Arial" w:hAnsi="Arial" w:cs="Arial"/>
          <w:sz w:val="18"/>
          <w:szCs w:val="18"/>
        </w:rPr>
        <w:t xml:space="preserve">A minimum of one M16 hexagonal head bolt at 1500 mm centres </w:t>
      </w:r>
      <w:r w:rsidR="004C03CC" w:rsidRPr="000E2DDA">
        <w:rPr>
          <w:rFonts w:ascii="Arial" w:hAnsi="Arial" w:cs="Arial"/>
          <w:sz w:val="18"/>
          <w:szCs w:val="18"/>
        </w:rPr>
        <w:t>must</w:t>
      </w:r>
      <w:r w:rsidRPr="000E2DDA">
        <w:rPr>
          <w:rFonts w:ascii="Arial" w:hAnsi="Arial" w:cs="Arial"/>
          <w:sz w:val="18"/>
          <w:szCs w:val="18"/>
        </w:rPr>
        <w:t xml:space="preserve"> be used where securing kerbing to the deck or into girders.  Fasteners </w:t>
      </w:r>
      <w:r w:rsidR="004C03CC" w:rsidRPr="000E2DDA">
        <w:rPr>
          <w:rFonts w:ascii="Arial" w:hAnsi="Arial" w:cs="Arial"/>
          <w:sz w:val="18"/>
          <w:szCs w:val="18"/>
        </w:rPr>
        <w:t>must</w:t>
      </w:r>
      <w:r w:rsidRPr="000E2DDA">
        <w:rPr>
          <w:rFonts w:ascii="Arial" w:hAnsi="Arial" w:cs="Arial"/>
          <w:sz w:val="18"/>
          <w:szCs w:val="18"/>
        </w:rPr>
        <w:t xml:space="preserve"> not be countersunk. </w:t>
      </w:r>
    </w:p>
    <w:p w14:paraId="39E5DE27" w14:textId="77777777" w:rsidR="00211B6F" w:rsidRPr="000E2DDA" w:rsidRDefault="00211B6F" w:rsidP="004C03CC">
      <w:pPr>
        <w:jc w:val="left"/>
        <w:rPr>
          <w:rFonts w:ascii="Arial" w:hAnsi="Arial" w:cs="Arial"/>
          <w:sz w:val="18"/>
          <w:szCs w:val="18"/>
        </w:rPr>
      </w:pPr>
    </w:p>
    <w:p w14:paraId="428842BA" w14:textId="77777777" w:rsidR="00211B6F" w:rsidRPr="000E2DDA" w:rsidRDefault="00211B6F" w:rsidP="004C03CC">
      <w:pPr>
        <w:jc w:val="left"/>
        <w:rPr>
          <w:rFonts w:ascii="Arial" w:hAnsi="Arial" w:cs="Arial"/>
          <w:sz w:val="18"/>
          <w:szCs w:val="18"/>
        </w:rPr>
      </w:pPr>
      <w:r w:rsidRPr="000E2DDA">
        <w:rPr>
          <w:rFonts w:ascii="Arial" w:hAnsi="Arial" w:cs="Arial"/>
          <w:sz w:val="18"/>
          <w:szCs w:val="18"/>
        </w:rPr>
        <w:t xml:space="preserve">Where kerbing is secured to the deck, one M16 cup head bolt </w:t>
      </w:r>
      <w:r w:rsidR="004C03CC" w:rsidRPr="000E2DDA">
        <w:rPr>
          <w:rFonts w:ascii="Arial" w:hAnsi="Arial" w:cs="Arial"/>
          <w:sz w:val="18"/>
          <w:szCs w:val="18"/>
        </w:rPr>
        <w:t>must</w:t>
      </w:r>
      <w:r w:rsidRPr="000E2DDA">
        <w:rPr>
          <w:rFonts w:ascii="Arial" w:hAnsi="Arial" w:cs="Arial"/>
          <w:sz w:val="18"/>
          <w:szCs w:val="18"/>
        </w:rPr>
        <w:t xml:space="preserve"> be placed through the girder in line with the hexagonal head bolt on the kerbing, to secure the plank to the girder. The cup head bolts </w:t>
      </w:r>
      <w:r w:rsidR="004C03CC" w:rsidRPr="000E2DDA">
        <w:rPr>
          <w:rFonts w:ascii="Arial" w:hAnsi="Arial" w:cs="Arial"/>
          <w:sz w:val="18"/>
          <w:szCs w:val="18"/>
        </w:rPr>
        <w:t>must</w:t>
      </w:r>
      <w:r w:rsidRPr="000E2DDA">
        <w:rPr>
          <w:rFonts w:ascii="Arial" w:hAnsi="Arial" w:cs="Arial"/>
          <w:sz w:val="18"/>
          <w:szCs w:val="18"/>
        </w:rPr>
        <w:t xml:space="preserve"> be placed at a maximum spacing of 3000 mm, and a minimum of </w:t>
      </w:r>
      <w:proofErr w:type="gramStart"/>
      <w:r w:rsidRPr="000E2DDA">
        <w:rPr>
          <w:rFonts w:ascii="Arial" w:hAnsi="Arial" w:cs="Arial"/>
          <w:sz w:val="18"/>
          <w:szCs w:val="18"/>
        </w:rPr>
        <w:t>two cup</w:t>
      </w:r>
      <w:proofErr w:type="gramEnd"/>
      <w:r w:rsidRPr="000E2DDA">
        <w:rPr>
          <w:rFonts w:ascii="Arial" w:hAnsi="Arial" w:cs="Arial"/>
          <w:sz w:val="18"/>
          <w:szCs w:val="18"/>
        </w:rPr>
        <w:t xml:space="preserve"> head bolts </w:t>
      </w:r>
      <w:r w:rsidR="004C03CC" w:rsidRPr="000E2DDA">
        <w:rPr>
          <w:rFonts w:ascii="Arial" w:hAnsi="Arial" w:cs="Arial"/>
          <w:sz w:val="18"/>
          <w:szCs w:val="18"/>
        </w:rPr>
        <w:t>must</w:t>
      </w:r>
      <w:r w:rsidRPr="000E2DDA">
        <w:rPr>
          <w:rFonts w:ascii="Arial" w:hAnsi="Arial" w:cs="Arial"/>
          <w:sz w:val="18"/>
          <w:szCs w:val="18"/>
        </w:rPr>
        <w:t xml:space="preserve"> be installed per bent per side.</w:t>
      </w:r>
    </w:p>
    <w:p w14:paraId="0074BB22" w14:textId="77777777" w:rsidR="00211B6F" w:rsidRPr="000E2DDA" w:rsidRDefault="00211B6F" w:rsidP="004C03CC">
      <w:pPr>
        <w:jc w:val="left"/>
        <w:rPr>
          <w:rFonts w:ascii="Arial" w:hAnsi="Arial" w:cs="Arial"/>
          <w:sz w:val="18"/>
          <w:szCs w:val="18"/>
        </w:rPr>
      </w:pPr>
    </w:p>
    <w:p w14:paraId="193BA780" w14:textId="77777777" w:rsidR="00211B6F" w:rsidRPr="000E2DDA" w:rsidRDefault="00211B6F" w:rsidP="004C03CC">
      <w:pPr>
        <w:jc w:val="left"/>
        <w:rPr>
          <w:rFonts w:ascii="Arial" w:hAnsi="Arial" w:cs="Arial"/>
          <w:sz w:val="18"/>
          <w:szCs w:val="18"/>
        </w:rPr>
      </w:pPr>
      <w:r w:rsidRPr="000E2DDA">
        <w:rPr>
          <w:rFonts w:ascii="Arial" w:hAnsi="Arial" w:cs="Arial"/>
          <w:sz w:val="18"/>
          <w:szCs w:val="18"/>
        </w:rPr>
        <w:t xml:space="preserve">Kerbing sections </w:t>
      </w:r>
      <w:r w:rsidR="004C03CC" w:rsidRPr="000E2DDA">
        <w:rPr>
          <w:rFonts w:ascii="Arial" w:hAnsi="Arial" w:cs="Arial"/>
          <w:sz w:val="18"/>
          <w:szCs w:val="18"/>
        </w:rPr>
        <w:t>must</w:t>
      </w:r>
      <w:r w:rsidRPr="000E2DDA">
        <w:rPr>
          <w:rFonts w:ascii="Arial" w:hAnsi="Arial" w:cs="Arial"/>
          <w:sz w:val="18"/>
          <w:szCs w:val="18"/>
        </w:rPr>
        <w:t xml:space="preserve"> be joined end-to-end utilising a ‘half lap splice’ connection.</w:t>
      </w:r>
    </w:p>
    <w:p w14:paraId="20958A0F" w14:textId="77777777" w:rsidR="00B30C69" w:rsidRPr="000E2DDA" w:rsidRDefault="00B30C69" w:rsidP="004C03CC">
      <w:pPr>
        <w:jc w:val="left"/>
        <w:rPr>
          <w:rFonts w:ascii="Arial" w:hAnsi="Arial" w:cs="Arial"/>
          <w:sz w:val="18"/>
          <w:szCs w:val="18"/>
        </w:rPr>
      </w:pPr>
    </w:p>
    <w:p w14:paraId="23DE150A" w14:textId="77777777" w:rsidR="006B56C3" w:rsidRPr="000E2DDA" w:rsidRDefault="006B56C3" w:rsidP="004C03CC">
      <w:pPr>
        <w:jc w:val="left"/>
        <w:rPr>
          <w:rFonts w:ascii="Arial" w:hAnsi="Arial" w:cs="Arial"/>
          <w:b/>
          <w:sz w:val="18"/>
          <w:szCs w:val="18"/>
          <w:u w:val="single"/>
        </w:rPr>
      </w:pPr>
      <w:r w:rsidRPr="000E2DDA">
        <w:rPr>
          <w:rFonts w:ascii="Arial" w:hAnsi="Arial" w:cs="Arial"/>
          <w:b/>
          <w:sz w:val="18"/>
          <w:szCs w:val="18"/>
        </w:rPr>
        <w:t>3.8</w:t>
      </w:r>
      <w:r w:rsidRPr="000E2DDA">
        <w:rPr>
          <w:rFonts w:ascii="Arial" w:hAnsi="Arial" w:cs="Arial"/>
          <w:b/>
          <w:sz w:val="18"/>
          <w:szCs w:val="18"/>
        </w:rPr>
        <w:tab/>
      </w:r>
      <w:r w:rsidRPr="000E2DDA">
        <w:rPr>
          <w:rFonts w:ascii="Arial" w:hAnsi="Arial" w:cs="Arial"/>
          <w:b/>
          <w:sz w:val="18"/>
          <w:szCs w:val="18"/>
          <w:u w:val="single"/>
        </w:rPr>
        <w:t>Cross-Ties or Under-Bearers</w:t>
      </w:r>
    </w:p>
    <w:p w14:paraId="19D9E994" w14:textId="77777777" w:rsidR="006B56C3" w:rsidRPr="000E2DDA" w:rsidRDefault="006B56C3" w:rsidP="004C03CC">
      <w:pPr>
        <w:jc w:val="left"/>
        <w:rPr>
          <w:rFonts w:ascii="Arial" w:hAnsi="Arial" w:cs="Arial"/>
          <w:sz w:val="18"/>
          <w:szCs w:val="18"/>
        </w:rPr>
      </w:pPr>
    </w:p>
    <w:p w14:paraId="57E292CA"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The size and spacing of cross ties or under bearers are variable.  Where these </w:t>
      </w:r>
      <w:proofErr w:type="gramStart"/>
      <w:r w:rsidRPr="000E2DDA">
        <w:rPr>
          <w:rFonts w:ascii="Arial" w:hAnsi="Arial" w:cs="Arial"/>
          <w:sz w:val="18"/>
          <w:szCs w:val="18"/>
        </w:rPr>
        <w:t>occur</w:t>
      </w:r>
      <w:proofErr w:type="gramEnd"/>
      <w:r w:rsidRPr="000E2DDA">
        <w:rPr>
          <w:rFonts w:ascii="Arial" w:hAnsi="Arial" w:cs="Arial"/>
          <w:sz w:val="18"/>
          <w:szCs w:val="18"/>
        </w:rPr>
        <w:t xml:space="preserve"> they act as decking support members and are laid transversely to the direction of the main deck planks.  Fixture details </w:t>
      </w:r>
      <w:r w:rsidR="004C03CC" w:rsidRPr="000E2DDA">
        <w:rPr>
          <w:rFonts w:ascii="Arial" w:hAnsi="Arial" w:cs="Arial"/>
          <w:sz w:val="18"/>
          <w:szCs w:val="18"/>
        </w:rPr>
        <w:t>must</w:t>
      </w:r>
      <w:r w:rsidRPr="000E2DDA">
        <w:rPr>
          <w:rFonts w:ascii="Arial" w:hAnsi="Arial" w:cs="Arial"/>
          <w:sz w:val="18"/>
          <w:szCs w:val="18"/>
        </w:rPr>
        <w:t xml:space="preserve"> be as per clause 3.6 or by bolting to girders, as dictated by existing fastening arrangement, or as directed by the </w:t>
      </w:r>
      <w:r w:rsidR="004C03CC" w:rsidRPr="000E2DDA">
        <w:rPr>
          <w:rFonts w:ascii="Arial" w:hAnsi="Arial" w:cs="Arial"/>
          <w:sz w:val="18"/>
          <w:szCs w:val="18"/>
        </w:rPr>
        <w:t>Principal</w:t>
      </w:r>
      <w:r w:rsidRPr="000E2DDA">
        <w:rPr>
          <w:rFonts w:ascii="Arial" w:hAnsi="Arial" w:cs="Arial"/>
          <w:sz w:val="18"/>
          <w:szCs w:val="18"/>
        </w:rPr>
        <w:t>.</w:t>
      </w:r>
    </w:p>
    <w:p w14:paraId="2A264489" w14:textId="77777777" w:rsidR="006B56C3" w:rsidRPr="000E2DDA" w:rsidRDefault="006B56C3" w:rsidP="004C03CC">
      <w:pPr>
        <w:tabs>
          <w:tab w:val="left" w:pos="-720"/>
        </w:tabs>
        <w:suppressAutoHyphens/>
        <w:jc w:val="left"/>
        <w:rPr>
          <w:rFonts w:ascii="Arial" w:hAnsi="Arial" w:cs="Arial"/>
          <w:spacing w:val="-2"/>
          <w:sz w:val="18"/>
          <w:szCs w:val="18"/>
        </w:rPr>
      </w:pPr>
    </w:p>
    <w:p w14:paraId="19200234" w14:textId="77777777" w:rsidR="006B56C3" w:rsidRPr="000E2DDA" w:rsidRDefault="006B56C3" w:rsidP="004C03CC">
      <w:pPr>
        <w:tabs>
          <w:tab w:val="left" w:pos="-720"/>
        </w:tabs>
        <w:suppressAutoHyphens/>
        <w:jc w:val="left"/>
        <w:rPr>
          <w:rFonts w:ascii="Arial" w:hAnsi="Arial" w:cs="Arial"/>
          <w:b/>
          <w:spacing w:val="-2"/>
          <w:sz w:val="18"/>
          <w:szCs w:val="18"/>
        </w:rPr>
      </w:pPr>
      <w:r w:rsidRPr="000E2DDA">
        <w:rPr>
          <w:rFonts w:ascii="Arial" w:hAnsi="Arial" w:cs="Arial"/>
          <w:b/>
          <w:spacing w:val="-2"/>
          <w:sz w:val="18"/>
          <w:szCs w:val="18"/>
        </w:rPr>
        <w:t>3.9</w:t>
      </w:r>
      <w:r w:rsidRPr="000E2DDA">
        <w:rPr>
          <w:rFonts w:ascii="Arial" w:hAnsi="Arial" w:cs="Arial"/>
          <w:b/>
          <w:spacing w:val="-2"/>
          <w:sz w:val="18"/>
          <w:szCs w:val="18"/>
        </w:rPr>
        <w:tab/>
      </w:r>
      <w:r w:rsidRPr="000E2DDA">
        <w:rPr>
          <w:rFonts w:ascii="Arial" w:hAnsi="Arial" w:cs="Arial"/>
          <w:b/>
          <w:spacing w:val="-2"/>
          <w:sz w:val="18"/>
          <w:szCs w:val="18"/>
          <w:u w:val="single"/>
        </w:rPr>
        <w:t>Walers</w:t>
      </w:r>
    </w:p>
    <w:p w14:paraId="7C0154D6" w14:textId="77777777" w:rsidR="006B56C3" w:rsidRPr="000E2DDA" w:rsidRDefault="006B56C3" w:rsidP="004C03CC">
      <w:pPr>
        <w:jc w:val="left"/>
        <w:rPr>
          <w:rFonts w:ascii="Arial" w:hAnsi="Arial" w:cs="Arial"/>
          <w:sz w:val="18"/>
          <w:szCs w:val="18"/>
        </w:rPr>
      </w:pPr>
    </w:p>
    <w:p w14:paraId="5A208EAD"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The </w:t>
      </w:r>
      <w:proofErr w:type="spellStart"/>
      <w:r w:rsidRPr="000E2DDA">
        <w:rPr>
          <w:rFonts w:ascii="Arial" w:hAnsi="Arial" w:cs="Arial"/>
          <w:sz w:val="18"/>
          <w:szCs w:val="18"/>
        </w:rPr>
        <w:t>walers</w:t>
      </w:r>
      <w:proofErr w:type="spellEnd"/>
      <w:r w:rsidRPr="000E2DDA">
        <w:rPr>
          <w:rFonts w:ascii="Arial" w:hAnsi="Arial" w:cs="Arial"/>
          <w:sz w:val="18"/>
          <w:szCs w:val="18"/>
        </w:rPr>
        <w:t xml:space="preserve"> </w:t>
      </w:r>
      <w:r w:rsidR="004C03CC" w:rsidRPr="000E2DDA">
        <w:rPr>
          <w:rFonts w:ascii="Arial" w:hAnsi="Arial" w:cs="Arial"/>
          <w:sz w:val="18"/>
          <w:szCs w:val="18"/>
        </w:rPr>
        <w:t>must</w:t>
      </w:r>
      <w:r w:rsidRPr="000E2DDA">
        <w:rPr>
          <w:rFonts w:ascii="Arial" w:hAnsi="Arial" w:cs="Arial"/>
          <w:sz w:val="18"/>
          <w:szCs w:val="18"/>
        </w:rPr>
        <w:t xml:space="preserve"> be bolted to brackets welded to the box steel piles as shown on Drawing </w:t>
      </w:r>
      <w:r w:rsidR="00B30C69" w:rsidRPr="000E2DDA">
        <w:rPr>
          <w:rFonts w:ascii="Arial" w:hAnsi="Arial" w:cs="Arial"/>
          <w:sz w:val="18"/>
          <w:szCs w:val="18"/>
        </w:rPr>
        <w:t xml:space="preserve">No. </w:t>
      </w:r>
      <w:r w:rsidRPr="000E2DDA">
        <w:rPr>
          <w:rFonts w:ascii="Arial" w:hAnsi="Arial" w:cs="Arial"/>
          <w:sz w:val="18"/>
          <w:szCs w:val="18"/>
        </w:rPr>
        <w:t xml:space="preserve">S </w:t>
      </w:r>
      <w:r w:rsidR="0057566B" w:rsidRPr="000E2DDA">
        <w:rPr>
          <w:rFonts w:ascii="Arial" w:hAnsi="Arial" w:cs="Arial"/>
          <w:sz w:val="18"/>
          <w:szCs w:val="18"/>
        </w:rPr>
        <w:t>–</w:t>
      </w:r>
      <w:r w:rsidRPr="000E2DDA">
        <w:rPr>
          <w:rFonts w:ascii="Arial" w:hAnsi="Arial" w:cs="Arial"/>
          <w:sz w:val="18"/>
          <w:szCs w:val="18"/>
        </w:rPr>
        <w:t xml:space="preserve"> </w:t>
      </w:r>
      <w:r w:rsidR="0057566B" w:rsidRPr="000E2DDA">
        <w:rPr>
          <w:rFonts w:ascii="Arial" w:hAnsi="Arial" w:cs="Arial"/>
          <w:sz w:val="18"/>
          <w:szCs w:val="18"/>
        </w:rPr>
        <w:t>6997 sheet </w:t>
      </w:r>
      <w:proofErr w:type="gramStart"/>
      <w:r w:rsidR="0057566B" w:rsidRPr="000E2DDA">
        <w:rPr>
          <w:rFonts w:ascii="Arial" w:hAnsi="Arial" w:cs="Arial"/>
          <w:sz w:val="18"/>
          <w:szCs w:val="18"/>
        </w:rPr>
        <w:t>2</w:t>
      </w:r>
      <w:proofErr w:type="gramEnd"/>
      <w:r w:rsidR="0057566B" w:rsidRPr="000E2DDA">
        <w:rPr>
          <w:rFonts w:ascii="Arial" w:hAnsi="Arial" w:cs="Arial"/>
          <w:sz w:val="18"/>
          <w:szCs w:val="18"/>
        </w:rPr>
        <w:t>.</w:t>
      </w:r>
    </w:p>
    <w:p w14:paraId="2E0E6348" w14:textId="77777777" w:rsidR="006B56C3" w:rsidRPr="000E2DDA" w:rsidRDefault="006B56C3" w:rsidP="004C03CC">
      <w:pPr>
        <w:jc w:val="left"/>
        <w:rPr>
          <w:rFonts w:ascii="Arial" w:hAnsi="Arial" w:cs="Arial"/>
          <w:sz w:val="18"/>
          <w:szCs w:val="18"/>
        </w:rPr>
      </w:pPr>
    </w:p>
    <w:p w14:paraId="7903923A"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The Contractor </w:t>
      </w:r>
      <w:r w:rsidR="004C03CC" w:rsidRPr="000E2DDA">
        <w:rPr>
          <w:rFonts w:ascii="Arial" w:hAnsi="Arial" w:cs="Arial"/>
          <w:sz w:val="18"/>
          <w:szCs w:val="18"/>
        </w:rPr>
        <w:t>must</w:t>
      </w:r>
      <w:r w:rsidRPr="000E2DDA">
        <w:rPr>
          <w:rFonts w:ascii="Arial" w:hAnsi="Arial" w:cs="Arial"/>
          <w:sz w:val="18"/>
          <w:szCs w:val="18"/>
        </w:rPr>
        <w:t xml:space="preserve"> seat the </w:t>
      </w:r>
      <w:proofErr w:type="spellStart"/>
      <w:r w:rsidRPr="000E2DDA">
        <w:rPr>
          <w:rFonts w:ascii="Arial" w:hAnsi="Arial" w:cs="Arial"/>
          <w:sz w:val="18"/>
          <w:szCs w:val="18"/>
        </w:rPr>
        <w:t>walers</w:t>
      </w:r>
      <w:proofErr w:type="spellEnd"/>
      <w:r w:rsidRPr="000E2DDA">
        <w:rPr>
          <w:rFonts w:ascii="Arial" w:hAnsi="Arial" w:cs="Arial"/>
          <w:sz w:val="18"/>
          <w:szCs w:val="18"/>
        </w:rPr>
        <w:t xml:space="preserve"> on the brackets.  Bolting to steel brackets </w:t>
      </w:r>
      <w:r w:rsidR="004C03CC" w:rsidRPr="000E2DDA">
        <w:rPr>
          <w:rFonts w:ascii="Arial" w:hAnsi="Arial" w:cs="Arial"/>
          <w:sz w:val="18"/>
          <w:szCs w:val="18"/>
        </w:rPr>
        <w:t>must</w:t>
      </w:r>
      <w:r w:rsidRPr="000E2DDA">
        <w:rPr>
          <w:rFonts w:ascii="Arial" w:hAnsi="Arial" w:cs="Arial"/>
          <w:sz w:val="18"/>
          <w:szCs w:val="18"/>
        </w:rPr>
        <w:t xml:space="preserve"> be by one vertical M24 bolt through each landing bracket and through each </w:t>
      </w:r>
      <w:proofErr w:type="spellStart"/>
      <w:r w:rsidRPr="000E2DDA">
        <w:rPr>
          <w:rFonts w:ascii="Arial" w:hAnsi="Arial" w:cs="Arial"/>
          <w:sz w:val="18"/>
          <w:szCs w:val="18"/>
        </w:rPr>
        <w:t>waler</w:t>
      </w:r>
      <w:proofErr w:type="spellEnd"/>
      <w:r w:rsidRPr="000E2DDA">
        <w:rPr>
          <w:rFonts w:ascii="Arial" w:hAnsi="Arial" w:cs="Arial"/>
          <w:sz w:val="18"/>
          <w:szCs w:val="18"/>
        </w:rPr>
        <w:t>.  Bolts</w:t>
      </w:r>
      <w:r w:rsidR="00FB117A" w:rsidRPr="000E2DDA">
        <w:rPr>
          <w:rFonts w:ascii="Arial" w:hAnsi="Arial" w:cs="Arial"/>
          <w:sz w:val="18"/>
          <w:szCs w:val="18"/>
        </w:rPr>
        <w:t xml:space="preserve"> </w:t>
      </w:r>
      <w:r w:rsidRPr="000E2DDA">
        <w:rPr>
          <w:rFonts w:ascii="Arial" w:hAnsi="Arial" w:cs="Arial"/>
          <w:sz w:val="18"/>
          <w:szCs w:val="18"/>
        </w:rPr>
        <w:t>(</w:t>
      </w:r>
      <w:r w:rsidR="00FB117A" w:rsidRPr="000E2DDA">
        <w:rPr>
          <w:rFonts w:ascii="Arial" w:hAnsi="Arial" w:cs="Arial"/>
          <w:sz w:val="18"/>
          <w:szCs w:val="18"/>
        </w:rPr>
        <w:t>t</w:t>
      </w:r>
      <w:r w:rsidRPr="000E2DDA">
        <w:rPr>
          <w:rFonts w:ascii="Arial" w:hAnsi="Arial" w:cs="Arial"/>
          <w:sz w:val="18"/>
          <w:szCs w:val="18"/>
        </w:rPr>
        <w:t xml:space="preserve">op </w:t>
      </w:r>
      <w:proofErr w:type="spellStart"/>
      <w:r w:rsidR="00FB117A" w:rsidRPr="000E2DDA">
        <w:rPr>
          <w:rFonts w:ascii="Arial" w:hAnsi="Arial" w:cs="Arial"/>
          <w:sz w:val="18"/>
          <w:szCs w:val="18"/>
        </w:rPr>
        <w:t>wal</w:t>
      </w:r>
      <w:r w:rsidRPr="000E2DDA">
        <w:rPr>
          <w:rFonts w:ascii="Arial" w:hAnsi="Arial" w:cs="Arial"/>
          <w:sz w:val="18"/>
          <w:szCs w:val="18"/>
        </w:rPr>
        <w:t>er</w:t>
      </w:r>
      <w:proofErr w:type="spellEnd"/>
      <w:r w:rsidRPr="000E2DDA">
        <w:rPr>
          <w:rFonts w:ascii="Arial" w:hAnsi="Arial" w:cs="Arial"/>
          <w:sz w:val="18"/>
          <w:szCs w:val="18"/>
        </w:rPr>
        <w:t xml:space="preserve"> only) </w:t>
      </w:r>
      <w:r w:rsidR="004C03CC" w:rsidRPr="000E2DDA">
        <w:rPr>
          <w:rFonts w:ascii="Arial" w:hAnsi="Arial" w:cs="Arial"/>
          <w:sz w:val="18"/>
          <w:szCs w:val="18"/>
        </w:rPr>
        <w:t>must</w:t>
      </w:r>
      <w:r w:rsidRPr="000E2DDA">
        <w:rPr>
          <w:rFonts w:ascii="Arial" w:hAnsi="Arial" w:cs="Arial"/>
          <w:sz w:val="18"/>
          <w:szCs w:val="18"/>
        </w:rPr>
        <w:t xml:space="preserve"> be countersunk flush with the top of the </w:t>
      </w:r>
      <w:proofErr w:type="spellStart"/>
      <w:r w:rsidRPr="000E2DDA">
        <w:rPr>
          <w:rFonts w:ascii="Arial" w:hAnsi="Arial" w:cs="Arial"/>
          <w:sz w:val="18"/>
          <w:szCs w:val="18"/>
        </w:rPr>
        <w:t>waler</w:t>
      </w:r>
      <w:proofErr w:type="spellEnd"/>
      <w:r w:rsidRPr="000E2DDA">
        <w:rPr>
          <w:rFonts w:ascii="Arial" w:hAnsi="Arial" w:cs="Arial"/>
          <w:sz w:val="18"/>
          <w:szCs w:val="18"/>
        </w:rPr>
        <w:t>.</w:t>
      </w:r>
    </w:p>
    <w:p w14:paraId="190DA971" w14:textId="77777777" w:rsidR="006B56C3" w:rsidRPr="000E2DDA" w:rsidRDefault="006B56C3" w:rsidP="004C03CC">
      <w:pPr>
        <w:tabs>
          <w:tab w:val="left" w:pos="-720"/>
        </w:tabs>
        <w:suppressAutoHyphens/>
        <w:jc w:val="left"/>
        <w:rPr>
          <w:rFonts w:ascii="Arial" w:hAnsi="Arial" w:cs="Arial"/>
          <w:spacing w:val="-2"/>
          <w:sz w:val="18"/>
          <w:szCs w:val="18"/>
        </w:rPr>
      </w:pPr>
    </w:p>
    <w:p w14:paraId="3C2A1CF5"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4.</w:t>
      </w:r>
      <w:r w:rsidRPr="000E2DDA">
        <w:rPr>
          <w:rFonts w:ascii="Arial" w:hAnsi="Arial" w:cs="Arial"/>
          <w:b/>
          <w:sz w:val="18"/>
          <w:szCs w:val="18"/>
        </w:rPr>
        <w:tab/>
      </w:r>
      <w:r w:rsidRPr="000E2DDA">
        <w:rPr>
          <w:rFonts w:ascii="Arial" w:hAnsi="Arial" w:cs="Arial"/>
          <w:b/>
          <w:sz w:val="18"/>
          <w:szCs w:val="18"/>
          <w:u w:val="single"/>
        </w:rPr>
        <w:t>FASTENERS</w:t>
      </w:r>
    </w:p>
    <w:p w14:paraId="36A5B2BA" w14:textId="77777777" w:rsidR="006B56C3" w:rsidRPr="000E2DDA" w:rsidRDefault="006B56C3" w:rsidP="004C03CC">
      <w:pPr>
        <w:jc w:val="left"/>
        <w:rPr>
          <w:rFonts w:ascii="Arial" w:hAnsi="Arial" w:cs="Arial"/>
          <w:sz w:val="18"/>
          <w:szCs w:val="18"/>
        </w:rPr>
      </w:pPr>
    </w:p>
    <w:p w14:paraId="0DC66D9A"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4.1</w:t>
      </w:r>
      <w:r w:rsidRPr="000E2DDA">
        <w:rPr>
          <w:rFonts w:ascii="Arial" w:hAnsi="Arial" w:cs="Arial"/>
          <w:b/>
          <w:sz w:val="18"/>
          <w:szCs w:val="18"/>
        </w:rPr>
        <w:tab/>
      </w:r>
      <w:r w:rsidRPr="000E2DDA">
        <w:rPr>
          <w:rFonts w:ascii="Arial" w:hAnsi="Arial" w:cs="Arial"/>
          <w:b/>
          <w:sz w:val="18"/>
          <w:szCs w:val="18"/>
          <w:u w:val="single"/>
        </w:rPr>
        <w:t>Materials</w:t>
      </w:r>
    </w:p>
    <w:p w14:paraId="1067733B" w14:textId="77777777" w:rsidR="006B56C3" w:rsidRPr="000E2DDA" w:rsidRDefault="006B56C3" w:rsidP="004C03CC">
      <w:pPr>
        <w:jc w:val="left"/>
        <w:rPr>
          <w:rFonts w:ascii="Arial" w:hAnsi="Arial" w:cs="Arial"/>
          <w:sz w:val="18"/>
          <w:szCs w:val="18"/>
        </w:rPr>
      </w:pPr>
    </w:p>
    <w:p w14:paraId="6BBC6071"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Bolts, nuts, washers and nails </w:t>
      </w:r>
      <w:r w:rsidR="004C03CC" w:rsidRPr="000E2DDA">
        <w:rPr>
          <w:rFonts w:ascii="Arial" w:hAnsi="Arial" w:cs="Arial"/>
          <w:sz w:val="18"/>
          <w:szCs w:val="18"/>
        </w:rPr>
        <w:t>must</w:t>
      </w:r>
      <w:r w:rsidRPr="000E2DDA">
        <w:rPr>
          <w:rFonts w:ascii="Arial" w:hAnsi="Arial" w:cs="Arial"/>
          <w:sz w:val="18"/>
          <w:szCs w:val="18"/>
        </w:rPr>
        <w:t xml:space="preserve"> be hot-dip galvanised in accordance with AS 1214.</w:t>
      </w:r>
    </w:p>
    <w:p w14:paraId="34CCD03A" w14:textId="77777777" w:rsidR="006B56C3" w:rsidRPr="000E2DDA" w:rsidRDefault="006B56C3" w:rsidP="004C03CC">
      <w:pPr>
        <w:jc w:val="left"/>
        <w:rPr>
          <w:rFonts w:ascii="Arial" w:hAnsi="Arial" w:cs="Arial"/>
          <w:sz w:val="18"/>
          <w:szCs w:val="18"/>
        </w:rPr>
      </w:pPr>
    </w:p>
    <w:p w14:paraId="305D209B"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Washers </w:t>
      </w:r>
      <w:r w:rsidR="004C03CC" w:rsidRPr="000E2DDA">
        <w:rPr>
          <w:rFonts w:ascii="Arial" w:hAnsi="Arial" w:cs="Arial"/>
          <w:sz w:val="18"/>
          <w:szCs w:val="18"/>
        </w:rPr>
        <w:t>must</w:t>
      </w:r>
      <w:r w:rsidRPr="000E2DDA">
        <w:rPr>
          <w:rFonts w:ascii="Arial" w:hAnsi="Arial" w:cs="Arial"/>
          <w:sz w:val="18"/>
          <w:szCs w:val="18"/>
        </w:rPr>
        <w:t xml:space="preserve"> be provided to the heads and nuts of all fasteners.</w:t>
      </w:r>
    </w:p>
    <w:p w14:paraId="7FB8A47C" w14:textId="77777777" w:rsidR="006B56C3" w:rsidRPr="000E2DDA" w:rsidRDefault="006B56C3" w:rsidP="004C03CC">
      <w:pPr>
        <w:jc w:val="left"/>
        <w:rPr>
          <w:rFonts w:ascii="Arial" w:hAnsi="Arial" w:cs="Arial"/>
          <w:sz w:val="18"/>
          <w:szCs w:val="18"/>
        </w:rPr>
      </w:pPr>
    </w:p>
    <w:p w14:paraId="698B2281"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Nuts </w:t>
      </w:r>
      <w:r w:rsidR="004C03CC" w:rsidRPr="000E2DDA">
        <w:rPr>
          <w:rFonts w:ascii="Arial" w:hAnsi="Arial" w:cs="Arial"/>
          <w:sz w:val="18"/>
          <w:szCs w:val="18"/>
        </w:rPr>
        <w:t>must</w:t>
      </w:r>
      <w:r w:rsidRPr="000E2DDA">
        <w:rPr>
          <w:rFonts w:ascii="Arial" w:hAnsi="Arial" w:cs="Arial"/>
          <w:sz w:val="18"/>
          <w:szCs w:val="18"/>
        </w:rPr>
        <w:t xml:space="preserve"> comply with AS 1112.</w:t>
      </w:r>
    </w:p>
    <w:p w14:paraId="19B799A4" w14:textId="77777777" w:rsidR="006B56C3" w:rsidRPr="000E2DDA" w:rsidRDefault="006B56C3" w:rsidP="004C03CC">
      <w:pPr>
        <w:jc w:val="left"/>
        <w:rPr>
          <w:rFonts w:ascii="Arial" w:hAnsi="Arial" w:cs="Arial"/>
          <w:sz w:val="18"/>
          <w:szCs w:val="18"/>
        </w:rPr>
      </w:pPr>
    </w:p>
    <w:p w14:paraId="338DD5D6"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Washers </w:t>
      </w:r>
      <w:r w:rsidR="004C03CC" w:rsidRPr="000E2DDA">
        <w:rPr>
          <w:rFonts w:ascii="Arial" w:hAnsi="Arial" w:cs="Arial"/>
          <w:sz w:val="18"/>
          <w:szCs w:val="18"/>
        </w:rPr>
        <w:t>must</w:t>
      </w:r>
      <w:r w:rsidRPr="000E2DDA">
        <w:rPr>
          <w:rFonts w:ascii="Arial" w:hAnsi="Arial" w:cs="Arial"/>
          <w:sz w:val="18"/>
          <w:szCs w:val="18"/>
        </w:rPr>
        <w:t xml:space="preserve"> comply with AS 1237 and BS 3410.</w:t>
      </w:r>
    </w:p>
    <w:p w14:paraId="6351417D" w14:textId="77777777" w:rsidR="006B56C3" w:rsidRPr="000E2DDA" w:rsidRDefault="006B56C3" w:rsidP="004C03CC">
      <w:pPr>
        <w:jc w:val="left"/>
        <w:rPr>
          <w:rFonts w:ascii="Arial" w:hAnsi="Arial" w:cs="Arial"/>
          <w:sz w:val="18"/>
          <w:szCs w:val="18"/>
        </w:rPr>
      </w:pPr>
    </w:p>
    <w:p w14:paraId="3F4A54F1"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Square washers </w:t>
      </w:r>
      <w:r w:rsidR="004C03CC" w:rsidRPr="000E2DDA">
        <w:rPr>
          <w:rFonts w:ascii="Arial" w:hAnsi="Arial" w:cs="Arial"/>
          <w:sz w:val="18"/>
          <w:szCs w:val="18"/>
        </w:rPr>
        <w:t>must</w:t>
      </w:r>
      <w:r w:rsidRPr="000E2DDA">
        <w:rPr>
          <w:rFonts w:ascii="Arial" w:hAnsi="Arial" w:cs="Arial"/>
          <w:sz w:val="18"/>
          <w:szCs w:val="18"/>
        </w:rPr>
        <w:t xml:space="preserve"> be used throughout except where the holes are countersunk.</w:t>
      </w:r>
    </w:p>
    <w:p w14:paraId="21A9770C" w14:textId="77777777" w:rsidR="006B56C3" w:rsidRPr="000E2DDA" w:rsidRDefault="006B56C3" w:rsidP="004C03CC">
      <w:pPr>
        <w:jc w:val="left"/>
        <w:rPr>
          <w:rFonts w:ascii="Arial" w:hAnsi="Arial" w:cs="Arial"/>
          <w:sz w:val="18"/>
          <w:szCs w:val="18"/>
        </w:rPr>
      </w:pPr>
    </w:p>
    <w:p w14:paraId="7D48C47F"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The thickness and dimensions of round or square washers </w:t>
      </w:r>
      <w:r w:rsidR="004C03CC" w:rsidRPr="000E2DDA">
        <w:rPr>
          <w:rFonts w:ascii="Arial" w:hAnsi="Arial" w:cs="Arial"/>
          <w:sz w:val="18"/>
          <w:szCs w:val="18"/>
        </w:rPr>
        <w:t>must</w:t>
      </w:r>
      <w:r w:rsidRPr="000E2DDA">
        <w:rPr>
          <w:rFonts w:ascii="Arial" w:hAnsi="Arial" w:cs="Arial"/>
          <w:sz w:val="18"/>
          <w:szCs w:val="18"/>
        </w:rPr>
        <w:t xml:space="preserve"> be determined according to the bolt diameter as follows:</w:t>
      </w:r>
    </w:p>
    <w:p w14:paraId="6BA744BB" w14:textId="77777777" w:rsidR="006B56C3" w:rsidRPr="000E2DDA" w:rsidRDefault="006B56C3" w:rsidP="004C03CC">
      <w:pPr>
        <w:jc w:val="left"/>
        <w:rPr>
          <w:rFonts w:ascii="Arial" w:hAnsi="Arial" w:cs="Arial"/>
          <w:sz w:val="18"/>
          <w:szCs w:val="18"/>
        </w:rPr>
      </w:pPr>
    </w:p>
    <w:tbl>
      <w:tblPr>
        <w:tblW w:w="0" w:type="auto"/>
        <w:tblInd w:w="5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42"/>
        <w:gridCol w:w="2552"/>
        <w:gridCol w:w="1914"/>
        <w:gridCol w:w="1914"/>
      </w:tblGrid>
      <w:tr w:rsidR="001045AB" w:rsidRPr="000E2DDA" w14:paraId="4A695BE2" w14:textId="77777777" w:rsidTr="001045AB">
        <w:trPr>
          <w:trHeight w:val="397"/>
        </w:trPr>
        <w:tc>
          <w:tcPr>
            <w:tcW w:w="8222" w:type="dxa"/>
            <w:gridSpan w:val="4"/>
            <w:tcBorders>
              <w:top w:val="single" w:sz="6" w:space="0" w:color="auto"/>
              <w:left w:val="single" w:sz="6" w:space="0" w:color="auto"/>
              <w:bottom w:val="nil"/>
            </w:tcBorders>
          </w:tcPr>
          <w:p w14:paraId="0B0498DF" w14:textId="77777777" w:rsidR="001045AB" w:rsidRPr="000E2DDA" w:rsidRDefault="001045AB" w:rsidP="004C03CC">
            <w:pPr>
              <w:spacing w:before="60" w:after="60"/>
              <w:jc w:val="left"/>
              <w:rPr>
                <w:rFonts w:ascii="Arial" w:hAnsi="Arial" w:cs="Arial"/>
                <w:b/>
                <w:sz w:val="18"/>
                <w:szCs w:val="18"/>
                <w:u w:val="single"/>
              </w:rPr>
            </w:pPr>
            <w:r w:rsidRPr="000E2DDA">
              <w:rPr>
                <w:rFonts w:ascii="Arial" w:hAnsi="Arial" w:cs="Arial"/>
                <w:b/>
                <w:sz w:val="18"/>
                <w:szCs w:val="18"/>
                <w:u w:val="single"/>
              </w:rPr>
              <w:t>TABLE 4.1: BOLT AND WASHER DETAILS</w:t>
            </w:r>
          </w:p>
        </w:tc>
      </w:tr>
      <w:tr w:rsidR="006B56C3" w:rsidRPr="000E2DDA" w14:paraId="7F1DA3FD" w14:textId="77777777" w:rsidTr="001045AB">
        <w:tc>
          <w:tcPr>
            <w:tcW w:w="1842" w:type="dxa"/>
            <w:tcBorders>
              <w:top w:val="nil"/>
              <w:left w:val="single" w:sz="6" w:space="0" w:color="auto"/>
              <w:bottom w:val="single" w:sz="6" w:space="0" w:color="auto"/>
              <w:right w:val="nil"/>
            </w:tcBorders>
          </w:tcPr>
          <w:p w14:paraId="46F6C1C5" w14:textId="77777777" w:rsidR="006B56C3" w:rsidRPr="000E2DDA" w:rsidRDefault="006B56C3" w:rsidP="004C03CC">
            <w:pPr>
              <w:spacing w:before="60" w:after="60"/>
              <w:jc w:val="left"/>
              <w:rPr>
                <w:rFonts w:ascii="Arial" w:hAnsi="Arial" w:cs="Arial"/>
                <w:b/>
                <w:sz w:val="18"/>
                <w:szCs w:val="18"/>
              </w:rPr>
            </w:pPr>
          </w:p>
        </w:tc>
        <w:tc>
          <w:tcPr>
            <w:tcW w:w="2552" w:type="dxa"/>
            <w:tcBorders>
              <w:top w:val="nil"/>
              <w:left w:val="nil"/>
              <w:bottom w:val="nil"/>
              <w:right w:val="nil"/>
            </w:tcBorders>
          </w:tcPr>
          <w:p w14:paraId="03748626" w14:textId="77777777" w:rsidR="006B56C3" w:rsidRPr="000E2DDA" w:rsidRDefault="006B56C3" w:rsidP="004C03CC">
            <w:pPr>
              <w:spacing w:before="60" w:after="60"/>
              <w:jc w:val="left"/>
              <w:rPr>
                <w:rFonts w:ascii="Arial" w:hAnsi="Arial" w:cs="Arial"/>
                <w:b/>
                <w:sz w:val="18"/>
                <w:szCs w:val="18"/>
              </w:rPr>
            </w:pPr>
          </w:p>
        </w:tc>
        <w:tc>
          <w:tcPr>
            <w:tcW w:w="1914" w:type="dxa"/>
            <w:tcBorders>
              <w:top w:val="single" w:sz="6" w:space="0" w:color="auto"/>
              <w:left w:val="single" w:sz="6" w:space="0" w:color="auto"/>
              <w:bottom w:val="single" w:sz="6" w:space="0" w:color="auto"/>
              <w:right w:val="single" w:sz="6" w:space="0" w:color="auto"/>
            </w:tcBorders>
          </w:tcPr>
          <w:p w14:paraId="284B22A4" w14:textId="77777777" w:rsidR="006B56C3" w:rsidRPr="000E2DDA" w:rsidRDefault="006B56C3" w:rsidP="004C03CC">
            <w:pPr>
              <w:spacing w:before="60" w:after="60"/>
              <w:jc w:val="left"/>
              <w:rPr>
                <w:rFonts w:ascii="Arial" w:hAnsi="Arial" w:cs="Arial"/>
                <w:b/>
                <w:sz w:val="18"/>
                <w:szCs w:val="18"/>
              </w:rPr>
            </w:pPr>
            <w:r w:rsidRPr="000E2DDA">
              <w:rPr>
                <w:rFonts w:ascii="Arial" w:hAnsi="Arial" w:cs="Arial"/>
                <w:b/>
                <w:sz w:val="18"/>
                <w:szCs w:val="18"/>
              </w:rPr>
              <w:t>ROUND</w:t>
            </w:r>
          </w:p>
        </w:tc>
        <w:tc>
          <w:tcPr>
            <w:tcW w:w="1914" w:type="dxa"/>
            <w:tcBorders>
              <w:top w:val="single" w:sz="6" w:space="0" w:color="auto"/>
              <w:left w:val="nil"/>
              <w:bottom w:val="nil"/>
            </w:tcBorders>
          </w:tcPr>
          <w:p w14:paraId="657CC850" w14:textId="77777777" w:rsidR="006B56C3" w:rsidRPr="000E2DDA" w:rsidRDefault="006B56C3" w:rsidP="004C03CC">
            <w:pPr>
              <w:spacing w:before="60" w:after="60"/>
              <w:jc w:val="left"/>
              <w:rPr>
                <w:rFonts w:ascii="Arial" w:hAnsi="Arial" w:cs="Arial"/>
                <w:b/>
                <w:sz w:val="18"/>
                <w:szCs w:val="18"/>
              </w:rPr>
            </w:pPr>
            <w:r w:rsidRPr="000E2DDA">
              <w:rPr>
                <w:rFonts w:ascii="Arial" w:hAnsi="Arial" w:cs="Arial"/>
                <w:b/>
                <w:sz w:val="18"/>
                <w:szCs w:val="18"/>
              </w:rPr>
              <w:t>SQUARE</w:t>
            </w:r>
          </w:p>
        </w:tc>
      </w:tr>
      <w:tr w:rsidR="006B56C3" w:rsidRPr="000E2DDA" w14:paraId="7AB4201F" w14:textId="77777777" w:rsidTr="001045AB">
        <w:tc>
          <w:tcPr>
            <w:tcW w:w="1842" w:type="dxa"/>
            <w:tcBorders>
              <w:top w:val="single" w:sz="6" w:space="0" w:color="auto"/>
              <w:bottom w:val="single" w:sz="6" w:space="0" w:color="auto"/>
              <w:right w:val="single" w:sz="6" w:space="0" w:color="auto"/>
            </w:tcBorders>
            <w:vAlign w:val="center"/>
          </w:tcPr>
          <w:p w14:paraId="2F291593"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BOLT</w:t>
            </w:r>
          </w:p>
          <w:p w14:paraId="562D7B32"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DIAMETER</w:t>
            </w:r>
          </w:p>
        </w:tc>
        <w:tc>
          <w:tcPr>
            <w:tcW w:w="2552" w:type="dxa"/>
            <w:tcBorders>
              <w:top w:val="single" w:sz="6" w:space="0" w:color="auto"/>
              <w:left w:val="single" w:sz="6" w:space="0" w:color="auto"/>
              <w:bottom w:val="single" w:sz="6" w:space="0" w:color="auto"/>
              <w:right w:val="single" w:sz="6" w:space="0" w:color="auto"/>
            </w:tcBorders>
            <w:vAlign w:val="center"/>
          </w:tcPr>
          <w:p w14:paraId="29DC225B"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WASHER THICKNESS</w:t>
            </w:r>
          </w:p>
          <w:p w14:paraId="7D1EB3D4"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(mm)</w:t>
            </w:r>
          </w:p>
        </w:tc>
        <w:tc>
          <w:tcPr>
            <w:tcW w:w="1914" w:type="dxa"/>
            <w:tcBorders>
              <w:top w:val="nil"/>
              <w:left w:val="single" w:sz="6" w:space="0" w:color="auto"/>
              <w:bottom w:val="single" w:sz="6" w:space="0" w:color="auto"/>
              <w:right w:val="single" w:sz="6" w:space="0" w:color="auto"/>
            </w:tcBorders>
            <w:vAlign w:val="center"/>
          </w:tcPr>
          <w:p w14:paraId="1DE5C3C1"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OUTER</w:t>
            </w:r>
          </w:p>
          <w:p w14:paraId="129380C8"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DIAMETER</w:t>
            </w:r>
          </w:p>
          <w:p w14:paraId="3FC03EF0"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(mm)</w:t>
            </w:r>
          </w:p>
        </w:tc>
        <w:tc>
          <w:tcPr>
            <w:tcW w:w="1914" w:type="dxa"/>
            <w:tcBorders>
              <w:top w:val="single" w:sz="6" w:space="0" w:color="auto"/>
              <w:left w:val="single" w:sz="6" w:space="0" w:color="auto"/>
              <w:bottom w:val="single" w:sz="6" w:space="0" w:color="auto"/>
            </w:tcBorders>
            <w:vAlign w:val="center"/>
          </w:tcPr>
          <w:p w14:paraId="4D3B6590"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L x B</w:t>
            </w:r>
          </w:p>
        </w:tc>
      </w:tr>
      <w:tr w:rsidR="006B56C3" w:rsidRPr="000E2DDA" w14:paraId="0DF7ACA3" w14:textId="77777777">
        <w:tc>
          <w:tcPr>
            <w:tcW w:w="1842" w:type="dxa"/>
            <w:tcBorders>
              <w:top w:val="single" w:sz="6" w:space="0" w:color="auto"/>
              <w:bottom w:val="single" w:sz="6" w:space="0" w:color="auto"/>
              <w:right w:val="single" w:sz="6" w:space="0" w:color="auto"/>
            </w:tcBorders>
          </w:tcPr>
          <w:p w14:paraId="6B414B28"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M16</w:t>
            </w:r>
          </w:p>
        </w:tc>
        <w:tc>
          <w:tcPr>
            <w:tcW w:w="2552" w:type="dxa"/>
            <w:tcBorders>
              <w:top w:val="single" w:sz="6" w:space="0" w:color="auto"/>
              <w:left w:val="single" w:sz="6" w:space="0" w:color="auto"/>
              <w:bottom w:val="single" w:sz="6" w:space="0" w:color="auto"/>
              <w:right w:val="single" w:sz="6" w:space="0" w:color="auto"/>
            </w:tcBorders>
          </w:tcPr>
          <w:p w14:paraId="42ED2E26" w14:textId="77777777" w:rsidR="006B56C3" w:rsidRPr="000E2DDA" w:rsidRDefault="0020518D" w:rsidP="004C03CC">
            <w:pPr>
              <w:spacing w:before="60" w:after="60"/>
              <w:jc w:val="left"/>
              <w:rPr>
                <w:rFonts w:ascii="Arial" w:hAnsi="Arial" w:cs="Arial"/>
                <w:sz w:val="18"/>
                <w:szCs w:val="18"/>
              </w:rPr>
            </w:pPr>
            <w:r w:rsidRPr="000E2DDA">
              <w:rPr>
                <w:rFonts w:ascii="Arial" w:hAnsi="Arial" w:cs="Arial"/>
                <w:sz w:val="18"/>
                <w:szCs w:val="18"/>
              </w:rPr>
              <w:t>5</w:t>
            </w:r>
            <w:r w:rsidR="00905912" w:rsidRPr="000E2DDA">
              <w:rPr>
                <w:rFonts w:ascii="Arial" w:hAnsi="Arial" w:cs="Arial"/>
                <w:sz w:val="18"/>
                <w:szCs w:val="18"/>
              </w:rPr>
              <w:t xml:space="preserve"> (kerbing)</w:t>
            </w:r>
          </w:p>
          <w:p w14:paraId="201041F2" w14:textId="77777777" w:rsidR="00905912" w:rsidRPr="000E2DDA" w:rsidRDefault="00905912" w:rsidP="004C03CC">
            <w:pPr>
              <w:spacing w:before="60" w:after="60"/>
              <w:jc w:val="left"/>
              <w:rPr>
                <w:rFonts w:ascii="Arial" w:hAnsi="Arial" w:cs="Arial"/>
                <w:sz w:val="18"/>
                <w:szCs w:val="18"/>
              </w:rPr>
            </w:pPr>
            <w:r w:rsidRPr="000E2DDA">
              <w:rPr>
                <w:rFonts w:ascii="Arial" w:hAnsi="Arial" w:cs="Arial"/>
                <w:sz w:val="18"/>
                <w:szCs w:val="18"/>
              </w:rPr>
              <w:t>3 (steel hand rail connection)</w:t>
            </w:r>
          </w:p>
        </w:tc>
        <w:tc>
          <w:tcPr>
            <w:tcW w:w="1914" w:type="dxa"/>
            <w:tcBorders>
              <w:top w:val="single" w:sz="6" w:space="0" w:color="auto"/>
              <w:left w:val="single" w:sz="6" w:space="0" w:color="auto"/>
              <w:bottom w:val="single" w:sz="6" w:space="0" w:color="auto"/>
              <w:right w:val="single" w:sz="6" w:space="0" w:color="auto"/>
            </w:tcBorders>
          </w:tcPr>
          <w:p w14:paraId="2ABEA819"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36</w:t>
            </w:r>
          </w:p>
        </w:tc>
        <w:tc>
          <w:tcPr>
            <w:tcW w:w="1914" w:type="dxa"/>
            <w:tcBorders>
              <w:top w:val="single" w:sz="6" w:space="0" w:color="auto"/>
              <w:left w:val="single" w:sz="6" w:space="0" w:color="auto"/>
              <w:bottom w:val="single" w:sz="6" w:space="0" w:color="auto"/>
            </w:tcBorders>
          </w:tcPr>
          <w:p w14:paraId="6F438FFC" w14:textId="77777777" w:rsidR="006B56C3" w:rsidRPr="000E2DDA" w:rsidRDefault="0020518D" w:rsidP="004C03CC">
            <w:pPr>
              <w:spacing w:before="60" w:after="60"/>
              <w:jc w:val="left"/>
              <w:rPr>
                <w:rFonts w:ascii="Arial" w:hAnsi="Arial" w:cs="Arial"/>
                <w:sz w:val="18"/>
                <w:szCs w:val="18"/>
              </w:rPr>
            </w:pPr>
            <w:r w:rsidRPr="000E2DDA">
              <w:rPr>
                <w:rFonts w:ascii="Arial" w:hAnsi="Arial" w:cs="Arial"/>
                <w:sz w:val="18"/>
                <w:szCs w:val="18"/>
              </w:rPr>
              <w:t>6</w:t>
            </w:r>
            <w:r w:rsidR="006B56C3" w:rsidRPr="000E2DDA">
              <w:rPr>
                <w:rFonts w:ascii="Arial" w:hAnsi="Arial" w:cs="Arial"/>
                <w:sz w:val="18"/>
                <w:szCs w:val="18"/>
              </w:rPr>
              <w:t>5 x </w:t>
            </w:r>
            <w:r w:rsidRPr="000E2DDA">
              <w:rPr>
                <w:rFonts w:ascii="Arial" w:hAnsi="Arial" w:cs="Arial"/>
                <w:sz w:val="18"/>
                <w:szCs w:val="18"/>
              </w:rPr>
              <w:t>65</w:t>
            </w:r>
          </w:p>
        </w:tc>
      </w:tr>
      <w:tr w:rsidR="006B56C3" w:rsidRPr="000E2DDA" w14:paraId="5B04B02A" w14:textId="77777777">
        <w:tc>
          <w:tcPr>
            <w:tcW w:w="1842" w:type="dxa"/>
            <w:tcBorders>
              <w:top w:val="single" w:sz="6" w:space="0" w:color="auto"/>
              <w:bottom w:val="single" w:sz="6" w:space="0" w:color="auto"/>
              <w:right w:val="single" w:sz="6" w:space="0" w:color="auto"/>
            </w:tcBorders>
          </w:tcPr>
          <w:p w14:paraId="71A6A6E1"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M20</w:t>
            </w:r>
          </w:p>
        </w:tc>
        <w:tc>
          <w:tcPr>
            <w:tcW w:w="2552" w:type="dxa"/>
            <w:tcBorders>
              <w:top w:val="single" w:sz="6" w:space="0" w:color="auto"/>
              <w:left w:val="single" w:sz="6" w:space="0" w:color="auto"/>
              <w:bottom w:val="single" w:sz="6" w:space="0" w:color="auto"/>
              <w:right w:val="single" w:sz="6" w:space="0" w:color="auto"/>
            </w:tcBorders>
          </w:tcPr>
          <w:p w14:paraId="215CF263"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5</w:t>
            </w:r>
          </w:p>
        </w:tc>
        <w:tc>
          <w:tcPr>
            <w:tcW w:w="1914" w:type="dxa"/>
            <w:tcBorders>
              <w:top w:val="single" w:sz="6" w:space="0" w:color="auto"/>
              <w:left w:val="single" w:sz="6" w:space="0" w:color="auto"/>
              <w:bottom w:val="single" w:sz="6" w:space="0" w:color="auto"/>
              <w:right w:val="single" w:sz="6" w:space="0" w:color="auto"/>
            </w:tcBorders>
          </w:tcPr>
          <w:p w14:paraId="05CB8221"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48</w:t>
            </w:r>
          </w:p>
        </w:tc>
        <w:tc>
          <w:tcPr>
            <w:tcW w:w="1914" w:type="dxa"/>
            <w:tcBorders>
              <w:top w:val="single" w:sz="6" w:space="0" w:color="auto"/>
              <w:left w:val="single" w:sz="6" w:space="0" w:color="auto"/>
              <w:bottom w:val="single" w:sz="6" w:space="0" w:color="auto"/>
            </w:tcBorders>
          </w:tcPr>
          <w:p w14:paraId="6B4BEE5F"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65 x 65</w:t>
            </w:r>
          </w:p>
        </w:tc>
      </w:tr>
      <w:tr w:rsidR="006B56C3" w:rsidRPr="000E2DDA" w14:paraId="6C61C0F8" w14:textId="77777777">
        <w:tc>
          <w:tcPr>
            <w:tcW w:w="1842" w:type="dxa"/>
            <w:tcBorders>
              <w:top w:val="single" w:sz="6" w:space="0" w:color="auto"/>
              <w:bottom w:val="single" w:sz="6" w:space="0" w:color="auto"/>
              <w:right w:val="single" w:sz="6" w:space="0" w:color="auto"/>
            </w:tcBorders>
          </w:tcPr>
          <w:p w14:paraId="5DE72C9F"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M24</w:t>
            </w:r>
          </w:p>
        </w:tc>
        <w:tc>
          <w:tcPr>
            <w:tcW w:w="2552" w:type="dxa"/>
            <w:tcBorders>
              <w:top w:val="single" w:sz="6" w:space="0" w:color="auto"/>
              <w:left w:val="single" w:sz="6" w:space="0" w:color="auto"/>
              <w:bottom w:val="single" w:sz="6" w:space="0" w:color="auto"/>
              <w:right w:val="single" w:sz="6" w:space="0" w:color="auto"/>
            </w:tcBorders>
          </w:tcPr>
          <w:p w14:paraId="08A7C926"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5</w:t>
            </w:r>
          </w:p>
        </w:tc>
        <w:tc>
          <w:tcPr>
            <w:tcW w:w="1914" w:type="dxa"/>
            <w:tcBorders>
              <w:top w:val="single" w:sz="6" w:space="0" w:color="auto"/>
              <w:left w:val="single" w:sz="6" w:space="0" w:color="auto"/>
              <w:bottom w:val="single" w:sz="6" w:space="0" w:color="auto"/>
              <w:right w:val="single" w:sz="6" w:space="0" w:color="auto"/>
            </w:tcBorders>
          </w:tcPr>
          <w:p w14:paraId="27DC742C"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54</w:t>
            </w:r>
          </w:p>
        </w:tc>
        <w:tc>
          <w:tcPr>
            <w:tcW w:w="1914" w:type="dxa"/>
            <w:tcBorders>
              <w:top w:val="single" w:sz="6" w:space="0" w:color="auto"/>
              <w:left w:val="single" w:sz="6" w:space="0" w:color="auto"/>
              <w:bottom w:val="single" w:sz="6" w:space="0" w:color="auto"/>
            </w:tcBorders>
          </w:tcPr>
          <w:p w14:paraId="4F618CC2" w14:textId="77777777" w:rsidR="006B56C3" w:rsidRPr="000E2DDA" w:rsidRDefault="006B56C3" w:rsidP="004C03CC">
            <w:pPr>
              <w:spacing w:before="60" w:after="60"/>
              <w:jc w:val="left"/>
              <w:rPr>
                <w:rFonts w:ascii="Arial" w:hAnsi="Arial" w:cs="Arial"/>
                <w:sz w:val="18"/>
                <w:szCs w:val="18"/>
              </w:rPr>
            </w:pPr>
            <w:r w:rsidRPr="000E2DDA">
              <w:rPr>
                <w:rFonts w:ascii="Arial" w:hAnsi="Arial" w:cs="Arial"/>
                <w:sz w:val="18"/>
                <w:szCs w:val="18"/>
              </w:rPr>
              <w:t>75 x 75</w:t>
            </w:r>
          </w:p>
        </w:tc>
      </w:tr>
    </w:tbl>
    <w:p w14:paraId="7D34E9C5" w14:textId="77777777" w:rsidR="006B56C3" w:rsidRPr="000E2DDA" w:rsidRDefault="006B56C3" w:rsidP="004C03CC">
      <w:pPr>
        <w:jc w:val="left"/>
        <w:rPr>
          <w:rFonts w:ascii="Arial" w:hAnsi="Arial" w:cs="Arial"/>
          <w:sz w:val="18"/>
          <w:szCs w:val="18"/>
        </w:rPr>
      </w:pPr>
    </w:p>
    <w:p w14:paraId="71F9182F" w14:textId="77777777" w:rsidR="006B56C3" w:rsidRPr="000E2DDA" w:rsidRDefault="006B56C3" w:rsidP="004C03CC">
      <w:pPr>
        <w:jc w:val="left"/>
        <w:rPr>
          <w:rFonts w:ascii="Arial" w:hAnsi="Arial" w:cs="Arial"/>
          <w:sz w:val="18"/>
          <w:szCs w:val="18"/>
        </w:rPr>
      </w:pPr>
    </w:p>
    <w:p w14:paraId="7C21B962"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Commercial “off the shelf” bolts </w:t>
      </w:r>
      <w:r w:rsidR="004C03CC" w:rsidRPr="000E2DDA">
        <w:rPr>
          <w:rFonts w:ascii="Arial" w:hAnsi="Arial" w:cs="Arial"/>
          <w:sz w:val="18"/>
          <w:szCs w:val="18"/>
        </w:rPr>
        <w:t>must</w:t>
      </w:r>
      <w:r w:rsidRPr="000E2DDA">
        <w:rPr>
          <w:rFonts w:ascii="Arial" w:hAnsi="Arial" w:cs="Arial"/>
          <w:sz w:val="18"/>
          <w:szCs w:val="18"/>
        </w:rPr>
        <w:t xml:space="preserve"> comply with AS 1111.  In the event that commercial bolts are not available for the required thickness of </w:t>
      </w:r>
      <w:proofErr w:type="gramStart"/>
      <w:r w:rsidRPr="000E2DDA">
        <w:rPr>
          <w:rFonts w:ascii="Arial" w:hAnsi="Arial" w:cs="Arial"/>
          <w:sz w:val="18"/>
          <w:szCs w:val="18"/>
        </w:rPr>
        <w:t>fastening</w:t>
      </w:r>
      <w:proofErr w:type="gramEnd"/>
      <w:r w:rsidRPr="000E2DDA">
        <w:rPr>
          <w:rFonts w:ascii="Arial" w:hAnsi="Arial" w:cs="Arial"/>
          <w:sz w:val="18"/>
          <w:szCs w:val="18"/>
        </w:rPr>
        <w:t xml:space="preserve"> the Contractor may use lengths of galvanised threaded rod with a nut welded to one end subject to approval.  Bolts made this way </w:t>
      </w:r>
      <w:r w:rsidR="004C03CC" w:rsidRPr="000E2DDA">
        <w:rPr>
          <w:rFonts w:ascii="Arial" w:hAnsi="Arial" w:cs="Arial"/>
          <w:sz w:val="18"/>
          <w:szCs w:val="18"/>
        </w:rPr>
        <w:t>must</w:t>
      </w:r>
      <w:r w:rsidRPr="000E2DDA">
        <w:rPr>
          <w:rFonts w:ascii="Arial" w:hAnsi="Arial" w:cs="Arial"/>
          <w:sz w:val="18"/>
          <w:szCs w:val="18"/>
        </w:rPr>
        <w:t xml:space="preserve"> comply with the following</w:t>
      </w:r>
      <w:proofErr w:type="gramStart"/>
      <w:r w:rsidRPr="000E2DDA">
        <w:rPr>
          <w:rFonts w:ascii="Arial" w:hAnsi="Arial" w:cs="Arial"/>
          <w:sz w:val="18"/>
          <w:szCs w:val="18"/>
        </w:rPr>
        <w:t>;</w:t>
      </w:r>
      <w:proofErr w:type="gramEnd"/>
    </w:p>
    <w:p w14:paraId="34D1DD9D" w14:textId="77777777" w:rsidR="006B56C3" w:rsidRPr="000E2DDA" w:rsidRDefault="006B56C3" w:rsidP="004C03CC">
      <w:pPr>
        <w:numPr>
          <w:ilvl w:val="4"/>
          <w:numId w:val="2"/>
        </w:numPr>
        <w:tabs>
          <w:tab w:val="clear" w:pos="1800"/>
          <w:tab w:val="num" w:pos="709"/>
        </w:tabs>
        <w:spacing w:before="120"/>
        <w:ind w:left="709" w:hanging="709"/>
        <w:jc w:val="left"/>
        <w:rPr>
          <w:rFonts w:ascii="Arial" w:hAnsi="Arial" w:cs="Arial"/>
          <w:sz w:val="18"/>
          <w:szCs w:val="18"/>
        </w:rPr>
      </w:pPr>
      <w:r w:rsidRPr="000E2DDA">
        <w:rPr>
          <w:rFonts w:ascii="Arial" w:hAnsi="Arial" w:cs="Arial"/>
          <w:sz w:val="18"/>
          <w:szCs w:val="18"/>
        </w:rPr>
        <w:t>threaded rods to be ISO Class 4.6 hot dipped galvanised to AS 1650 and cut to the required length; and</w:t>
      </w:r>
    </w:p>
    <w:p w14:paraId="722F90FF" w14:textId="77777777" w:rsidR="006B56C3" w:rsidRPr="000E2DDA" w:rsidRDefault="006B56C3" w:rsidP="004C03CC">
      <w:pPr>
        <w:pStyle w:val="TenderText"/>
        <w:spacing w:before="120"/>
        <w:ind w:left="709" w:hanging="709"/>
        <w:jc w:val="left"/>
        <w:rPr>
          <w:rFonts w:ascii="Arial" w:hAnsi="Arial" w:cs="Arial"/>
          <w:sz w:val="18"/>
          <w:szCs w:val="18"/>
        </w:rPr>
      </w:pPr>
      <w:r w:rsidRPr="000E2DDA">
        <w:rPr>
          <w:rFonts w:ascii="Arial" w:hAnsi="Arial" w:cs="Arial"/>
          <w:sz w:val="18"/>
          <w:szCs w:val="18"/>
        </w:rPr>
        <w:t>(b)</w:t>
      </w:r>
      <w:r w:rsidRPr="000E2DDA">
        <w:rPr>
          <w:rFonts w:ascii="Arial" w:hAnsi="Arial" w:cs="Arial"/>
          <w:sz w:val="18"/>
          <w:szCs w:val="18"/>
        </w:rPr>
        <w:tab/>
      </w:r>
      <w:proofErr w:type="gramStart"/>
      <w:r w:rsidRPr="000E2DDA">
        <w:rPr>
          <w:rFonts w:ascii="Arial" w:hAnsi="Arial" w:cs="Arial"/>
          <w:sz w:val="18"/>
          <w:szCs w:val="18"/>
        </w:rPr>
        <w:t>welded</w:t>
      </w:r>
      <w:proofErr w:type="gramEnd"/>
      <w:r w:rsidRPr="000E2DDA">
        <w:rPr>
          <w:rFonts w:ascii="Arial" w:hAnsi="Arial" w:cs="Arial"/>
          <w:sz w:val="18"/>
          <w:szCs w:val="18"/>
        </w:rPr>
        <w:t xml:space="preserve"> areas </w:t>
      </w:r>
      <w:r w:rsidR="004C03CC" w:rsidRPr="000E2DDA">
        <w:rPr>
          <w:rFonts w:ascii="Arial" w:hAnsi="Arial" w:cs="Arial"/>
          <w:sz w:val="18"/>
          <w:szCs w:val="18"/>
        </w:rPr>
        <w:t>must</w:t>
      </w:r>
      <w:r w:rsidRPr="000E2DDA">
        <w:rPr>
          <w:rFonts w:ascii="Arial" w:hAnsi="Arial" w:cs="Arial"/>
          <w:sz w:val="18"/>
          <w:szCs w:val="18"/>
        </w:rPr>
        <w:t xml:space="preserve"> be wire brushed cleaned and painted with 2 coats of zinc rich primer in accordance with Part </w:t>
      </w:r>
      <w:r w:rsidR="005C48C1" w:rsidRPr="000E2DDA">
        <w:rPr>
          <w:rFonts w:ascii="Arial" w:hAnsi="Arial" w:cs="Arial"/>
          <w:sz w:val="18"/>
          <w:szCs w:val="18"/>
        </w:rPr>
        <w:t>S</w:t>
      </w:r>
      <w:r w:rsidRPr="000E2DDA">
        <w:rPr>
          <w:rFonts w:ascii="Arial" w:hAnsi="Arial" w:cs="Arial"/>
          <w:sz w:val="18"/>
          <w:szCs w:val="18"/>
        </w:rPr>
        <w:t>35 “Protective Treatment of Structural Steelwork” and applied in accordance with the manufacturers instructions.</w:t>
      </w:r>
    </w:p>
    <w:p w14:paraId="25DA72FC" w14:textId="77777777" w:rsidR="006B56C3" w:rsidRPr="000E2DDA" w:rsidRDefault="006B56C3" w:rsidP="004C03CC">
      <w:pPr>
        <w:jc w:val="left"/>
        <w:rPr>
          <w:rFonts w:ascii="Arial" w:hAnsi="Arial" w:cs="Arial"/>
          <w:sz w:val="18"/>
          <w:szCs w:val="18"/>
        </w:rPr>
      </w:pPr>
    </w:p>
    <w:p w14:paraId="4879FA33"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Nails and decking spikes </w:t>
      </w:r>
      <w:r w:rsidR="004C03CC" w:rsidRPr="000E2DDA">
        <w:rPr>
          <w:rFonts w:ascii="Arial" w:hAnsi="Arial" w:cs="Arial"/>
          <w:sz w:val="18"/>
          <w:szCs w:val="18"/>
        </w:rPr>
        <w:t>must</w:t>
      </w:r>
      <w:r w:rsidRPr="000E2DDA">
        <w:rPr>
          <w:rFonts w:ascii="Arial" w:hAnsi="Arial" w:cs="Arial"/>
          <w:sz w:val="18"/>
          <w:szCs w:val="18"/>
        </w:rPr>
        <w:t xml:space="preserve"> comply with AS 2334.</w:t>
      </w:r>
    </w:p>
    <w:p w14:paraId="0A804967" w14:textId="77777777" w:rsidR="006B56C3" w:rsidRPr="000E2DDA" w:rsidRDefault="006B56C3" w:rsidP="004C03CC">
      <w:pPr>
        <w:jc w:val="left"/>
        <w:rPr>
          <w:rFonts w:ascii="Arial" w:hAnsi="Arial" w:cs="Arial"/>
          <w:sz w:val="18"/>
          <w:szCs w:val="18"/>
        </w:rPr>
      </w:pPr>
    </w:p>
    <w:p w14:paraId="768CA3D8" w14:textId="77777777" w:rsidR="006B56C3" w:rsidRPr="000E2DDA" w:rsidRDefault="006B56C3" w:rsidP="004C03CC">
      <w:pPr>
        <w:jc w:val="left"/>
        <w:rPr>
          <w:rFonts w:ascii="Arial" w:hAnsi="Arial" w:cs="Arial"/>
          <w:sz w:val="18"/>
          <w:szCs w:val="18"/>
        </w:rPr>
      </w:pPr>
      <w:r w:rsidRPr="000E2DDA">
        <w:rPr>
          <w:rFonts w:ascii="Arial" w:hAnsi="Arial" w:cs="Arial"/>
          <w:b/>
          <w:sz w:val="18"/>
          <w:szCs w:val="18"/>
        </w:rPr>
        <w:t>4.2</w:t>
      </w:r>
      <w:r w:rsidRPr="000E2DDA">
        <w:rPr>
          <w:rFonts w:ascii="Arial" w:hAnsi="Arial" w:cs="Arial"/>
          <w:b/>
          <w:sz w:val="18"/>
          <w:szCs w:val="18"/>
        </w:rPr>
        <w:tab/>
      </w:r>
      <w:r w:rsidRPr="000E2DDA">
        <w:rPr>
          <w:rFonts w:ascii="Arial" w:hAnsi="Arial" w:cs="Arial"/>
          <w:b/>
          <w:sz w:val="18"/>
          <w:szCs w:val="18"/>
          <w:u w:val="single"/>
        </w:rPr>
        <w:t>Installation</w:t>
      </w:r>
    </w:p>
    <w:p w14:paraId="0C7694DA" w14:textId="77777777" w:rsidR="006B56C3" w:rsidRPr="000E2DDA" w:rsidRDefault="006B56C3" w:rsidP="004C03CC">
      <w:pPr>
        <w:jc w:val="left"/>
        <w:rPr>
          <w:rFonts w:ascii="Arial" w:hAnsi="Arial" w:cs="Arial"/>
          <w:sz w:val="18"/>
          <w:szCs w:val="18"/>
        </w:rPr>
      </w:pPr>
    </w:p>
    <w:p w14:paraId="3C391A94"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Bolts and other fixings </w:t>
      </w:r>
      <w:r w:rsidR="004C03CC" w:rsidRPr="000E2DDA">
        <w:rPr>
          <w:rFonts w:ascii="Arial" w:hAnsi="Arial" w:cs="Arial"/>
          <w:sz w:val="18"/>
          <w:szCs w:val="18"/>
        </w:rPr>
        <w:t>must</w:t>
      </w:r>
      <w:r w:rsidRPr="000E2DDA">
        <w:rPr>
          <w:rFonts w:ascii="Arial" w:hAnsi="Arial" w:cs="Arial"/>
          <w:sz w:val="18"/>
          <w:szCs w:val="18"/>
        </w:rPr>
        <w:t xml:space="preserve"> be tightened so that joints and anchorages are secure at Practical Completion.</w:t>
      </w:r>
    </w:p>
    <w:p w14:paraId="75BD801F" w14:textId="77777777" w:rsidR="006B56C3" w:rsidRPr="000E2DDA" w:rsidRDefault="006B56C3" w:rsidP="004C03CC">
      <w:pPr>
        <w:jc w:val="left"/>
        <w:rPr>
          <w:rFonts w:ascii="Arial" w:hAnsi="Arial" w:cs="Arial"/>
          <w:spacing w:val="-2"/>
          <w:sz w:val="18"/>
          <w:szCs w:val="18"/>
        </w:rPr>
      </w:pPr>
    </w:p>
    <w:p w14:paraId="01E915BC" w14:textId="77777777" w:rsidR="006B56C3" w:rsidRPr="000E2DDA" w:rsidRDefault="006B56C3" w:rsidP="004C03CC">
      <w:pPr>
        <w:jc w:val="left"/>
        <w:rPr>
          <w:rFonts w:ascii="Arial" w:hAnsi="Arial" w:cs="Arial"/>
          <w:b/>
          <w:sz w:val="18"/>
          <w:szCs w:val="18"/>
          <w:u w:val="single"/>
        </w:rPr>
      </w:pPr>
      <w:r w:rsidRPr="000E2DDA">
        <w:rPr>
          <w:rFonts w:ascii="Arial" w:hAnsi="Arial" w:cs="Arial"/>
          <w:b/>
          <w:sz w:val="18"/>
          <w:szCs w:val="18"/>
        </w:rPr>
        <w:t>4.3</w:t>
      </w:r>
      <w:r w:rsidRPr="000E2DDA">
        <w:rPr>
          <w:rFonts w:ascii="Arial" w:hAnsi="Arial" w:cs="Arial"/>
          <w:b/>
          <w:sz w:val="18"/>
          <w:szCs w:val="18"/>
        </w:rPr>
        <w:tab/>
      </w:r>
      <w:r w:rsidRPr="000E2DDA">
        <w:rPr>
          <w:rFonts w:ascii="Arial" w:hAnsi="Arial" w:cs="Arial"/>
          <w:b/>
          <w:sz w:val="18"/>
          <w:szCs w:val="18"/>
          <w:u w:val="single"/>
        </w:rPr>
        <w:t>Re-Tightening of Nuts</w:t>
      </w:r>
    </w:p>
    <w:p w14:paraId="65F37322" w14:textId="77777777" w:rsidR="006B56C3" w:rsidRPr="000E2DDA" w:rsidRDefault="006B56C3" w:rsidP="004C03CC">
      <w:pPr>
        <w:jc w:val="left"/>
        <w:rPr>
          <w:rFonts w:ascii="Arial" w:hAnsi="Arial" w:cs="Arial"/>
          <w:sz w:val="18"/>
          <w:szCs w:val="18"/>
        </w:rPr>
      </w:pPr>
    </w:p>
    <w:p w14:paraId="4794D524" w14:textId="77777777" w:rsidR="006B56C3" w:rsidRPr="000E2DDA" w:rsidRDefault="006B56C3" w:rsidP="004C03CC">
      <w:pPr>
        <w:jc w:val="left"/>
        <w:rPr>
          <w:rFonts w:ascii="Arial" w:hAnsi="Arial" w:cs="Arial"/>
          <w:sz w:val="18"/>
          <w:szCs w:val="18"/>
        </w:rPr>
      </w:pPr>
      <w:r w:rsidRPr="000E2DDA">
        <w:rPr>
          <w:rFonts w:ascii="Arial" w:hAnsi="Arial" w:cs="Arial"/>
          <w:sz w:val="18"/>
          <w:szCs w:val="18"/>
        </w:rPr>
        <w:t xml:space="preserve">Re-tightening of all bolts and nuts </w:t>
      </w:r>
      <w:r w:rsidR="004C03CC" w:rsidRPr="000E2DDA">
        <w:rPr>
          <w:rFonts w:ascii="Arial" w:hAnsi="Arial" w:cs="Arial"/>
          <w:sz w:val="18"/>
          <w:szCs w:val="18"/>
        </w:rPr>
        <w:t>must</w:t>
      </w:r>
      <w:r w:rsidRPr="000E2DDA">
        <w:rPr>
          <w:rFonts w:ascii="Arial" w:hAnsi="Arial" w:cs="Arial"/>
          <w:sz w:val="18"/>
          <w:szCs w:val="18"/>
        </w:rPr>
        <w:t xml:space="preserve"> occur 6 months after installation.</w:t>
      </w:r>
    </w:p>
    <w:p w14:paraId="33C1A53D" w14:textId="77777777" w:rsidR="006B56C3" w:rsidRPr="000E2DDA" w:rsidRDefault="006B56C3" w:rsidP="004C03CC">
      <w:pPr>
        <w:jc w:val="left"/>
        <w:rPr>
          <w:rFonts w:ascii="Arial" w:hAnsi="Arial" w:cs="Arial"/>
          <w:sz w:val="18"/>
          <w:szCs w:val="18"/>
        </w:rPr>
      </w:pPr>
    </w:p>
    <w:p w14:paraId="26ECE2DD" w14:textId="77777777" w:rsidR="006B56C3" w:rsidRPr="000E2DDA" w:rsidRDefault="006B56C3" w:rsidP="004C03CC">
      <w:pPr>
        <w:jc w:val="left"/>
        <w:rPr>
          <w:rFonts w:ascii="Arial" w:hAnsi="Arial" w:cs="Arial"/>
          <w:sz w:val="18"/>
          <w:szCs w:val="18"/>
        </w:rPr>
      </w:pPr>
      <w:commentRangeStart w:id="3"/>
      <w:r w:rsidRPr="000E2DDA">
        <w:rPr>
          <w:rFonts w:ascii="Arial" w:hAnsi="Arial" w:cs="Arial"/>
          <w:sz w:val="18"/>
          <w:szCs w:val="18"/>
        </w:rPr>
        <w:t xml:space="preserve">If an item for re-tightening of nuts is included in the Tender </w:t>
      </w:r>
      <w:r w:rsidR="00562DCA" w:rsidRPr="000E2DDA">
        <w:rPr>
          <w:rFonts w:ascii="Arial" w:hAnsi="Arial" w:cs="Arial"/>
          <w:sz w:val="18"/>
          <w:szCs w:val="18"/>
        </w:rPr>
        <w:t>Schedules</w:t>
      </w:r>
      <w:r w:rsidRPr="000E2DDA">
        <w:rPr>
          <w:rFonts w:ascii="Arial" w:hAnsi="Arial" w:cs="Arial"/>
          <w:sz w:val="18"/>
          <w:szCs w:val="18"/>
        </w:rPr>
        <w:t xml:space="preserve">, the amount claimed </w:t>
      </w:r>
      <w:r w:rsidR="004C03CC" w:rsidRPr="000E2DDA">
        <w:rPr>
          <w:rFonts w:ascii="Arial" w:hAnsi="Arial" w:cs="Arial"/>
          <w:sz w:val="18"/>
          <w:szCs w:val="18"/>
        </w:rPr>
        <w:t>must</w:t>
      </w:r>
      <w:r w:rsidRPr="000E2DDA">
        <w:rPr>
          <w:rFonts w:ascii="Arial" w:hAnsi="Arial" w:cs="Arial"/>
          <w:sz w:val="18"/>
          <w:szCs w:val="18"/>
        </w:rPr>
        <w:t xml:space="preserve"> not be less than 2% of the Tendered Sum.</w:t>
      </w:r>
      <w:commentRangeEnd w:id="3"/>
      <w:r w:rsidR="00200886" w:rsidRPr="000E2DDA">
        <w:rPr>
          <w:rStyle w:val="CommentReference"/>
          <w:rFonts w:ascii="Arial" w:hAnsi="Arial" w:cs="Arial"/>
          <w:sz w:val="18"/>
          <w:szCs w:val="18"/>
        </w:rPr>
        <w:commentReference w:id="3"/>
      </w:r>
    </w:p>
    <w:p w14:paraId="68C7F99F" w14:textId="77777777" w:rsidR="00562DCA" w:rsidRPr="000E2DDA" w:rsidRDefault="00562DCA" w:rsidP="004C03CC">
      <w:pPr>
        <w:jc w:val="left"/>
        <w:rPr>
          <w:rFonts w:ascii="Arial" w:hAnsi="Arial" w:cs="Arial"/>
          <w:sz w:val="18"/>
          <w:szCs w:val="18"/>
        </w:rPr>
      </w:pPr>
    </w:p>
    <w:p w14:paraId="5AC03196" w14:textId="77777777" w:rsidR="006B56C3" w:rsidRPr="000E2DDA" w:rsidRDefault="006B56C3" w:rsidP="004C03CC">
      <w:pPr>
        <w:jc w:val="left"/>
        <w:rPr>
          <w:rFonts w:ascii="Arial" w:hAnsi="Arial" w:cs="Arial"/>
          <w:b/>
          <w:sz w:val="18"/>
          <w:szCs w:val="18"/>
        </w:rPr>
      </w:pPr>
      <w:r w:rsidRPr="000E2DDA">
        <w:rPr>
          <w:rFonts w:ascii="Arial" w:hAnsi="Arial" w:cs="Arial"/>
          <w:b/>
          <w:sz w:val="18"/>
          <w:szCs w:val="18"/>
        </w:rPr>
        <w:t>5.</w:t>
      </w:r>
      <w:r w:rsidRPr="000E2DDA">
        <w:rPr>
          <w:rFonts w:ascii="Arial" w:hAnsi="Arial" w:cs="Arial"/>
          <w:b/>
          <w:sz w:val="18"/>
          <w:szCs w:val="18"/>
        </w:rPr>
        <w:tab/>
      </w:r>
      <w:r w:rsidRPr="000E2DDA">
        <w:rPr>
          <w:rFonts w:ascii="Arial" w:hAnsi="Arial" w:cs="Arial"/>
          <w:b/>
          <w:sz w:val="18"/>
          <w:szCs w:val="18"/>
          <w:u w:val="single"/>
        </w:rPr>
        <w:t>STEEL WORK</w:t>
      </w:r>
    </w:p>
    <w:p w14:paraId="1A3B25C1" w14:textId="77777777" w:rsidR="006B56C3" w:rsidRPr="000E2DDA" w:rsidRDefault="006B56C3" w:rsidP="004C03CC">
      <w:pPr>
        <w:tabs>
          <w:tab w:val="left" w:pos="-720"/>
        </w:tabs>
        <w:suppressAutoHyphens/>
        <w:jc w:val="left"/>
        <w:rPr>
          <w:rFonts w:ascii="Arial" w:hAnsi="Arial" w:cs="Arial"/>
          <w:spacing w:val="-2"/>
          <w:sz w:val="18"/>
          <w:szCs w:val="18"/>
        </w:rPr>
      </w:pPr>
    </w:p>
    <w:p w14:paraId="6A2423EB" w14:textId="77777777" w:rsidR="006B56C3" w:rsidRPr="000E2DDA" w:rsidRDefault="006B56C3" w:rsidP="004C03CC">
      <w:pPr>
        <w:tabs>
          <w:tab w:val="left" w:pos="-720"/>
        </w:tabs>
        <w:suppressAutoHyphens/>
        <w:jc w:val="left"/>
        <w:rPr>
          <w:rFonts w:ascii="Arial" w:hAnsi="Arial" w:cs="Arial"/>
          <w:b/>
          <w:spacing w:val="-2"/>
          <w:sz w:val="18"/>
          <w:szCs w:val="18"/>
        </w:rPr>
      </w:pPr>
      <w:r w:rsidRPr="000E2DDA">
        <w:rPr>
          <w:rFonts w:ascii="Arial" w:hAnsi="Arial" w:cs="Arial"/>
          <w:b/>
          <w:spacing w:val="-2"/>
          <w:sz w:val="18"/>
          <w:szCs w:val="18"/>
        </w:rPr>
        <w:t>5.1</w:t>
      </w:r>
      <w:r w:rsidRPr="000E2DDA">
        <w:rPr>
          <w:rFonts w:ascii="Arial" w:hAnsi="Arial" w:cs="Arial"/>
          <w:b/>
          <w:spacing w:val="-2"/>
          <w:sz w:val="18"/>
          <w:szCs w:val="18"/>
        </w:rPr>
        <w:tab/>
      </w:r>
      <w:r w:rsidRPr="000E2DDA">
        <w:rPr>
          <w:rFonts w:ascii="Arial" w:hAnsi="Arial" w:cs="Arial"/>
          <w:b/>
          <w:spacing w:val="-2"/>
          <w:sz w:val="18"/>
          <w:szCs w:val="18"/>
          <w:u w:val="single"/>
        </w:rPr>
        <w:t>Crosshead Landing Brackets</w:t>
      </w:r>
    </w:p>
    <w:p w14:paraId="0782E12A" w14:textId="77777777" w:rsidR="006B56C3" w:rsidRPr="000E2DDA" w:rsidRDefault="006B56C3" w:rsidP="004C03CC">
      <w:pPr>
        <w:tabs>
          <w:tab w:val="left" w:pos="-720"/>
        </w:tabs>
        <w:suppressAutoHyphens/>
        <w:jc w:val="left"/>
        <w:rPr>
          <w:rFonts w:ascii="Arial" w:hAnsi="Arial" w:cs="Arial"/>
          <w:spacing w:val="-2"/>
          <w:sz w:val="18"/>
          <w:szCs w:val="18"/>
        </w:rPr>
      </w:pPr>
    </w:p>
    <w:p w14:paraId="4304C639" w14:textId="77777777" w:rsidR="006B56C3" w:rsidRPr="000E2DDA" w:rsidRDefault="006B56C3" w:rsidP="004C03CC">
      <w:pPr>
        <w:tabs>
          <w:tab w:val="left" w:pos="-720"/>
        </w:tabs>
        <w:suppressAutoHyphens/>
        <w:jc w:val="left"/>
        <w:rPr>
          <w:rFonts w:ascii="Arial" w:hAnsi="Arial" w:cs="Arial"/>
          <w:spacing w:val="-2"/>
          <w:sz w:val="18"/>
          <w:szCs w:val="18"/>
        </w:rPr>
      </w:pPr>
      <w:r w:rsidRPr="000E2DDA">
        <w:rPr>
          <w:rFonts w:ascii="Arial" w:hAnsi="Arial" w:cs="Arial"/>
          <w:spacing w:val="-2"/>
          <w:sz w:val="18"/>
          <w:szCs w:val="18"/>
        </w:rPr>
        <w:t xml:space="preserve">Crosshead landing brackets </w:t>
      </w:r>
      <w:r w:rsidR="004C03CC" w:rsidRPr="000E2DDA">
        <w:rPr>
          <w:rFonts w:ascii="Arial" w:hAnsi="Arial" w:cs="Arial"/>
          <w:spacing w:val="-2"/>
          <w:sz w:val="18"/>
          <w:szCs w:val="18"/>
        </w:rPr>
        <w:t>must</w:t>
      </w:r>
      <w:r w:rsidRPr="000E2DDA">
        <w:rPr>
          <w:rFonts w:ascii="Arial" w:hAnsi="Arial" w:cs="Arial"/>
          <w:spacing w:val="-2"/>
          <w:sz w:val="18"/>
          <w:szCs w:val="18"/>
        </w:rPr>
        <w:t xml:space="preserve"> be fabricated by the Contractor in accordance with the specification and as shown on Drawing </w:t>
      </w:r>
      <w:r w:rsidR="00905912" w:rsidRPr="000E2DDA">
        <w:rPr>
          <w:rFonts w:ascii="Arial" w:hAnsi="Arial" w:cs="Arial"/>
          <w:spacing w:val="-2"/>
          <w:sz w:val="18"/>
          <w:szCs w:val="18"/>
        </w:rPr>
        <w:t xml:space="preserve">No. </w:t>
      </w:r>
      <w:r w:rsidRPr="000E2DDA">
        <w:rPr>
          <w:rFonts w:ascii="Arial" w:hAnsi="Arial" w:cs="Arial"/>
          <w:spacing w:val="-2"/>
          <w:sz w:val="18"/>
          <w:szCs w:val="18"/>
        </w:rPr>
        <w:t xml:space="preserve">S </w:t>
      </w:r>
      <w:r w:rsidR="0057566B" w:rsidRPr="000E2DDA">
        <w:rPr>
          <w:rFonts w:ascii="Arial" w:hAnsi="Arial" w:cs="Arial"/>
          <w:spacing w:val="-2"/>
          <w:sz w:val="18"/>
          <w:szCs w:val="18"/>
        </w:rPr>
        <w:t>–</w:t>
      </w:r>
      <w:r w:rsidRPr="000E2DDA">
        <w:rPr>
          <w:rFonts w:ascii="Arial" w:hAnsi="Arial" w:cs="Arial"/>
          <w:spacing w:val="-2"/>
          <w:sz w:val="18"/>
          <w:szCs w:val="18"/>
        </w:rPr>
        <w:t xml:space="preserve"> </w:t>
      </w:r>
      <w:r w:rsidR="0057566B" w:rsidRPr="000E2DDA">
        <w:rPr>
          <w:rFonts w:ascii="Arial" w:hAnsi="Arial" w:cs="Arial"/>
          <w:spacing w:val="-2"/>
          <w:sz w:val="18"/>
          <w:szCs w:val="18"/>
        </w:rPr>
        <w:t>6997 sheet </w:t>
      </w:r>
      <w:proofErr w:type="gramStart"/>
      <w:r w:rsidR="0057566B" w:rsidRPr="000E2DDA">
        <w:rPr>
          <w:rFonts w:ascii="Arial" w:hAnsi="Arial" w:cs="Arial"/>
          <w:spacing w:val="-2"/>
          <w:sz w:val="18"/>
          <w:szCs w:val="18"/>
        </w:rPr>
        <w:t>2</w:t>
      </w:r>
      <w:proofErr w:type="gramEnd"/>
      <w:r w:rsidR="0057566B" w:rsidRPr="000E2DDA">
        <w:rPr>
          <w:rFonts w:ascii="Arial" w:hAnsi="Arial" w:cs="Arial"/>
          <w:spacing w:val="-2"/>
          <w:sz w:val="18"/>
          <w:szCs w:val="18"/>
        </w:rPr>
        <w:t>.</w:t>
      </w:r>
    </w:p>
    <w:p w14:paraId="29355ADD" w14:textId="77777777" w:rsidR="006B56C3" w:rsidRPr="000E2DDA" w:rsidRDefault="006B56C3" w:rsidP="004C03CC">
      <w:pPr>
        <w:tabs>
          <w:tab w:val="left" w:pos="-720"/>
        </w:tabs>
        <w:suppressAutoHyphens/>
        <w:jc w:val="left"/>
        <w:rPr>
          <w:rFonts w:ascii="Arial" w:hAnsi="Arial" w:cs="Arial"/>
          <w:spacing w:val="-2"/>
          <w:sz w:val="18"/>
          <w:szCs w:val="18"/>
        </w:rPr>
      </w:pPr>
    </w:p>
    <w:p w14:paraId="7EEBA82C" w14:textId="77777777" w:rsidR="006B56C3" w:rsidRPr="000E2DDA" w:rsidRDefault="006B56C3" w:rsidP="004C03CC">
      <w:pPr>
        <w:tabs>
          <w:tab w:val="left" w:pos="-720"/>
        </w:tabs>
        <w:suppressAutoHyphens/>
        <w:jc w:val="left"/>
        <w:rPr>
          <w:rFonts w:ascii="Arial" w:hAnsi="Arial" w:cs="Arial"/>
          <w:spacing w:val="-2"/>
          <w:sz w:val="18"/>
          <w:szCs w:val="18"/>
        </w:rPr>
      </w:pPr>
      <w:r w:rsidRPr="000E2DDA">
        <w:rPr>
          <w:rFonts w:ascii="Arial" w:hAnsi="Arial" w:cs="Arial"/>
          <w:spacing w:val="-2"/>
          <w:sz w:val="18"/>
          <w:szCs w:val="18"/>
        </w:rPr>
        <w:t xml:space="preserve">Brackets </w:t>
      </w:r>
      <w:r w:rsidR="004C03CC" w:rsidRPr="000E2DDA">
        <w:rPr>
          <w:rFonts w:ascii="Arial" w:hAnsi="Arial" w:cs="Arial"/>
          <w:spacing w:val="-2"/>
          <w:sz w:val="18"/>
          <w:szCs w:val="18"/>
        </w:rPr>
        <w:t>must</w:t>
      </w:r>
      <w:r w:rsidRPr="000E2DDA">
        <w:rPr>
          <w:rFonts w:ascii="Arial" w:hAnsi="Arial" w:cs="Arial"/>
          <w:spacing w:val="-2"/>
          <w:sz w:val="18"/>
          <w:szCs w:val="18"/>
        </w:rPr>
        <w:t xml:space="preserve"> be grit blasted </w:t>
      </w:r>
      <w:r w:rsidRPr="000E2DDA">
        <w:rPr>
          <w:rFonts w:ascii="Arial" w:hAnsi="Arial" w:cs="Arial"/>
          <w:sz w:val="18"/>
          <w:szCs w:val="18"/>
        </w:rPr>
        <w:t>to Class 3, in accordance with AS 1627.4</w:t>
      </w:r>
      <w:r w:rsidRPr="000E2DDA">
        <w:rPr>
          <w:rFonts w:ascii="Arial" w:hAnsi="Arial" w:cs="Arial"/>
          <w:spacing w:val="-2"/>
          <w:sz w:val="18"/>
          <w:szCs w:val="18"/>
        </w:rPr>
        <w:t xml:space="preserve"> and a protective coating applied in accordance with Part </w:t>
      </w:r>
      <w:r w:rsidR="005C48C1" w:rsidRPr="000E2DDA">
        <w:rPr>
          <w:rFonts w:ascii="Arial" w:hAnsi="Arial" w:cs="Arial"/>
          <w:spacing w:val="-2"/>
          <w:sz w:val="18"/>
          <w:szCs w:val="18"/>
        </w:rPr>
        <w:t>S</w:t>
      </w:r>
      <w:r w:rsidRPr="000E2DDA">
        <w:rPr>
          <w:rFonts w:ascii="Arial" w:hAnsi="Arial" w:cs="Arial"/>
          <w:spacing w:val="-2"/>
          <w:sz w:val="18"/>
          <w:szCs w:val="18"/>
        </w:rPr>
        <w:t xml:space="preserve">35 “Protective Treatment of Structural Steelwork”.  After fixing to the </w:t>
      </w:r>
      <w:proofErr w:type="gramStart"/>
      <w:r w:rsidRPr="000E2DDA">
        <w:rPr>
          <w:rFonts w:ascii="Arial" w:hAnsi="Arial" w:cs="Arial"/>
          <w:spacing w:val="-2"/>
          <w:sz w:val="18"/>
          <w:szCs w:val="18"/>
        </w:rPr>
        <w:t>pile</w:t>
      </w:r>
      <w:proofErr w:type="gramEnd"/>
      <w:r w:rsidRPr="000E2DDA">
        <w:rPr>
          <w:rFonts w:ascii="Arial" w:hAnsi="Arial" w:cs="Arial"/>
          <w:spacing w:val="-2"/>
          <w:sz w:val="18"/>
          <w:szCs w:val="18"/>
        </w:rPr>
        <w:t xml:space="preserve"> any damage to the protective coating </w:t>
      </w:r>
      <w:r w:rsidR="004C03CC" w:rsidRPr="000E2DDA">
        <w:rPr>
          <w:rFonts w:ascii="Arial" w:hAnsi="Arial" w:cs="Arial"/>
          <w:spacing w:val="-2"/>
          <w:sz w:val="18"/>
          <w:szCs w:val="18"/>
        </w:rPr>
        <w:t>must</w:t>
      </w:r>
      <w:r w:rsidRPr="000E2DDA">
        <w:rPr>
          <w:rFonts w:ascii="Arial" w:hAnsi="Arial" w:cs="Arial"/>
          <w:spacing w:val="-2"/>
          <w:sz w:val="18"/>
          <w:szCs w:val="18"/>
        </w:rPr>
        <w:t xml:space="preserve"> be repaired in accordance with Part </w:t>
      </w:r>
      <w:r w:rsidR="005C48C1" w:rsidRPr="000E2DDA">
        <w:rPr>
          <w:rFonts w:ascii="Arial" w:hAnsi="Arial" w:cs="Arial"/>
          <w:spacing w:val="-2"/>
          <w:sz w:val="18"/>
          <w:szCs w:val="18"/>
        </w:rPr>
        <w:t>S</w:t>
      </w:r>
      <w:r w:rsidRPr="000E2DDA">
        <w:rPr>
          <w:rFonts w:ascii="Arial" w:hAnsi="Arial" w:cs="Arial"/>
          <w:spacing w:val="-2"/>
          <w:sz w:val="18"/>
          <w:szCs w:val="18"/>
        </w:rPr>
        <w:t>35 “Protective Treatment of Structural Steelwork”.</w:t>
      </w:r>
    </w:p>
    <w:p w14:paraId="319FA2A9" w14:textId="77777777" w:rsidR="006B56C3" w:rsidRPr="000E2DDA" w:rsidRDefault="006B56C3" w:rsidP="004C03CC">
      <w:pPr>
        <w:tabs>
          <w:tab w:val="left" w:pos="-720"/>
        </w:tabs>
        <w:suppressAutoHyphens/>
        <w:jc w:val="left"/>
        <w:rPr>
          <w:rFonts w:ascii="Arial" w:hAnsi="Arial" w:cs="Arial"/>
          <w:spacing w:val="-2"/>
          <w:sz w:val="18"/>
          <w:szCs w:val="18"/>
        </w:rPr>
      </w:pPr>
    </w:p>
    <w:p w14:paraId="542FFED7" w14:textId="77777777" w:rsidR="00091A45" w:rsidRPr="000E2DDA" w:rsidRDefault="00091A45" w:rsidP="004C03CC">
      <w:pPr>
        <w:tabs>
          <w:tab w:val="left" w:pos="-720"/>
        </w:tabs>
        <w:suppressAutoHyphens/>
        <w:jc w:val="left"/>
        <w:rPr>
          <w:rFonts w:ascii="Arial" w:hAnsi="Arial" w:cs="Arial"/>
          <w:spacing w:val="-2"/>
          <w:sz w:val="18"/>
          <w:szCs w:val="18"/>
        </w:rPr>
      </w:pPr>
    </w:p>
    <w:p w14:paraId="505068F4" w14:textId="77777777" w:rsidR="00091A45" w:rsidRPr="000E2DDA" w:rsidRDefault="00091A45" w:rsidP="00091A45">
      <w:pPr>
        <w:tabs>
          <w:tab w:val="left" w:pos="-720"/>
        </w:tabs>
        <w:suppressAutoHyphens/>
        <w:jc w:val="left"/>
        <w:rPr>
          <w:rFonts w:ascii="Arial" w:hAnsi="Arial" w:cs="Arial"/>
          <w:spacing w:val="-2"/>
          <w:sz w:val="18"/>
          <w:szCs w:val="18"/>
        </w:rPr>
      </w:pPr>
    </w:p>
    <w:p w14:paraId="37D7333B" w14:textId="77777777" w:rsidR="00091A45" w:rsidRPr="000E2DDA" w:rsidRDefault="00091A45" w:rsidP="004E3B17">
      <w:pPr>
        <w:tabs>
          <w:tab w:val="left" w:pos="-720"/>
        </w:tabs>
        <w:suppressAutoHyphens/>
        <w:jc w:val="center"/>
        <w:rPr>
          <w:rFonts w:ascii="Arial" w:hAnsi="Arial" w:cs="Arial"/>
          <w:spacing w:val="-2"/>
          <w:sz w:val="18"/>
          <w:szCs w:val="18"/>
        </w:rPr>
      </w:pPr>
      <w:r w:rsidRPr="000E2DDA">
        <w:rPr>
          <w:rFonts w:ascii="Arial" w:hAnsi="Arial" w:cs="Arial"/>
          <w:spacing w:val="-2"/>
          <w:sz w:val="18"/>
          <w:szCs w:val="18"/>
        </w:rPr>
        <w:t>____________</w:t>
      </w:r>
    </w:p>
    <w:p w14:paraId="55D52910" w14:textId="77777777" w:rsidR="000D7009" w:rsidRPr="000E2DDA" w:rsidRDefault="000D7009" w:rsidP="000D7009">
      <w:pPr>
        <w:tabs>
          <w:tab w:val="left" w:pos="-720"/>
        </w:tabs>
        <w:suppressAutoHyphens/>
        <w:jc w:val="left"/>
        <w:rPr>
          <w:rFonts w:ascii="Arial" w:hAnsi="Arial" w:cs="Arial"/>
          <w:spacing w:val="-2"/>
          <w:sz w:val="18"/>
          <w:szCs w:val="18"/>
        </w:rPr>
      </w:pPr>
    </w:p>
    <w:p w14:paraId="6D95215A" w14:textId="77777777" w:rsidR="000D7009" w:rsidRPr="000E2DDA" w:rsidRDefault="000D7009" w:rsidP="000D7009">
      <w:pPr>
        <w:tabs>
          <w:tab w:val="left" w:pos="-720"/>
        </w:tabs>
        <w:suppressAutoHyphens/>
        <w:jc w:val="left"/>
        <w:rPr>
          <w:rFonts w:ascii="Arial" w:hAnsi="Arial" w:cs="Arial"/>
          <w:spacing w:val="-2"/>
          <w:sz w:val="18"/>
          <w:szCs w:val="18"/>
        </w:rPr>
      </w:pPr>
    </w:p>
    <w:p w14:paraId="0D2D7209" w14:textId="77777777" w:rsidR="00091A45" w:rsidRPr="000E2DDA" w:rsidRDefault="00091A45" w:rsidP="000D7009">
      <w:pPr>
        <w:tabs>
          <w:tab w:val="left" w:pos="-720"/>
        </w:tabs>
        <w:suppressAutoHyphens/>
        <w:jc w:val="left"/>
        <w:rPr>
          <w:rFonts w:ascii="Arial" w:hAnsi="Arial" w:cs="Arial"/>
          <w:b/>
          <w:spacing w:val="-2"/>
          <w:sz w:val="18"/>
          <w:szCs w:val="18"/>
          <w:u w:val="single"/>
        </w:rPr>
        <w:sectPr w:rsidR="00091A45" w:rsidRPr="000E2DDA" w:rsidSect="009459ED">
          <w:headerReference w:type="default" r:id="rId10"/>
          <w:footerReference w:type="default" r:id="rId11"/>
          <w:pgSz w:w="11906" w:h="16838"/>
          <w:pgMar w:top="851" w:right="851" w:bottom="567" w:left="1701" w:header="709" w:footer="709" w:gutter="0"/>
          <w:cols w:space="708"/>
          <w:docGrid w:linePitch="360"/>
        </w:sectPr>
      </w:pPr>
    </w:p>
    <w:p w14:paraId="237C6BF5" w14:textId="77777777" w:rsidR="00D71095" w:rsidRPr="000E2DDA" w:rsidRDefault="00D71095" w:rsidP="00B80DB2">
      <w:pPr>
        <w:tabs>
          <w:tab w:val="left" w:pos="-720"/>
        </w:tabs>
        <w:suppressAutoHyphens/>
        <w:rPr>
          <w:rFonts w:ascii="Arial" w:hAnsi="Arial" w:cs="Arial"/>
          <w:sz w:val="18"/>
          <w:szCs w:val="18"/>
        </w:rPr>
      </w:pPr>
    </w:p>
    <w:sectPr w:rsidR="00D71095" w:rsidRPr="000E2DDA" w:rsidSect="00631770">
      <w:headerReference w:type="default" r:id="rId12"/>
      <w:pgSz w:w="11906" w:h="16838"/>
      <w:pgMar w:top="851" w:right="851" w:bottom="56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DTEI" w:date="2009-07-30T13:26:00Z" w:initials="D">
    <w:p w14:paraId="774661AE" w14:textId="77777777" w:rsidR="00407A6A" w:rsidRDefault="00407A6A" w:rsidP="00200886">
      <w:r>
        <w:rPr>
          <w:rStyle w:val="CommentReference"/>
        </w:rPr>
        <w:annotationRef/>
      </w:r>
      <w:r w:rsidRPr="00562DCA">
        <w:t>Enter this in C</w:t>
      </w:r>
      <w:r>
        <w:t xml:space="preserve">onditions of Tendering </w:t>
      </w:r>
      <w:r w:rsidRPr="00562DCA">
        <w:t>Annexure C as well.</w:t>
      </w:r>
      <w:r w:rsidRPr="00562DCA">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6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A6E83" w14:textId="77777777" w:rsidR="00DD5E55" w:rsidRDefault="00DD5E55">
      <w:r>
        <w:separator/>
      </w:r>
    </w:p>
  </w:endnote>
  <w:endnote w:type="continuationSeparator" w:id="0">
    <w:p w14:paraId="684F5394" w14:textId="77777777" w:rsidR="00DD5E55" w:rsidRDefault="00DD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693DA" w14:textId="77777777" w:rsidR="00407A6A" w:rsidRPr="00E6653A" w:rsidRDefault="00407A6A" w:rsidP="00AF5C56">
    <w:pPr>
      <w:pStyle w:val="Footer"/>
      <w:tabs>
        <w:tab w:val="clear" w:pos="4153"/>
        <w:tab w:val="clear" w:pos="8306"/>
        <w:tab w:val="right" w:pos="9356"/>
      </w:tabs>
      <w:rPr>
        <w:sz w:val="18"/>
        <w:szCs w:val="18"/>
      </w:rPr>
    </w:pPr>
  </w:p>
  <w:p w14:paraId="38E2C84B" w14:textId="77777777" w:rsidR="00407A6A" w:rsidRPr="000E2DDA" w:rsidRDefault="00795A17" w:rsidP="00AF5C56">
    <w:pPr>
      <w:pStyle w:val="Footer"/>
      <w:pBdr>
        <w:top w:val="single" w:sz="4" w:space="1" w:color="auto"/>
      </w:pBdr>
      <w:tabs>
        <w:tab w:val="clear" w:pos="4153"/>
        <w:tab w:val="clear" w:pos="8306"/>
        <w:tab w:val="right" w:pos="9356"/>
      </w:tabs>
      <w:rPr>
        <w:rStyle w:val="PageNumber"/>
        <w:rFonts w:ascii="Arial" w:hAnsi="Arial" w:cs="Arial"/>
        <w:sz w:val="18"/>
        <w:szCs w:val="18"/>
      </w:rPr>
    </w:pPr>
    <w:r w:rsidRPr="000E2DDA">
      <w:rPr>
        <w:rFonts w:ascii="Arial" w:hAnsi="Arial" w:cs="Arial"/>
        <w:sz w:val="18"/>
        <w:szCs w:val="18"/>
      </w:rPr>
      <w:t>DPTI</w:t>
    </w:r>
    <w:r w:rsidR="00407A6A" w:rsidRPr="000E2DDA">
      <w:rPr>
        <w:rFonts w:ascii="Arial" w:hAnsi="Arial" w:cs="Arial"/>
        <w:sz w:val="18"/>
        <w:szCs w:val="18"/>
      </w:rPr>
      <w:t xml:space="preserve"> XXCxxx</w:t>
    </w:r>
    <w:r w:rsidR="00407A6A" w:rsidRPr="000E2DDA">
      <w:rPr>
        <w:rFonts w:ascii="Arial" w:hAnsi="Arial" w:cs="Arial"/>
        <w:sz w:val="18"/>
        <w:szCs w:val="18"/>
      </w:rPr>
      <w:tab/>
      <w:t xml:space="preserve">Page </w:t>
    </w:r>
    <w:r w:rsidR="00407A6A" w:rsidRPr="000E2DDA">
      <w:rPr>
        <w:rStyle w:val="PageNumber"/>
        <w:rFonts w:ascii="Arial" w:hAnsi="Arial" w:cs="Arial"/>
        <w:sz w:val="18"/>
        <w:szCs w:val="18"/>
      </w:rPr>
      <w:fldChar w:fldCharType="begin"/>
    </w:r>
    <w:r w:rsidR="00407A6A" w:rsidRPr="000E2DDA">
      <w:rPr>
        <w:rStyle w:val="PageNumber"/>
        <w:rFonts w:ascii="Arial" w:hAnsi="Arial" w:cs="Arial"/>
        <w:sz w:val="18"/>
        <w:szCs w:val="18"/>
      </w:rPr>
      <w:instrText xml:space="preserve"> PAGE </w:instrText>
    </w:r>
    <w:r w:rsidR="00407A6A" w:rsidRPr="000E2DDA">
      <w:rPr>
        <w:rStyle w:val="PageNumber"/>
        <w:rFonts w:ascii="Arial" w:hAnsi="Arial" w:cs="Arial"/>
        <w:sz w:val="18"/>
        <w:szCs w:val="18"/>
      </w:rPr>
      <w:fldChar w:fldCharType="separate"/>
    </w:r>
    <w:r w:rsidR="000E2DDA">
      <w:rPr>
        <w:rStyle w:val="PageNumber"/>
        <w:rFonts w:ascii="Arial" w:hAnsi="Arial" w:cs="Arial"/>
        <w:noProof/>
        <w:sz w:val="18"/>
        <w:szCs w:val="18"/>
      </w:rPr>
      <w:t>3</w:t>
    </w:r>
    <w:r w:rsidR="00407A6A" w:rsidRPr="000E2DDA">
      <w:rPr>
        <w:rStyle w:val="PageNumber"/>
        <w:rFonts w:ascii="Arial" w:hAnsi="Arial" w:cs="Arial"/>
        <w:sz w:val="18"/>
        <w:szCs w:val="18"/>
      </w:rPr>
      <w:fldChar w:fldCharType="end"/>
    </w:r>
  </w:p>
  <w:p w14:paraId="6F2AC4A1" w14:textId="77777777" w:rsidR="005C48C1" w:rsidRPr="000E2DDA" w:rsidRDefault="005C48C1" w:rsidP="00AF5C56">
    <w:pPr>
      <w:pStyle w:val="Footer"/>
      <w:pBdr>
        <w:top w:val="single" w:sz="4" w:space="1" w:color="auto"/>
      </w:pBdr>
      <w:tabs>
        <w:tab w:val="clear" w:pos="4153"/>
        <w:tab w:val="clear" w:pos="8306"/>
        <w:tab w:val="right" w:pos="9356"/>
      </w:tabs>
      <w:rPr>
        <w:rFonts w:ascii="Arial" w:hAnsi="Arial" w:cs="Arial"/>
        <w:sz w:val="18"/>
        <w:szCs w:val="18"/>
      </w:rPr>
    </w:pPr>
    <w:r w:rsidRPr="000E2DDA">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0A835" w14:textId="77777777" w:rsidR="00DD5E55" w:rsidRDefault="00DD5E55">
      <w:r>
        <w:separator/>
      </w:r>
    </w:p>
  </w:footnote>
  <w:footnote w:type="continuationSeparator" w:id="0">
    <w:p w14:paraId="085CEF32" w14:textId="77777777" w:rsidR="00DD5E55" w:rsidRDefault="00DD5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1C2A" w14:textId="77777777" w:rsidR="00407A6A" w:rsidRPr="000E2DDA" w:rsidRDefault="00407A6A" w:rsidP="004F4BC4">
    <w:pPr>
      <w:tabs>
        <w:tab w:val="right" w:pos="9356"/>
      </w:tabs>
      <w:suppressAutoHyphens/>
      <w:rPr>
        <w:rFonts w:ascii="Arial" w:hAnsi="Arial" w:cs="Arial"/>
        <w:spacing w:val="-2"/>
        <w:sz w:val="18"/>
        <w:szCs w:val="18"/>
      </w:rPr>
    </w:pPr>
    <w:r w:rsidRPr="000E2DDA">
      <w:rPr>
        <w:rFonts w:ascii="Arial" w:hAnsi="Arial" w:cs="Arial"/>
        <w:spacing w:val="-2"/>
        <w:sz w:val="18"/>
        <w:szCs w:val="18"/>
      </w:rPr>
      <w:t xml:space="preserve">Edition: </w:t>
    </w:r>
    <w:r w:rsidR="004C03CC" w:rsidRPr="000E2DDA">
      <w:rPr>
        <w:rFonts w:ascii="Arial" w:hAnsi="Arial" w:cs="Arial"/>
        <w:spacing w:val="-2"/>
        <w:sz w:val="18"/>
        <w:szCs w:val="18"/>
      </w:rPr>
      <w:t>September 2016</w:t>
    </w:r>
    <w:r w:rsidRPr="000E2DDA">
      <w:rPr>
        <w:rFonts w:ascii="Arial" w:hAnsi="Arial" w:cs="Arial"/>
        <w:spacing w:val="-2"/>
        <w:sz w:val="18"/>
        <w:szCs w:val="18"/>
      </w:rPr>
      <w:tab/>
      <w:t xml:space="preserve">Specification: Part </w:t>
    </w:r>
    <w:r w:rsidR="005C48C1" w:rsidRPr="000E2DDA">
      <w:rPr>
        <w:rFonts w:ascii="Arial" w:hAnsi="Arial" w:cs="Arial"/>
        <w:spacing w:val="-2"/>
        <w:sz w:val="18"/>
        <w:szCs w:val="18"/>
      </w:rPr>
      <w:t>W</w:t>
    </w:r>
    <w:r w:rsidR="004C03CC" w:rsidRPr="000E2DDA">
      <w:rPr>
        <w:rFonts w:ascii="Arial" w:hAnsi="Arial" w:cs="Arial"/>
        <w:spacing w:val="-2"/>
        <w:sz w:val="18"/>
        <w:szCs w:val="18"/>
      </w:rPr>
      <w:t>3</w:t>
    </w:r>
    <w:r w:rsidR="005C48C1" w:rsidRPr="000E2DDA">
      <w:rPr>
        <w:rFonts w:ascii="Arial" w:hAnsi="Arial" w:cs="Arial"/>
        <w:spacing w:val="-2"/>
        <w:sz w:val="18"/>
        <w:szCs w:val="18"/>
      </w:rPr>
      <w:t>0</w:t>
    </w:r>
    <w:r w:rsidRPr="000E2DDA">
      <w:rPr>
        <w:rFonts w:ascii="Arial" w:hAnsi="Arial" w:cs="Arial"/>
        <w:spacing w:val="-2"/>
        <w:sz w:val="18"/>
        <w:szCs w:val="18"/>
      </w:rPr>
      <w:t xml:space="preserve"> Timber Work</w:t>
    </w:r>
  </w:p>
  <w:p w14:paraId="025D30A8" w14:textId="77777777" w:rsidR="00407A6A" w:rsidRPr="00041EA4" w:rsidRDefault="00407A6A" w:rsidP="009B7B3B">
    <w:pPr>
      <w:tabs>
        <w:tab w:val="right" w:pos="9354"/>
      </w:tabs>
      <w:suppressAutoHyphens/>
      <w:rPr>
        <w:spacing w:val="-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6F0F" w14:textId="77777777" w:rsidR="00407A6A" w:rsidRPr="00631770" w:rsidRDefault="00407A6A" w:rsidP="008E5999">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1E79"/>
    <w:multiLevelType w:val="multilevel"/>
    <w:tmpl w:val="7D801F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89265C"/>
    <w:multiLevelType w:val="hybridMultilevel"/>
    <w:tmpl w:val="AA34F6CE"/>
    <w:lvl w:ilvl="0" w:tplc="135AEAC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2E66E9A"/>
    <w:multiLevelType w:val="hybridMultilevel"/>
    <w:tmpl w:val="AA34F6CE"/>
    <w:lvl w:ilvl="0" w:tplc="135AEAC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 w15:restartNumberingAfterBreak="0">
    <w:nsid w:val="3F4628C1"/>
    <w:multiLevelType w:val="hybridMultilevel"/>
    <w:tmpl w:val="2CDC64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95C27"/>
    <w:multiLevelType w:val="singleLevel"/>
    <w:tmpl w:val="F8406002"/>
    <w:lvl w:ilvl="0">
      <w:start w:val="1"/>
      <w:numFmt w:val="lowerLetter"/>
      <w:lvlText w:val="(%1)"/>
      <w:lvlJc w:val="left"/>
      <w:pPr>
        <w:tabs>
          <w:tab w:val="num" w:pos="720"/>
        </w:tabs>
        <w:ind w:left="720" w:hanging="720"/>
      </w:pPr>
      <w:rPr>
        <w:rFonts w:hint="default"/>
      </w:rPr>
    </w:lvl>
  </w:abstractNum>
  <w:abstractNum w:abstractNumId="5" w15:restartNumberingAfterBreak="0">
    <w:nsid w:val="636279A9"/>
    <w:multiLevelType w:val="hybridMultilevel"/>
    <w:tmpl w:val="1E16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17"/>
    <w:rsid w:val="0000355F"/>
    <w:rsid w:val="00004550"/>
    <w:rsid w:val="000061E9"/>
    <w:rsid w:val="0000764A"/>
    <w:rsid w:val="00017232"/>
    <w:rsid w:val="00030843"/>
    <w:rsid w:val="00031B9E"/>
    <w:rsid w:val="00035491"/>
    <w:rsid w:val="00037025"/>
    <w:rsid w:val="00041EA4"/>
    <w:rsid w:val="00043857"/>
    <w:rsid w:val="000441ED"/>
    <w:rsid w:val="000527A4"/>
    <w:rsid w:val="00064B72"/>
    <w:rsid w:val="000660D6"/>
    <w:rsid w:val="000722AC"/>
    <w:rsid w:val="000730C1"/>
    <w:rsid w:val="0008142A"/>
    <w:rsid w:val="000823A9"/>
    <w:rsid w:val="00086D4D"/>
    <w:rsid w:val="00086FFD"/>
    <w:rsid w:val="00090363"/>
    <w:rsid w:val="00091A45"/>
    <w:rsid w:val="00092F90"/>
    <w:rsid w:val="000A0538"/>
    <w:rsid w:val="000A17A4"/>
    <w:rsid w:val="000B346E"/>
    <w:rsid w:val="000B5F00"/>
    <w:rsid w:val="000C0C6A"/>
    <w:rsid w:val="000C0EBA"/>
    <w:rsid w:val="000D3D1B"/>
    <w:rsid w:val="000D7009"/>
    <w:rsid w:val="000E2DDA"/>
    <w:rsid w:val="000E7418"/>
    <w:rsid w:val="000F2325"/>
    <w:rsid w:val="00100B14"/>
    <w:rsid w:val="00103566"/>
    <w:rsid w:val="001045AB"/>
    <w:rsid w:val="00124686"/>
    <w:rsid w:val="001278ED"/>
    <w:rsid w:val="0014173B"/>
    <w:rsid w:val="00146CA2"/>
    <w:rsid w:val="0015617B"/>
    <w:rsid w:val="001625A2"/>
    <w:rsid w:val="00164D9F"/>
    <w:rsid w:val="00167A78"/>
    <w:rsid w:val="001710F6"/>
    <w:rsid w:val="00173E42"/>
    <w:rsid w:val="0017412E"/>
    <w:rsid w:val="00174A8E"/>
    <w:rsid w:val="00176F60"/>
    <w:rsid w:val="00184A92"/>
    <w:rsid w:val="00186A53"/>
    <w:rsid w:val="001A7CD9"/>
    <w:rsid w:val="001A7E19"/>
    <w:rsid w:val="001B1EC6"/>
    <w:rsid w:val="001C57EC"/>
    <w:rsid w:val="001C640E"/>
    <w:rsid w:val="001C6E2F"/>
    <w:rsid w:val="001D46AC"/>
    <w:rsid w:val="001E0192"/>
    <w:rsid w:val="001E14E3"/>
    <w:rsid w:val="001E3B7E"/>
    <w:rsid w:val="00200886"/>
    <w:rsid w:val="00201599"/>
    <w:rsid w:val="0020518D"/>
    <w:rsid w:val="002076AB"/>
    <w:rsid w:val="00211857"/>
    <w:rsid w:val="00211B6F"/>
    <w:rsid w:val="002126F3"/>
    <w:rsid w:val="00213430"/>
    <w:rsid w:val="00217BC4"/>
    <w:rsid w:val="00220325"/>
    <w:rsid w:val="00221967"/>
    <w:rsid w:val="00222C60"/>
    <w:rsid w:val="00234DC3"/>
    <w:rsid w:val="0024042D"/>
    <w:rsid w:val="00241095"/>
    <w:rsid w:val="0024146A"/>
    <w:rsid w:val="00245EFD"/>
    <w:rsid w:val="0024690A"/>
    <w:rsid w:val="00262DB4"/>
    <w:rsid w:val="00265398"/>
    <w:rsid w:val="0026675D"/>
    <w:rsid w:val="00275B30"/>
    <w:rsid w:val="00276048"/>
    <w:rsid w:val="002767CA"/>
    <w:rsid w:val="0028498D"/>
    <w:rsid w:val="00295D92"/>
    <w:rsid w:val="002A1CB3"/>
    <w:rsid w:val="002A31D1"/>
    <w:rsid w:val="002A3384"/>
    <w:rsid w:val="002A57B3"/>
    <w:rsid w:val="002A6BFF"/>
    <w:rsid w:val="002B16C6"/>
    <w:rsid w:val="002B3B64"/>
    <w:rsid w:val="002C1513"/>
    <w:rsid w:val="002C499C"/>
    <w:rsid w:val="002D3BB1"/>
    <w:rsid w:val="002D3EAB"/>
    <w:rsid w:val="002E4E5B"/>
    <w:rsid w:val="002F37FB"/>
    <w:rsid w:val="003014E5"/>
    <w:rsid w:val="003055BB"/>
    <w:rsid w:val="0031026F"/>
    <w:rsid w:val="00310999"/>
    <w:rsid w:val="00316BBA"/>
    <w:rsid w:val="00316BFF"/>
    <w:rsid w:val="00321261"/>
    <w:rsid w:val="0032653C"/>
    <w:rsid w:val="00331784"/>
    <w:rsid w:val="003434E9"/>
    <w:rsid w:val="00344F42"/>
    <w:rsid w:val="00353018"/>
    <w:rsid w:val="00353DCC"/>
    <w:rsid w:val="0035492D"/>
    <w:rsid w:val="0035716C"/>
    <w:rsid w:val="0036359F"/>
    <w:rsid w:val="00364B9C"/>
    <w:rsid w:val="00364CF6"/>
    <w:rsid w:val="0037034D"/>
    <w:rsid w:val="00370992"/>
    <w:rsid w:val="00375E10"/>
    <w:rsid w:val="003778D2"/>
    <w:rsid w:val="003900CE"/>
    <w:rsid w:val="00395345"/>
    <w:rsid w:val="003A1C34"/>
    <w:rsid w:val="003C3EC2"/>
    <w:rsid w:val="003D0482"/>
    <w:rsid w:val="003D4052"/>
    <w:rsid w:val="003D612B"/>
    <w:rsid w:val="003E1E97"/>
    <w:rsid w:val="003E4A68"/>
    <w:rsid w:val="003F2A51"/>
    <w:rsid w:val="003F38B2"/>
    <w:rsid w:val="00401609"/>
    <w:rsid w:val="00401DF5"/>
    <w:rsid w:val="00401F18"/>
    <w:rsid w:val="00402774"/>
    <w:rsid w:val="00403528"/>
    <w:rsid w:val="00407A6A"/>
    <w:rsid w:val="00412C20"/>
    <w:rsid w:val="00414852"/>
    <w:rsid w:val="0042159B"/>
    <w:rsid w:val="00421833"/>
    <w:rsid w:val="00421E6D"/>
    <w:rsid w:val="00422651"/>
    <w:rsid w:val="004229D8"/>
    <w:rsid w:val="004250A7"/>
    <w:rsid w:val="00432E6D"/>
    <w:rsid w:val="004359B4"/>
    <w:rsid w:val="00435AB1"/>
    <w:rsid w:val="00435F1C"/>
    <w:rsid w:val="0043775B"/>
    <w:rsid w:val="004620BB"/>
    <w:rsid w:val="00463753"/>
    <w:rsid w:val="00464374"/>
    <w:rsid w:val="00472802"/>
    <w:rsid w:val="00474F4B"/>
    <w:rsid w:val="004761AF"/>
    <w:rsid w:val="00491BFE"/>
    <w:rsid w:val="0049319C"/>
    <w:rsid w:val="004A06E9"/>
    <w:rsid w:val="004A2934"/>
    <w:rsid w:val="004A4FF8"/>
    <w:rsid w:val="004B1790"/>
    <w:rsid w:val="004C03CC"/>
    <w:rsid w:val="004C2496"/>
    <w:rsid w:val="004C259A"/>
    <w:rsid w:val="004C7B89"/>
    <w:rsid w:val="004D3366"/>
    <w:rsid w:val="004D3421"/>
    <w:rsid w:val="004E1A9B"/>
    <w:rsid w:val="004E3B17"/>
    <w:rsid w:val="004F4BC4"/>
    <w:rsid w:val="00500439"/>
    <w:rsid w:val="00503A6C"/>
    <w:rsid w:val="005103B9"/>
    <w:rsid w:val="00511BBB"/>
    <w:rsid w:val="00515C80"/>
    <w:rsid w:val="005304C5"/>
    <w:rsid w:val="0053403E"/>
    <w:rsid w:val="00537A1C"/>
    <w:rsid w:val="00540103"/>
    <w:rsid w:val="00540155"/>
    <w:rsid w:val="00540EEF"/>
    <w:rsid w:val="00540F1C"/>
    <w:rsid w:val="00540FC1"/>
    <w:rsid w:val="005412CC"/>
    <w:rsid w:val="00555F78"/>
    <w:rsid w:val="005571F6"/>
    <w:rsid w:val="00561EAC"/>
    <w:rsid w:val="00562DCA"/>
    <w:rsid w:val="00567672"/>
    <w:rsid w:val="00570248"/>
    <w:rsid w:val="0057171D"/>
    <w:rsid w:val="0057189B"/>
    <w:rsid w:val="0057566B"/>
    <w:rsid w:val="00582EBC"/>
    <w:rsid w:val="00584753"/>
    <w:rsid w:val="00584F02"/>
    <w:rsid w:val="00584F2C"/>
    <w:rsid w:val="005932FD"/>
    <w:rsid w:val="005975CA"/>
    <w:rsid w:val="005A0AF0"/>
    <w:rsid w:val="005A1E61"/>
    <w:rsid w:val="005A2559"/>
    <w:rsid w:val="005A2F25"/>
    <w:rsid w:val="005A47EE"/>
    <w:rsid w:val="005A52F4"/>
    <w:rsid w:val="005A6A91"/>
    <w:rsid w:val="005A7FE2"/>
    <w:rsid w:val="005B0621"/>
    <w:rsid w:val="005B11AE"/>
    <w:rsid w:val="005B13FD"/>
    <w:rsid w:val="005C097C"/>
    <w:rsid w:val="005C48C1"/>
    <w:rsid w:val="005C6122"/>
    <w:rsid w:val="005D12EB"/>
    <w:rsid w:val="005D3835"/>
    <w:rsid w:val="005D5D4E"/>
    <w:rsid w:val="005F0C54"/>
    <w:rsid w:val="005F1247"/>
    <w:rsid w:val="005F12D8"/>
    <w:rsid w:val="005F626D"/>
    <w:rsid w:val="006000C6"/>
    <w:rsid w:val="006074B2"/>
    <w:rsid w:val="00613FFC"/>
    <w:rsid w:val="006162A0"/>
    <w:rsid w:val="00623CCD"/>
    <w:rsid w:val="00625D77"/>
    <w:rsid w:val="00627EBC"/>
    <w:rsid w:val="00631770"/>
    <w:rsid w:val="00635009"/>
    <w:rsid w:val="0063623D"/>
    <w:rsid w:val="0064063F"/>
    <w:rsid w:val="00640A7E"/>
    <w:rsid w:val="006430F1"/>
    <w:rsid w:val="00644039"/>
    <w:rsid w:val="00645A6C"/>
    <w:rsid w:val="00647333"/>
    <w:rsid w:val="00655274"/>
    <w:rsid w:val="0066281F"/>
    <w:rsid w:val="006631EC"/>
    <w:rsid w:val="0068037E"/>
    <w:rsid w:val="0068291F"/>
    <w:rsid w:val="006906AD"/>
    <w:rsid w:val="0069230F"/>
    <w:rsid w:val="00692A33"/>
    <w:rsid w:val="00693455"/>
    <w:rsid w:val="0069375F"/>
    <w:rsid w:val="00694902"/>
    <w:rsid w:val="00697735"/>
    <w:rsid w:val="00697EBC"/>
    <w:rsid w:val="006A59AC"/>
    <w:rsid w:val="006B56C3"/>
    <w:rsid w:val="006B7B14"/>
    <w:rsid w:val="006C2F6C"/>
    <w:rsid w:val="006C4D6B"/>
    <w:rsid w:val="006D4D09"/>
    <w:rsid w:val="006E0165"/>
    <w:rsid w:val="006E3DB0"/>
    <w:rsid w:val="006E7192"/>
    <w:rsid w:val="006F20FE"/>
    <w:rsid w:val="0070376C"/>
    <w:rsid w:val="0070512A"/>
    <w:rsid w:val="00705C50"/>
    <w:rsid w:val="00705E54"/>
    <w:rsid w:val="00706EEA"/>
    <w:rsid w:val="00713C62"/>
    <w:rsid w:val="00715F31"/>
    <w:rsid w:val="00717CB0"/>
    <w:rsid w:val="007230BC"/>
    <w:rsid w:val="00723362"/>
    <w:rsid w:val="00723D19"/>
    <w:rsid w:val="00725214"/>
    <w:rsid w:val="00725627"/>
    <w:rsid w:val="00741E3F"/>
    <w:rsid w:val="00745EB1"/>
    <w:rsid w:val="007567EA"/>
    <w:rsid w:val="00760033"/>
    <w:rsid w:val="00762AEE"/>
    <w:rsid w:val="00765A84"/>
    <w:rsid w:val="00765A85"/>
    <w:rsid w:val="00775B2A"/>
    <w:rsid w:val="00785EF1"/>
    <w:rsid w:val="00792364"/>
    <w:rsid w:val="00795A17"/>
    <w:rsid w:val="007A1642"/>
    <w:rsid w:val="007A3062"/>
    <w:rsid w:val="007A5BB8"/>
    <w:rsid w:val="007B50BA"/>
    <w:rsid w:val="007C146A"/>
    <w:rsid w:val="007C51E8"/>
    <w:rsid w:val="007C6738"/>
    <w:rsid w:val="007D5F00"/>
    <w:rsid w:val="007D76DB"/>
    <w:rsid w:val="007E78BA"/>
    <w:rsid w:val="007F3314"/>
    <w:rsid w:val="007F585B"/>
    <w:rsid w:val="007F5FDB"/>
    <w:rsid w:val="00812B60"/>
    <w:rsid w:val="00813FAF"/>
    <w:rsid w:val="00831DF6"/>
    <w:rsid w:val="00835857"/>
    <w:rsid w:val="008415C8"/>
    <w:rsid w:val="00843147"/>
    <w:rsid w:val="00852F4B"/>
    <w:rsid w:val="00853EE6"/>
    <w:rsid w:val="008550BB"/>
    <w:rsid w:val="008605BF"/>
    <w:rsid w:val="00866C60"/>
    <w:rsid w:val="00866E0A"/>
    <w:rsid w:val="00870800"/>
    <w:rsid w:val="00870A8C"/>
    <w:rsid w:val="00875EB7"/>
    <w:rsid w:val="008768BA"/>
    <w:rsid w:val="00876B4D"/>
    <w:rsid w:val="008861CC"/>
    <w:rsid w:val="00890DF7"/>
    <w:rsid w:val="00894B88"/>
    <w:rsid w:val="00895028"/>
    <w:rsid w:val="00896E55"/>
    <w:rsid w:val="008A00FC"/>
    <w:rsid w:val="008A1A1E"/>
    <w:rsid w:val="008A47E3"/>
    <w:rsid w:val="008A6BC6"/>
    <w:rsid w:val="008B00A4"/>
    <w:rsid w:val="008C1A8E"/>
    <w:rsid w:val="008C31AD"/>
    <w:rsid w:val="008C370D"/>
    <w:rsid w:val="008C78F1"/>
    <w:rsid w:val="008D0AAA"/>
    <w:rsid w:val="008D526E"/>
    <w:rsid w:val="008E5999"/>
    <w:rsid w:val="008E68EF"/>
    <w:rsid w:val="00900E53"/>
    <w:rsid w:val="009018B9"/>
    <w:rsid w:val="00905912"/>
    <w:rsid w:val="00906433"/>
    <w:rsid w:val="00907074"/>
    <w:rsid w:val="00907D76"/>
    <w:rsid w:val="0091162E"/>
    <w:rsid w:val="009130D2"/>
    <w:rsid w:val="009212C5"/>
    <w:rsid w:val="009252FA"/>
    <w:rsid w:val="009317AA"/>
    <w:rsid w:val="00936B2D"/>
    <w:rsid w:val="009415D5"/>
    <w:rsid w:val="009445D3"/>
    <w:rsid w:val="009459ED"/>
    <w:rsid w:val="009717F1"/>
    <w:rsid w:val="00986016"/>
    <w:rsid w:val="009863F4"/>
    <w:rsid w:val="00987CB2"/>
    <w:rsid w:val="009907D5"/>
    <w:rsid w:val="0099207F"/>
    <w:rsid w:val="00992EF5"/>
    <w:rsid w:val="009978BF"/>
    <w:rsid w:val="009A02B3"/>
    <w:rsid w:val="009B36A7"/>
    <w:rsid w:val="009B3F11"/>
    <w:rsid w:val="009B7B3B"/>
    <w:rsid w:val="009C02DB"/>
    <w:rsid w:val="009C4535"/>
    <w:rsid w:val="009C5A4F"/>
    <w:rsid w:val="009C75C6"/>
    <w:rsid w:val="009D682D"/>
    <w:rsid w:val="009D793F"/>
    <w:rsid w:val="009E0467"/>
    <w:rsid w:val="009E13CD"/>
    <w:rsid w:val="009E4CA2"/>
    <w:rsid w:val="009E7233"/>
    <w:rsid w:val="009E7407"/>
    <w:rsid w:val="009F510B"/>
    <w:rsid w:val="009F7B42"/>
    <w:rsid w:val="00A02057"/>
    <w:rsid w:val="00A023B3"/>
    <w:rsid w:val="00A0444F"/>
    <w:rsid w:val="00A06265"/>
    <w:rsid w:val="00A14B8B"/>
    <w:rsid w:val="00A15913"/>
    <w:rsid w:val="00A1730B"/>
    <w:rsid w:val="00A25533"/>
    <w:rsid w:val="00A26796"/>
    <w:rsid w:val="00A43E40"/>
    <w:rsid w:val="00A53AE1"/>
    <w:rsid w:val="00A54BFE"/>
    <w:rsid w:val="00A61964"/>
    <w:rsid w:val="00A62EB5"/>
    <w:rsid w:val="00A71730"/>
    <w:rsid w:val="00A72133"/>
    <w:rsid w:val="00A7683C"/>
    <w:rsid w:val="00A81501"/>
    <w:rsid w:val="00A8225F"/>
    <w:rsid w:val="00A82AB8"/>
    <w:rsid w:val="00A92D21"/>
    <w:rsid w:val="00A93FA9"/>
    <w:rsid w:val="00A93FC7"/>
    <w:rsid w:val="00A95950"/>
    <w:rsid w:val="00AA7CA4"/>
    <w:rsid w:val="00AA7FB5"/>
    <w:rsid w:val="00AB69CB"/>
    <w:rsid w:val="00AC2B06"/>
    <w:rsid w:val="00AC2E98"/>
    <w:rsid w:val="00AC5B91"/>
    <w:rsid w:val="00AD18AE"/>
    <w:rsid w:val="00AD43BE"/>
    <w:rsid w:val="00AD5743"/>
    <w:rsid w:val="00AD71E9"/>
    <w:rsid w:val="00AD7221"/>
    <w:rsid w:val="00AF47ED"/>
    <w:rsid w:val="00AF5C56"/>
    <w:rsid w:val="00B07470"/>
    <w:rsid w:val="00B07EB6"/>
    <w:rsid w:val="00B1112E"/>
    <w:rsid w:val="00B11794"/>
    <w:rsid w:val="00B17F47"/>
    <w:rsid w:val="00B20340"/>
    <w:rsid w:val="00B277D3"/>
    <w:rsid w:val="00B30C69"/>
    <w:rsid w:val="00B52C0A"/>
    <w:rsid w:val="00B5688F"/>
    <w:rsid w:val="00B63DD6"/>
    <w:rsid w:val="00B66766"/>
    <w:rsid w:val="00B73B9F"/>
    <w:rsid w:val="00B741B6"/>
    <w:rsid w:val="00B77D2C"/>
    <w:rsid w:val="00B802BB"/>
    <w:rsid w:val="00B80DB2"/>
    <w:rsid w:val="00B81BE4"/>
    <w:rsid w:val="00B876F3"/>
    <w:rsid w:val="00BA04F6"/>
    <w:rsid w:val="00BA32B4"/>
    <w:rsid w:val="00BA376A"/>
    <w:rsid w:val="00BA6245"/>
    <w:rsid w:val="00BB270A"/>
    <w:rsid w:val="00BB5BA1"/>
    <w:rsid w:val="00BB7AA0"/>
    <w:rsid w:val="00BC096D"/>
    <w:rsid w:val="00BD626A"/>
    <w:rsid w:val="00BD7811"/>
    <w:rsid w:val="00BE16FD"/>
    <w:rsid w:val="00BF0197"/>
    <w:rsid w:val="00BF4FA6"/>
    <w:rsid w:val="00C00D02"/>
    <w:rsid w:val="00C01DA5"/>
    <w:rsid w:val="00C105F1"/>
    <w:rsid w:val="00C10D94"/>
    <w:rsid w:val="00C17610"/>
    <w:rsid w:val="00C200F1"/>
    <w:rsid w:val="00C248F6"/>
    <w:rsid w:val="00C24952"/>
    <w:rsid w:val="00C25295"/>
    <w:rsid w:val="00C25AF3"/>
    <w:rsid w:val="00C26FBF"/>
    <w:rsid w:val="00C277F6"/>
    <w:rsid w:val="00C31DCA"/>
    <w:rsid w:val="00C341E9"/>
    <w:rsid w:val="00C34E61"/>
    <w:rsid w:val="00C372BD"/>
    <w:rsid w:val="00C378B1"/>
    <w:rsid w:val="00C42826"/>
    <w:rsid w:val="00C4670A"/>
    <w:rsid w:val="00C52BE6"/>
    <w:rsid w:val="00C5472C"/>
    <w:rsid w:val="00C57124"/>
    <w:rsid w:val="00C60770"/>
    <w:rsid w:val="00C647E9"/>
    <w:rsid w:val="00C650C0"/>
    <w:rsid w:val="00C66317"/>
    <w:rsid w:val="00C67C26"/>
    <w:rsid w:val="00C70857"/>
    <w:rsid w:val="00C717AA"/>
    <w:rsid w:val="00C7329B"/>
    <w:rsid w:val="00C74C19"/>
    <w:rsid w:val="00C83089"/>
    <w:rsid w:val="00C86EC2"/>
    <w:rsid w:val="00C87EFC"/>
    <w:rsid w:val="00C921D2"/>
    <w:rsid w:val="00C924D3"/>
    <w:rsid w:val="00C92B69"/>
    <w:rsid w:val="00C95B22"/>
    <w:rsid w:val="00CA11C1"/>
    <w:rsid w:val="00CA429B"/>
    <w:rsid w:val="00CA554D"/>
    <w:rsid w:val="00CB067F"/>
    <w:rsid w:val="00CC1290"/>
    <w:rsid w:val="00CC4751"/>
    <w:rsid w:val="00CC5D2F"/>
    <w:rsid w:val="00CD2069"/>
    <w:rsid w:val="00CD6455"/>
    <w:rsid w:val="00CD6B63"/>
    <w:rsid w:val="00CE1318"/>
    <w:rsid w:val="00CE389E"/>
    <w:rsid w:val="00CE5873"/>
    <w:rsid w:val="00CE63C6"/>
    <w:rsid w:val="00CF11B7"/>
    <w:rsid w:val="00CF1362"/>
    <w:rsid w:val="00CF2A08"/>
    <w:rsid w:val="00D041F2"/>
    <w:rsid w:val="00D06905"/>
    <w:rsid w:val="00D1540D"/>
    <w:rsid w:val="00D23F98"/>
    <w:rsid w:val="00D3419C"/>
    <w:rsid w:val="00D413A0"/>
    <w:rsid w:val="00D424AF"/>
    <w:rsid w:val="00D4462B"/>
    <w:rsid w:val="00D45E75"/>
    <w:rsid w:val="00D471CF"/>
    <w:rsid w:val="00D509E0"/>
    <w:rsid w:val="00D52A8C"/>
    <w:rsid w:val="00D63B93"/>
    <w:rsid w:val="00D672DB"/>
    <w:rsid w:val="00D71095"/>
    <w:rsid w:val="00D76D5E"/>
    <w:rsid w:val="00D80FE9"/>
    <w:rsid w:val="00D85372"/>
    <w:rsid w:val="00D86D0A"/>
    <w:rsid w:val="00D87825"/>
    <w:rsid w:val="00D87B6B"/>
    <w:rsid w:val="00D96626"/>
    <w:rsid w:val="00DB091E"/>
    <w:rsid w:val="00DB2506"/>
    <w:rsid w:val="00DB617F"/>
    <w:rsid w:val="00DD4C9A"/>
    <w:rsid w:val="00DD5E55"/>
    <w:rsid w:val="00DE2C56"/>
    <w:rsid w:val="00DE4831"/>
    <w:rsid w:val="00DE4ED7"/>
    <w:rsid w:val="00DE72E3"/>
    <w:rsid w:val="00DF3537"/>
    <w:rsid w:val="00E1625B"/>
    <w:rsid w:val="00E22191"/>
    <w:rsid w:val="00E238EE"/>
    <w:rsid w:val="00E25837"/>
    <w:rsid w:val="00E31B93"/>
    <w:rsid w:val="00E336DD"/>
    <w:rsid w:val="00E35353"/>
    <w:rsid w:val="00E35E51"/>
    <w:rsid w:val="00E379F2"/>
    <w:rsid w:val="00E4029D"/>
    <w:rsid w:val="00E409AB"/>
    <w:rsid w:val="00E43E5A"/>
    <w:rsid w:val="00E456D0"/>
    <w:rsid w:val="00E45843"/>
    <w:rsid w:val="00E50B40"/>
    <w:rsid w:val="00E6306B"/>
    <w:rsid w:val="00E6622D"/>
    <w:rsid w:val="00E6653A"/>
    <w:rsid w:val="00E674A6"/>
    <w:rsid w:val="00E70CBD"/>
    <w:rsid w:val="00E74EF7"/>
    <w:rsid w:val="00E762FE"/>
    <w:rsid w:val="00E83B7E"/>
    <w:rsid w:val="00E83F25"/>
    <w:rsid w:val="00E867AD"/>
    <w:rsid w:val="00E95039"/>
    <w:rsid w:val="00E9528D"/>
    <w:rsid w:val="00EA479C"/>
    <w:rsid w:val="00EC3A9E"/>
    <w:rsid w:val="00ED1F53"/>
    <w:rsid w:val="00EE5AB7"/>
    <w:rsid w:val="00F018E7"/>
    <w:rsid w:val="00F03097"/>
    <w:rsid w:val="00F146C9"/>
    <w:rsid w:val="00F232BD"/>
    <w:rsid w:val="00F23EB5"/>
    <w:rsid w:val="00F27561"/>
    <w:rsid w:val="00F2773C"/>
    <w:rsid w:val="00F36FC6"/>
    <w:rsid w:val="00F43411"/>
    <w:rsid w:val="00F454BF"/>
    <w:rsid w:val="00F45EFC"/>
    <w:rsid w:val="00F50FD8"/>
    <w:rsid w:val="00F512BE"/>
    <w:rsid w:val="00F54287"/>
    <w:rsid w:val="00F63C8A"/>
    <w:rsid w:val="00F64273"/>
    <w:rsid w:val="00F66ED1"/>
    <w:rsid w:val="00F72CDB"/>
    <w:rsid w:val="00F75A0E"/>
    <w:rsid w:val="00F8027B"/>
    <w:rsid w:val="00F8502B"/>
    <w:rsid w:val="00F867FF"/>
    <w:rsid w:val="00F87149"/>
    <w:rsid w:val="00F90703"/>
    <w:rsid w:val="00F91B92"/>
    <w:rsid w:val="00FA434F"/>
    <w:rsid w:val="00FB117A"/>
    <w:rsid w:val="00FB34D3"/>
    <w:rsid w:val="00FB7394"/>
    <w:rsid w:val="00FC3BAC"/>
    <w:rsid w:val="00FC4760"/>
    <w:rsid w:val="00FD1847"/>
    <w:rsid w:val="00FD31C2"/>
    <w:rsid w:val="00FD51F4"/>
    <w:rsid w:val="00FD615B"/>
    <w:rsid w:val="00FD7080"/>
    <w:rsid w:val="00FE0204"/>
    <w:rsid w:val="00FE1F2F"/>
    <w:rsid w:val="00FE44EE"/>
    <w:rsid w:val="00FF0126"/>
    <w:rsid w:val="00FF1EAD"/>
    <w:rsid w:val="00FF5AD7"/>
    <w:rsid w:val="00FF6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4AF1CD3"/>
  <w15:chartTrackingRefBased/>
  <w15:docId w15:val="{4A5BEC51-88E8-4570-B2FD-1A6FAD4F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17"/>
    <w:pPr>
      <w:jc w:val="both"/>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B17"/>
    <w:pPr>
      <w:tabs>
        <w:tab w:val="center" w:pos="4153"/>
        <w:tab w:val="right" w:pos="8306"/>
      </w:tabs>
    </w:pPr>
  </w:style>
  <w:style w:type="paragraph" w:styleId="Footer">
    <w:name w:val="footer"/>
    <w:basedOn w:val="Normal"/>
    <w:rsid w:val="004E3B17"/>
    <w:pPr>
      <w:tabs>
        <w:tab w:val="center" w:pos="4153"/>
        <w:tab w:val="right" w:pos="8306"/>
      </w:tabs>
    </w:pPr>
  </w:style>
  <w:style w:type="paragraph" w:customStyle="1" w:styleId="TenderText">
    <w:name w:val="Tender Text"/>
    <w:basedOn w:val="Normal"/>
    <w:rsid w:val="004E3B17"/>
    <w:pPr>
      <w:suppressAutoHyphens/>
    </w:pPr>
  </w:style>
  <w:style w:type="character" w:styleId="PageNumber">
    <w:name w:val="page number"/>
    <w:basedOn w:val="DefaultParagraphFont"/>
    <w:rsid w:val="00E6653A"/>
  </w:style>
  <w:style w:type="character" w:styleId="CommentReference">
    <w:name w:val="annotation reference"/>
    <w:semiHidden/>
    <w:rsid w:val="00562DCA"/>
    <w:rPr>
      <w:sz w:val="16"/>
      <w:szCs w:val="16"/>
    </w:rPr>
  </w:style>
  <w:style w:type="paragraph" w:styleId="CommentText">
    <w:name w:val="annotation text"/>
    <w:basedOn w:val="Normal"/>
    <w:semiHidden/>
    <w:rsid w:val="00562DCA"/>
    <w:rPr>
      <w:sz w:val="20"/>
    </w:rPr>
  </w:style>
  <w:style w:type="paragraph" w:styleId="CommentSubject">
    <w:name w:val="annotation subject"/>
    <w:basedOn w:val="CommentText"/>
    <w:next w:val="CommentText"/>
    <w:semiHidden/>
    <w:rsid w:val="00562DCA"/>
    <w:rPr>
      <w:b/>
      <w:bCs/>
    </w:rPr>
  </w:style>
  <w:style w:type="paragraph" w:styleId="BalloonText">
    <w:name w:val="Balloon Text"/>
    <w:basedOn w:val="Normal"/>
    <w:semiHidden/>
    <w:rsid w:val="00562DCA"/>
    <w:rPr>
      <w:rFonts w:ascii="Tahoma" w:hAnsi="Tahoma" w:cs="Tahoma"/>
      <w:sz w:val="16"/>
      <w:szCs w:val="16"/>
    </w:rPr>
  </w:style>
  <w:style w:type="character" w:styleId="Hyperlink">
    <w:name w:val="Hyperlink"/>
    <w:rsid w:val="00F90703"/>
    <w:rPr>
      <w:color w:val="0000FF"/>
      <w:u w:val="single"/>
    </w:rPr>
  </w:style>
  <w:style w:type="paragraph" w:customStyle="1" w:styleId="CharCharCharChar">
    <w:name w:val="Char Char Char Char"/>
    <w:aliases w:val="Char"/>
    <w:basedOn w:val="Normal"/>
    <w:rsid w:val="00B30C69"/>
    <w:pPr>
      <w:spacing w:after="160" w:line="240" w:lineRule="exact"/>
      <w:jc w:val="left"/>
    </w:pPr>
    <w:rPr>
      <w:rFonts w:ascii="Tahoma" w:hAnsi="Tahoma" w:cs="Tahoma"/>
      <w:sz w:val="20"/>
      <w:lang w:val="en-US"/>
    </w:rPr>
  </w:style>
  <w:style w:type="paragraph" w:styleId="NoSpacing">
    <w:name w:val="No Spacing"/>
    <w:uiPriority w:val="1"/>
    <w:qFormat/>
    <w:rsid w:val="00ED1F5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ti.sa.gov.au/documents/marine_facilities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2170</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12992</CharactersWithSpaces>
  <SharedDoc>false</SharedDoc>
  <HLinks>
    <vt:vector size="6" baseType="variant">
      <vt:variant>
        <vt:i4>2949126</vt:i4>
      </vt:variant>
      <vt:variant>
        <vt:i4>0</vt:i4>
      </vt:variant>
      <vt:variant>
        <vt:i4>0</vt:i4>
      </vt:variant>
      <vt:variant>
        <vt:i4>5</vt:i4>
      </vt:variant>
      <vt:variant>
        <vt:lpwstr>http://www.dtei.sa.gov.au/standards/marine_facilities2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4</cp:revision>
  <cp:lastPrinted>2010-04-20T23:37:00Z</cp:lastPrinted>
  <dcterms:created xsi:type="dcterms:W3CDTF">2016-09-07T22:30:00Z</dcterms:created>
  <dcterms:modified xsi:type="dcterms:W3CDTF">2017-01-06T04:43:00Z</dcterms:modified>
</cp:coreProperties>
</file>