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1C934" w14:textId="77777777" w:rsidR="0012222A" w:rsidRPr="00C156DC" w:rsidRDefault="0012222A" w:rsidP="009151DB">
      <w:pPr>
        <w:jc w:val="center"/>
        <w:rPr>
          <w:rFonts w:ascii="Arial" w:hAnsi="Arial" w:cs="Arial"/>
          <w:b/>
          <w:sz w:val="18"/>
          <w:szCs w:val="18"/>
          <w:u w:val="single"/>
        </w:rPr>
      </w:pPr>
      <w:r w:rsidRPr="00C156DC">
        <w:rPr>
          <w:rFonts w:ascii="Arial" w:hAnsi="Arial" w:cs="Arial"/>
          <w:b/>
          <w:sz w:val="18"/>
          <w:szCs w:val="18"/>
          <w:u w:val="single"/>
        </w:rPr>
        <w:t xml:space="preserve">PART </w:t>
      </w:r>
      <w:r w:rsidR="007319BC" w:rsidRPr="00C156DC">
        <w:rPr>
          <w:rFonts w:ascii="Arial" w:hAnsi="Arial" w:cs="Arial"/>
          <w:b/>
          <w:sz w:val="18"/>
          <w:szCs w:val="18"/>
          <w:u w:val="single"/>
        </w:rPr>
        <w:t>L</w:t>
      </w:r>
      <w:r w:rsidRPr="00C156DC">
        <w:rPr>
          <w:rFonts w:ascii="Arial" w:hAnsi="Arial" w:cs="Arial"/>
          <w:b/>
          <w:sz w:val="18"/>
          <w:szCs w:val="18"/>
          <w:u w:val="single"/>
        </w:rPr>
        <w:t>0</w:t>
      </w:r>
      <w:r w:rsidR="00831BF2" w:rsidRPr="00C156DC">
        <w:rPr>
          <w:rFonts w:ascii="Arial" w:hAnsi="Arial" w:cs="Arial"/>
          <w:b/>
          <w:sz w:val="18"/>
          <w:szCs w:val="18"/>
          <w:u w:val="single"/>
        </w:rPr>
        <w:t>1</w:t>
      </w:r>
    </w:p>
    <w:p w14:paraId="0AF0C023" w14:textId="77777777" w:rsidR="0012222A" w:rsidRPr="00C156DC" w:rsidRDefault="0012222A" w:rsidP="009151DB">
      <w:pPr>
        <w:jc w:val="center"/>
        <w:rPr>
          <w:rFonts w:ascii="Arial" w:hAnsi="Arial" w:cs="Arial"/>
          <w:sz w:val="18"/>
          <w:szCs w:val="18"/>
        </w:rPr>
      </w:pPr>
    </w:p>
    <w:p w14:paraId="5107B5F0" w14:textId="77777777" w:rsidR="0012222A" w:rsidRPr="00C156DC" w:rsidRDefault="004410F6" w:rsidP="009151DB">
      <w:pPr>
        <w:jc w:val="center"/>
        <w:rPr>
          <w:rFonts w:ascii="Arial" w:hAnsi="Arial" w:cs="Arial"/>
          <w:b/>
          <w:sz w:val="18"/>
          <w:szCs w:val="18"/>
          <w:u w:val="single"/>
        </w:rPr>
      </w:pPr>
      <w:r w:rsidRPr="00C156DC">
        <w:rPr>
          <w:rFonts w:ascii="Arial" w:hAnsi="Arial" w:cs="Arial"/>
          <w:b/>
          <w:sz w:val="18"/>
          <w:szCs w:val="18"/>
          <w:u w:val="single"/>
        </w:rPr>
        <w:t xml:space="preserve">LANDSCAPE - </w:t>
      </w:r>
      <w:commentRangeStart w:id="0"/>
      <w:r w:rsidR="0012222A" w:rsidRPr="00C156DC">
        <w:rPr>
          <w:rFonts w:ascii="Arial" w:hAnsi="Arial" w:cs="Arial"/>
          <w:b/>
          <w:sz w:val="18"/>
          <w:szCs w:val="18"/>
          <w:u w:val="single"/>
        </w:rPr>
        <w:t>GENERAL</w:t>
      </w:r>
      <w:commentRangeEnd w:id="0"/>
      <w:r w:rsidR="00393A91" w:rsidRPr="00C156DC">
        <w:rPr>
          <w:rStyle w:val="CommentReference"/>
          <w:rFonts w:ascii="Arial" w:hAnsi="Arial" w:cs="Arial"/>
          <w:sz w:val="18"/>
          <w:szCs w:val="18"/>
        </w:rPr>
        <w:commentReference w:id="0"/>
      </w:r>
    </w:p>
    <w:p w14:paraId="2FDB8D02" w14:textId="77777777" w:rsidR="00D5525F" w:rsidRPr="00C156DC" w:rsidRDefault="00D5525F">
      <w:pPr>
        <w:pStyle w:val="TenderText"/>
        <w:rPr>
          <w:rFonts w:ascii="Arial" w:hAnsi="Arial" w:cs="Arial"/>
          <w:sz w:val="18"/>
          <w:szCs w:val="18"/>
          <w:highlight w:val="yellow"/>
        </w:rPr>
      </w:pPr>
    </w:p>
    <w:p w14:paraId="14BD50E2" w14:textId="77777777" w:rsidR="00972537" w:rsidRPr="00C156DC" w:rsidRDefault="00972537" w:rsidP="00DA0EB0">
      <w:pPr>
        <w:pStyle w:val="TenderText"/>
        <w:jc w:val="left"/>
        <w:rPr>
          <w:rFonts w:ascii="Arial" w:hAnsi="Arial" w:cs="Arial"/>
          <w:sz w:val="18"/>
          <w:szCs w:val="18"/>
        </w:rPr>
      </w:pPr>
    </w:p>
    <w:p w14:paraId="3DD4A8B2" w14:textId="77777777" w:rsidR="00122B29" w:rsidRPr="00C156DC" w:rsidRDefault="00122B29" w:rsidP="00DA0EB0">
      <w:pPr>
        <w:pStyle w:val="TenderText"/>
        <w:jc w:val="left"/>
        <w:rPr>
          <w:rFonts w:ascii="Arial" w:hAnsi="Arial" w:cs="Arial"/>
          <w:b/>
          <w:sz w:val="18"/>
          <w:szCs w:val="18"/>
          <w:u w:val="single"/>
        </w:rPr>
      </w:pPr>
      <w:r w:rsidRPr="00C156DC">
        <w:rPr>
          <w:rFonts w:ascii="Arial" w:hAnsi="Arial" w:cs="Arial"/>
          <w:b/>
          <w:sz w:val="18"/>
          <w:szCs w:val="18"/>
          <w:u w:val="single"/>
        </w:rPr>
        <w:t>CONTENTS</w:t>
      </w:r>
    </w:p>
    <w:p w14:paraId="22589027" w14:textId="77777777" w:rsidR="00122B29" w:rsidRPr="00C156DC" w:rsidRDefault="00122B29" w:rsidP="00DA0EB0">
      <w:pPr>
        <w:pStyle w:val="TenderText"/>
        <w:jc w:val="left"/>
        <w:rPr>
          <w:rFonts w:ascii="Arial" w:hAnsi="Arial" w:cs="Arial"/>
          <w:sz w:val="18"/>
          <w:szCs w:val="18"/>
        </w:rPr>
      </w:pPr>
    </w:p>
    <w:p w14:paraId="3A9EF9B1" w14:textId="77777777" w:rsidR="00122B29" w:rsidRPr="00C156DC" w:rsidRDefault="0042424B" w:rsidP="00CC73AA">
      <w:pPr>
        <w:pStyle w:val="TenderText"/>
        <w:numPr>
          <w:ilvl w:val="0"/>
          <w:numId w:val="38"/>
        </w:numPr>
        <w:tabs>
          <w:tab w:val="clear" w:pos="1080"/>
        </w:tabs>
        <w:ind w:left="0" w:firstLine="0"/>
        <w:jc w:val="left"/>
        <w:rPr>
          <w:rFonts w:ascii="Arial" w:hAnsi="Arial" w:cs="Arial"/>
          <w:sz w:val="18"/>
          <w:szCs w:val="18"/>
        </w:rPr>
      </w:pPr>
      <w:r w:rsidRPr="00C156DC">
        <w:rPr>
          <w:rFonts w:ascii="Arial" w:hAnsi="Arial" w:cs="Arial"/>
          <w:sz w:val="18"/>
          <w:szCs w:val="18"/>
        </w:rPr>
        <w:t>General</w:t>
      </w:r>
    </w:p>
    <w:p w14:paraId="7FDDC6C0" w14:textId="77777777" w:rsidR="00122B29" w:rsidRPr="00C156DC" w:rsidRDefault="00393A91" w:rsidP="00CC73AA">
      <w:pPr>
        <w:pStyle w:val="TenderText"/>
        <w:numPr>
          <w:ilvl w:val="0"/>
          <w:numId w:val="38"/>
        </w:numPr>
        <w:tabs>
          <w:tab w:val="clear" w:pos="1080"/>
        </w:tabs>
        <w:ind w:left="0" w:firstLine="0"/>
        <w:jc w:val="left"/>
        <w:rPr>
          <w:rFonts w:ascii="Arial" w:hAnsi="Arial" w:cs="Arial"/>
          <w:sz w:val="18"/>
          <w:szCs w:val="18"/>
        </w:rPr>
      </w:pPr>
      <w:r w:rsidRPr="00C156DC">
        <w:rPr>
          <w:rFonts w:ascii="Arial" w:hAnsi="Arial" w:cs="Arial"/>
          <w:sz w:val="18"/>
          <w:szCs w:val="18"/>
        </w:rPr>
        <w:t>Non-Conforming or defective work</w:t>
      </w:r>
    </w:p>
    <w:p w14:paraId="7A1EB094" w14:textId="77777777" w:rsidR="00EC2469" w:rsidRPr="00C156DC" w:rsidRDefault="00EC2469" w:rsidP="00EC2469">
      <w:pPr>
        <w:pStyle w:val="TenderText"/>
        <w:numPr>
          <w:ilvl w:val="0"/>
          <w:numId w:val="38"/>
        </w:numPr>
        <w:tabs>
          <w:tab w:val="clear" w:pos="1080"/>
        </w:tabs>
        <w:ind w:left="0" w:firstLine="0"/>
        <w:jc w:val="left"/>
        <w:rPr>
          <w:rFonts w:ascii="Arial" w:hAnsi="Arial" w:cs="Arial"/>
          <w:sz w:val="18"/>
          <w:szCs w:val="18"/>
        </w:rPr>
      </w:pPr>
      <w:r w:rsidRPr="00C156DC">
        <w:rPr>
          <w:rFonts w:ascii="Arial" w:hAnsi="Arial" w:cs="Arial"/>
          <w:sz w:val="18"/>
          <w:szCs w:val="18"/>
        </w:rPr>
        <w:t>Reviewing of Pre-qualification Status</w:t>
      </w:r>
    </w:p>
    <w:p w14:paraId="06690F49" w14:textId="77777777" w:rsidR="00122B29" w:rsidRPr="00C156DC" w:rsidRDefault="009151DB" w:rsidP="00CC73AA">
      <w:pPr>
        <w:pStyle w:val="TenderText"/>
        <w:numPr>
          <w:ilvl w:val="0"/>
          <w:numId w:val="38"/>
        </w:numPr>
        <w:tabs>
          <w:tab w:val="clear" w:pos="1080"/>
        </w:tabs>
        <w:ind w:left="0" w:firstLine="0"/>
        <w:jc w:val="left"/>
        <w:rPr>
          <w:rFonts w:ascii="Arial" w:hAnsi="Arial" w:cs="Arial"/>
          <w:sz w:val="18"/>
          <w:szCs w:val="18"/>
        </w:rPr>
      </w:pPr>
      <w:r w:rsidRPr="00C156DC">
        <w:rPr>
          <w:rFonts w:ascii="Arial" w:hAnsi="Arial" w:cs="Arial"/>
          <w:sz w:val="18"/>
          <w:szCs w:val="18"/>
        </w:rPr>
        <w:t>Repair or Replacement</w:t>
      </w:r>
    </w:p>
    <w:p w14:paraId="077C1E31" w14:textId="77777777" w:rsidR="00122B29" w:rsidRPr="00C156DC" w:rsidRDefault="009151DB" w:rsidP="00CC73AA">
      <w:pPr>
        <w:pStyle w:val="TenderText"/>
        <w:numPr>
          <w:ilvl w:val="0"/>
          <w:numId w:val="38"/>
        </w:numPr>
        <w:tabs>
          <w:tab w:val="clear" w:pos="1080"/>
        </w:tabs>
        <w:ind w:left="0" w:firstLine="0"/>
        <w:jc w:val="left"/>
        <w:rPr>
          <w:rFonts w:ascii="Arial" w:hAnsi="Arial" w:cs="Arial"/>
          <w:sz w:val="18"/>
          <w:szCs w:val="18"/>
        </w:rPr>
      </w:pPr>
      <w:r w:rsidRPr="00C156DC">
        <w:rPr>
          <w:rFonts w:ascii="Arial" w:hAnsi="Arial" w:cs="Arial"/>
          <w:sz w:val="18"/>
          <w:szCs w:val="18"/>
        </w:rPr>
        <w:t>Co-ordination</w:t>
      </w:r>
    </w:p>
    <w:p w14:paraId="3F9EF9E5" w14:textId="77777777" w:rsidR="00122B29" w:rsidRPr="00C156DC" w:rsidRDefault="00646A4E" w:rsidP="00CC73AA">
      <w:pPr>
        <w:pStyle w:val="TenderText"/>
        <w:numPr>
          <w:ilvl w:val="0"/>
          <w:numId w:val="38"/>
        </w:numPr>
        <w:tabs>
          <w:tab w:val="clear" w:pos="1080"/>
        </w:tabs>
        <w:ind w:left="0" w:firstLine="0"/>
        <w:jc w:val="left"/>
        <w:rPr>
          <w:rFonts w:ascii="Arial" w:hAnsi="Arial" w:cs="Arial"/>
          <w:sz w:val="18"/>
          <w:szCs w:val="18"/>
        </w:rPr>
      </w:pPr>
      <w:r w:rsidRPr="00C156DC">
        <w:rPr>
          <w:rFonts w:ascii="Arial" w:hAnsi="Arial" w:cs="Arial"/>
          <w:sz w:val="18"/>
          <w:szCs w:val="18"/>
        </w:rPr>
        <w:t>Contractor</w:t>
      </w:r>
      <w:r w:rsidR="009151DB" w:rsidRPr="00C156DC">
        <w:rPr>
          <w:rFonts w:ascii="Arial" w:hAnsi="Arial" w:cs="Arial"/>
          <w:sz w:val="18"/>
          <w:szCs w:val="18"/>
        </w:rPr>
        <w:t>'s Site Representative</w:t>
      </w:r>
    </w:p>
    <w:p w14:paraId="50E59397" w14:textId="77777777" w:rsidR="00122B29" w:rsidRPr="00C156DC" w:rsidRDefault="009151DB" w:rsidP="00CC73AA">
      <w:pPr>
        <w:pStyle w:val="TenderText"/>
        <w:numPr>
          <w:ilvl w:val="0"/>
          <w:numId w:val="38"/>
        </w:numPr>
        <w:tabs>
          <w:tab w:val="clear" w:pos="1080"/>
        </w:tabs>
        <w:ind w:left="0" w:firstLine="0"/>
        <w:jc w:val="left"/>
        <w:rPr>
          <w:rFonts w:ascii="Arial" w:hAnsi="Arial" w:cs="Arial"/>
          <w:sz w:val="18"/>
          <w:szCs w:val="18"/>
        </w:rPr>
      </w:pPr>
      <w:r w:rsidRPr="00C156DC">
        <w:rPr>
          <w:rFonts w:ascii="Arial" w:hAnsi="Arial" w:cs="Arial"/>
          <w:sz w:val="18"/>
          <w:szCs w:val="18"/>
        </w:rPr>
        <w:t>Site Meetings</w:t>
      </w:r>
    </w:p>
    <w:p w14:paraId="125BFA0D" w14:textId="77777777" w:rsidR="00122B29" w:rsidRPr="00C156DC" w:rsidRDefault="009151DB" w:rsidP="00CC73AA">
      <w:pPr>
        <w:pStyle w:val="TenderText"/>
        <w:numPr>
          <w:ilvl w:val="0"/>
          <w:numId w:val="38"/>
        </w:numPr>
        <w:tabs>
          <w:tab w:val="clear" w:pos="1080"/>
        </w:tabs>
        <w:ind w:left="0" w:firstLine="0"/>
        <w:jc w:val="left"/>
        <w:rPr>
          <w:rFonts w:ascii="Arial" w:hAnsi="Arial" w:cs="Arial"/>
          <w:sz w:val="18"/>
          <w:szCs w:val="18"/>
        </w:rPr>
      </w:pPr>
      <w:r w:rsidRPr="00C156DC">
        <w:rPr>
          <w:rFonts w:ascii="Arial" w:hAnsi="Arial" w:cs="Arial"/>
          <w:sz w:val="18"/>
          <w:szCs w:val="18"/>
        </w:rPr>
        <w:t>Working Days and Hours of Work</w:t>
      </w:r>
    </w:p>
    <w:p w14:paraId="6D94714D" w14:textId="77777777" w:rsidR="00122B29" w:rsidRPr="00C156DC" w:rsidRDefault="000F1736" w:rsidP="00CC73AA">
      <w:pPr>
        <w:pStyle w:val="TenderText"/>
        <w:numPr>
          <w:ilvl w:val="0"/>
          <w:numId w:val="38"/>
        </w:numPr>
        <w:tabs>
          <w:tab w:val="clear" w:pos="1080"/>
        </w:tabs>
        <w:ind w:left="0" w:firstLine="0"/>
        <w:jc w:val="left"/>
        <w:rPr>
          <w:rFonts w:ascii="Arial" w:hAnsi="Arial" w:cs="Arial"/>
          <w:sz w:val="18"/>
          <w:szCs w:val="18"/>
        </w:rPr>
      </w:pPr>
      <w:r w:rsidRPr="00C156DC">
        <w:rPr>
          <w:rFonts w:ascii="Arial" w:hAnsi="Arial" w:cs="Arial"/>
          <w:sz w:val="18"/>
          <w:szCs w:val="18"/>
        </w:rPr>
        <w:t>Rate</w:t>
      </w:r>
      <w:r w:rsidR="00EC2469" w:rsidRPr="00C156DC">
        <w:rPr>
          <w:rFonts w:ascii="Arial" w:hAnsi="Arial" w:cs="Arial"/>
          <w:sz w:val="18"/>
          <w:szCs w:val="18"/>
        </w:rPr>
        <w:t>s</w:t>
      </w:r>
      <w:r w:rsidRPr="00C156DC">
        <w:rPr>
          <w:rFonts w:ascii="Arial" w:hAnsi="Arial" w:cs="Arial"/>
          <w:sz w:val="18"/>
          <w:szCs w:val="18"/>
        </w:rPr>
        <w:t xml:space="preserve"> and Lump Sums</w:t>
      </w:r>
    </w:p>
    <w:p w14:paraId="72CB9A18" w14:textId="77777777" w:rsidR="00122B29" w:rsidRPr="00C156DC" w:rsidRDefault="009151DB" w:rsidP="00CC73AA">
      <w:pPr>
        <w:pStyle w:val="TenderText"/>
        <w:numPr>
          <w:ilvl w:val="0"/>
          <w:numId w:val="38"/>
        </w:numPr>
        <w:tabs>
          <w:tab w:val="clear" w:pos="1080"/>
        </w:tabs>
        <w:ind w:left="0" w:firstLine="0"/>
        <w:jc w:val="left"/>
        <w:rPr>
          <w:rFonts w:ascii="Arial" w:hAnsi="Arial" w:cs="Arial"/>
          <w:sz w:val="18"/>
          <w:szCs w:val="18"/>
        </w:rPr>
      </w:pPr>
      <w:r w:rsidRPr="00C156DC">
        <w:rPr>
          <w:rFonts w:ascii="Arial" w:hAnsi="Arial" w:cs="Arial"/>
          <w:sz w:val="18"/>
          <w:szCs w:val="18"/>
        </w:rPr>
        <w:t>Licence</w:t>
      </w:r>
      <w:r w:rsidR="001A2F7D" w:rsidRPr="00C156DC">
        <w:rPr>
          <w:rFonts w:ascii="Arial" w:hAnsi="Arial" w:cs="Arial"/>
          <w:sz w:val="18"/>
          <w:szCs w:val="18"/>
        </w:rPr>
        <w:t xml:space="preserve"> Requirements</w:t>
      </w:r>
    </w:p>
    <w:p w14:paraId="07E38621" w14:textId="77777777" w:rsidR="00122B29" w:rsidRPr="00C156DC" w:rsidRDefault="009151DB" w:rsidP="00CC73AA">
      <w:pPr>
        <w:pStyle w:val="TenderText"/>
        <w:numPr>
          <w:ilvl w:val="0"/>
          <w:numId w:val="38"/>
        </w:numPr>
        <w:tabs>
          <w:tab w:val="clear" w:pos="1080"/>
        </w:tabs>
        <w:ind w:left="0" w:firstLine="0"/>
        <w:jc w:val="left"/>
        <w:rPr>
          <w:rFonts w:ascii="Arial" w:hAnsi="Arial" w:cs="Arial"/>
          <w:sz w:val="18"/>
          <w:szCs w:val="18"/>
        </w:rPr>
      </w:pPr>
      <w:r w:rsidRPr="00C156DC">
        <w:rPr>
          <w:rFonts w:ascii="Arial" w:hAnsi="Arial" w:cs="Arial"/>
          <w:sz w:val="18"/>
          <w:szCs w:val="18"/>
        </w:rPr>
        <w:t>Materials</w:t>
      </w:r>
    </w:p>
    <w:p w14:paraId="3E9D59C2" w14:textId="77777777" w:rsidR="00122B29" w:rsidRPr="00C156DC" w:rsidRDefault="009151DB" w:rsidP="00CC73AA">
      <w:pPr>
        <w:pStyle w:val="TenderText"/>
        <w:numPr>
          <w:ilvl w:val="0"/>
          <w:numId w:val="38"/>
        </w:numPr>
        <w:tabs>
          <w:tab w:val="clear" w:pos="1080"/>
        </w:tabs>
        <w:ind w:left="0" w:firstLine="0"/>
        <w:jc w:val="left"/>
        <w:rPr>
          <w:rFonts w:ascii="Arial" w:hAnsi="Arial" w:cs="Arial"/>
          <w:sz w:val="18"/>
          <w:szCs w:val="18"/>
        </w:rPr>
      </w:pPr>
      <w:r w:rsidRPr="00C156DC">
        <w:rPr>
          <w:rFonts w:ascii="Arial" w:hAnsi="Arial" w:cs="Arial"/>
          <w:sz w:val="18"/>
          <w:szCs w:val="18"/>
        </w:rPr>
        <w:t>Manufacturer's Instructions</w:t>
      </w:r>
    </w:p>
    <w:p w14:paraId="3589430A" w14:textId="77777777" w:rsidR="00122B29" w:rsidRPr="00C156DC" w:rsidRDefault="009151DB" w:rsidP="00CC73AA">
      <w:pPr>
        <w:pStyle w:val="TenderText"/>
        <w:numPr>
          <w:ilvl w:val="0"/>
          <w:numId w:val="38"/>
        </w:numPr>
        <w:tabs>
          <w:tab w:val="clear" w:pos="1080"/>
        </w:tabs>
        <w:ind w:left="0" w:firstLine="0"/>
        <w:jc w:val="left"/>
        <w:rPr>
          <w:rFonts w:ascii="Arial" w:hAnsi="Arial" w:cs="Arial"/>
          <w:sz w:val="18"/>
          <w:szCs w:val="18"/>
        </w:rPr>
      </w:pPr>
      <w:r w:rsidRPr="00C156DC">
        <w:rPr>
          <w:rFonts w:ascii="Arial" w:hAnsi="Arial" w:cs="Arial"/>
          <w:sz w:val="18"/>
          <w:szCs w:val="18"/>
        </w:rPr>
        <w:t>Proprietary Names not to be Displayed</w:t>
      </w:r>
    </w:p>
    <w:p w14:paraId="6DDDAF1F" w14:textId="77777777" w:rsidR="00122B29" w:rsidRPr="00C156DC" w:rsidRDefault="009151DB" w:rsidP="00CC73AA">
      <w:pPr>
        <w:pStyle w:val="TenderText"/>
        <w:numPr>
          <w:ilvl w:val="0"/>
          <w:numId w:val="38"/>
        </w:numPr>
        <w:tabs>
          <w:tab w:val="clear" w:pos="1080"/>
        </w:tabs>
        <w:ind w:left="0" w:firstLine="0"/>
        <w:jc w:val="left"/>
        <w:rPr>
          <w:rFonts w:ascii="Arial" w:hAnsi="Arial" w:cs="Arial"/>
          <w:sz w:val="18"/>
          <w:szCs w:val="18"/>
        </w:rPr>
      </w:pPr>
      <w:r w:rsidRPr="00C156DC">
        <w:rPr>
          <w:rFonts w:ascii="Arial" w:hAnsi="Arial" w:cs="Arial"/>
          <w:sz w:val="18"/>
          <w:szCs w:val="18"/>
        </w:rPr>
        <w:t>Approvals and Notices</w:t>
      </w:r>
    </w:p>
    <w:p w14:paraId="6C9425F4" w14:textId="77777777" w:rsidR="00122B29" w:rsidRPr="00C156DC" w:rsidRDefault="009151DB" w:rsidP="00CC73AA">
      <w:pPr>
        <w:pStyle w:val="TenderText"/>
        <w:numPr>
          <w:ilvl w:val="0"/>
          <w:numId w:val="38"/>
        </w:numPr>
        <w:tabs>
          <w:tab w:val="clear" w:pos="1080"/>
        </w:tabs>
        <w:ind w:left="0" w:firstLine="0"/>
        <w:jc w:val="left"/>
        <w:rPr>
          <w:rFonts w:ascii="Arial" w:hAnsi="Arial" w:cs="Arial"/>
          <w:sz w:val="18"/>
          <w:szCs w:val="18"/>
        </w:rPr>
      </w:pPr>
      <w:r w:rsidRPr="00C156DC">
        <w:rPr>
          <w:rFonts w:ascii="Arial" w:hAnsi="Arial" w:cs="Arial"/>
          <w:sz w:val="18"/>
          <w:szCs w:val="18"/>
        </w:rPr>
        <w:t>Advice of Attendance at Site</w:t>
      </w:r>
    </w:p>
    <w:p w14:paraId="0A80FED9" w14:textId="77777777" w:rsidR="00122B29" w:rsidRPr="00C156DC" w:rsidRDefault="009151DB" w:rsidP="00CC73AA">
      <w:pPr>
        <w:pStyle w:val="TenderText"/>
        <w:numPr>
          <w:ilvl w:val="0"/>
          <w:numId w:val="38"/>
        </w:numPr>
        <w:tabs>
          <w:tab w:val="clear" w:pos="1080"/>
        </w:tabs>
        <w:ind w:left="0" w:firstLine="0"/>
        <w:jc w:val="left"/>
        <w:rPr>
          <w:rFonts w:ascii="Arial" w:hAnsi="Arial" w:cs="Arial"/>
          <w:sz w:val="18"/>
          <w:szCs w:val="18"/>
        </w:rPr>
      </w:pPr>
      <w:r w:rsidRPr="00C156DC">
        <w:rPr>
          <w:rFonts w:ascii="Arial" w:hAnsi="Arial" w:cs="Arial"/>
          <w:sz w:val="18"/>
          <w:szCs w:val="18"/>
        </w:rPr>
        <w:t>Notification of Property Occupiers</w:t>
      </w:r>
    </w:p>
    <w:p w14:paraId="11BD9264" w14:textId="77777777" w:rsidR="00122B29" w:rsidRPr="00C156DC" w:rsidRDefault="009151DB" w:rsidP="00CC73AA">
      <w:pPr>
        <w:pStyle w:val="TenderText"/>
        <w:numPr>
          <w:ilvl w:val="0"/>
          <w:numId w:val="38"/>
        </w:numPr>
        <w:tabs>
          <w:tab w:val="clear" w:pos="1080"/>
        </w:tabs>
        <w:ind w:left="0" w:firstLine="0"/>
        <w:jc w:val="left"/>
        <w:rPr>
          <w:rFonts w:ascii="Arial" w:hAnsi="Arial" w:cs="Arial"/>
          <w:sz w:val="18"/>
          <w:szCs w:val="18"/>
        </w:rPr>
      </w:pPr>
      <w:r w:rsidRPr="00C156DC">
        <w:rPr>
          <w:rFonts w:ascii="Arial" w:hAnsi="Arial" w:cs="Arial"/>
          <w:sz w:val="18"/>
          <w:szCs w:val="18"/>
        </w:rPr>
        <w:t>Clearances from Landholders</w:t>
      </w:r>
    </w:p>
    <w:p w14:paraId="30A5CBB7" w14:textId="77777777" w:rsidR="00122B29" w:rsidRPr="00C156DC" w:rsidRDefault="009151DB" w:rsidP="00CC73AA">
      <w:pPr>
        <w:pStyle w:val="TenderText"/>
        <w:numPr>
          <w:ilvl w:val="0"/>
          <w:numId w:val="38"/>
        </w:numPr>
        <w:tabs>
          <w:tab w:val="clear" w:pos="1080"/>
        </w:tabs>
        <w:ind w:left="0" w:firstLine="0"/>
        <w:jc w:val="left"/>
        <w:rPr>
          <w:rFonts w:ascii="Arial" w:hAnsi="Arial" w:cs="Arial"/>
          <w:sz w:val="18"/>
          <w:szCs w:val="18"/>
        </w:rPr>
      </w:pPr>
      <w:r w:rsidRPr="00C156DC">
        <w:rPr>
          <w:rFonts w:ascii="Arial" w:hAnsi="Arial" w:cs="Arial"/>
          <w:sz w:val="18"/>
          <w:szCs w:val="18"/>
        </w:rPr>
        <w:t>Restrictions Applying at the Site</w:t>
      </w:r>
    </w:p>
    <w:p w14:paraId="6384E699" w14:textId="77777777" w:rsidR="00122B29" w:rsidRPr="00C156DC" w:rsidRDefault="009151DB" w:rsidP="00CC73AA">
      <w:pPr>
        <w:pStyle w:val="TenderText"/>
        <w:numPr>
          <w:ilvl w:val="0"/>
          <w:numId w:val="38"/>
        </w:numPr>
        <w:tabs>
          <w:tab w:val="clear" w:pos="1080"/>
        </w:tabs>
        <w:ind w:left="0" w:firstLine="0"/>
        <w:jc w:val="left"/>
        <w:rPr>
          <w:rFonts w:ascii="Arial" w:hAnsi="Arial" w:cs="Arial"/>
          <w:sz w:val="18"/>
          <w:szCs w:val="18"/>
        </w:rPr>
      </w:pPr>
      <w:r w:rsidRPr="00C156DC">
        <w:rPr>
          <w:rFonts w:ascii="Arial" w:hAnsi="Arial" w:cs="Arial"/>
          <w:sz w:val="18"/>
          <w:szCs w:val="18"/>
        </w:rPr>
        <w:t>Control of Fences and Gates</w:t>
      </w:r>
    </w:p>
    <w:p w14:paraId="7C8F617B" w14:textId="77777777" w:rsidR="00075B89" w:rsidRPr="00C156DC" w:rsidRDefault="008249C7" w:rsidP="00CC73AA">
      <w:pPr>
        <w:pStyle w:val="TenderText"/>
        <w:numPr>
          <w:ilvl w:val="0"/>
          <w:numId w:val="38"/>
        </w:numPr>
        <w:tabs>
          <w:tab w:val="clear" w:pos="1080"/>
        </w:tabs>
        <w:ind w:left="0" w:firstLine="0"/>
        <w:jc w:val="left"/>
        <w:rPr>
          <w:rFonts w:ascii="Arial" w:hAnsi="Arial" w:cs="Arial"/>
          <w:sz w:val="18"/>
          <w:szCs w:val="18"/>
        </w:rPr>
      </w:pPr>
      <w:r w:rsidRPr="00C156DC">
        <w:rPr>
          <w:rFonts w:ascii="Arial" w:hAnsi="Arial" w:cs="Arial"/>
          <w:sz w:val="18"/>
          <w:szCs w:val="18"/>
        </w:rPr>
        <w:t>Condition of Site</w:t>
      </w:r>
    </w:p>
    <w:p w14:paraId="239BAD16" w14:textId="77777777" w:rsidR="00075B89" w:rsidRPr="00C156DC" w:rsidRDefault="006C41E4" w:rsidP="00CC73AA">
      <w:pPr>
        <w:pStyle w:val="TenderText"/>
        <w:numPr>
          <w:ilvl w:val="0"/>
          <w:numId w:val="38"/>
        </w:numPr>
        <w:tabs>
          <w:tab w:val="clear" w:pos="1080"/>
        </w:tabs>
        <w:ind w:left="0" w:firstLine="0"/>
        <w:jc w:val="left"/>
        <w:rPr>
          <w:rFonts w:ascii="Arial" w:hAnsi="Arial" w:cs="Arial"/>
          <w:sz w:val="18"/>
          <w:szCs w:val="18"/>
        </w:rPr>
      </w:pPr>
      <w:r w:rsidRPr="00C156DC">
        <w:rPr>
          <w:rFonts w:ascii="Arial" w:hAnsi="Arial" w:cs="Arial"/>
          <w:sz w:val="18"/>
          <w:szCs w:val="18"/>
        </w:rPr>
        <w:t>Hold Points</w:t>
      </w:r>
    </w:p>
    <w:p w14:paraId="264BF325" w14:textId="77777777" w:rsidR="0012222A" w:rsidRPr="00C156DC" w:rsidRDefault="0012222A" w:rsidP="00DA0EB0">
      <w:pPr>
        <w:pStyle w:val="TenderText"/>
        <w:jc w:val="left"/>
        <w:rPr>
          <w:rFonts w:ascii="Arial" w:hAnsi="Arial" w:cs="Arial"/>
          <w:sz w:val="18"/>
          <w:szCs w:val="18"/>
        </w:rPr>
      </w:pPr>
    </w:p>
    <w:p w14:paraId="4ABB973A" w14:textId="77777777" w:rsidR="0012222A" w:rsidRPr="00C156DC" w:rsidRDefault="0042424B" w:rsidP="00EC2469">
      <w:pPr>
        <w:pStyle w:val="TenderText"/>
        <w:numPr>
          <w:ilvl w:val="0"/>
          <w:numId w:val="41"/>
        </w:numPr>
        <w:ind w:left="0" w:firstLine="0"/>
        <w:jc w:val="left"/>
        <w:rPr>
          <w:rFonts w:ascii="Arial" w:hAnsi="Arial" w:cs="Arial"/>
          <w:b/>
          <w:sz w:val="18"/>
          <w:szCs w:val="18"/>
        </w:rPr>
      </w:pPr>
      <w:r w:rsidRPr="00C156DC">
        <w:rPr>
          <w:rFonts w:ascii="Arial" w:hAnsi="Arial" w:cs="Arial"/>
          <w:b/>
          <w:sz w:val="18"/>
          <w:szCs w:val="18"/>
          <w:u w:val="single"/>
        </w:rPr>
        <w:t>GENERAL</w:t>
      </w:r>
    </w:p>
    <w:p w14:paraId="19A55C2C" w14:textId="77777777" w:rsidR="0012222A" w:rsidRPr="00C156DC" w:rsidRDefault="0012222A" w:rsidP="00DA0EB0">
      <w:pPr>
        <w:pStyle w:val="TenderText"/>
        <w:jc w:val="left"/>
        <w:rPr>
          <w:rFonts w:ascii="Arial" w:hAnsi="Arial" w:cs="Arial"/>
          <w:sz w:val="18"/>
          <w:szCs w:val="18"/>
        </w:rPr>
      </w:pPr>
    </w:p>
    <w:p w14:paraId="77CDBE20" w14:textId="77777777" w:rsidR="002C475D" w:rsidRPr="00C156DC" w:rsidRDefault="002C475D" w:rsidP="002C475D">
      <w:pPr>
        <w:pStyle w:val="TenderText"/>
        <w:jc w:val="left"/>
        <w:rPr>
          <w:rFonts w:ascii="Arial" w:hAnsi="Arial" w:cs="Arial"/>
          <w:sz w:val="18"/>
          <w:szCs w:val="18"/>
        </w:rPr>
      </w:pPr>
      <w:r w:rsidRPr="00C156DC">
        <w:rPr>
          <w:rFonts w:ascii="Arial" w:hAnsi="Arial" w:cs="Arial"/>
          <w:sz w:val="18"/>
          <w:szCs w:val="18"/>
        </w:rPr>
        <w:t>"</w:t>
      </w:r>
      <w:r w:rsidRPr="00C156DC">
        <w:rPr>
          <w:rFonts w:ascii="Arial" w:hAnsi="Arial" w:cs="Arial"/>
          <w:b/>
          <w:sz w:val="18"/>
          <w:szCs w:val="18"/>
        </w:rPr>
        <w:t>Deleterious Material</w:t>
      </w:r>
      <w:r w:rsidRPr="00C156DC">
        <w:rPr>
          <w:rFonts w:ascii="Arial" w:hAnsi="Arial" w:cs="Arial"/>
          <w:sz w:val="18"/>
          <w:szCs w:val="18"/>
        </w:rPr>
        <w:t xml:space="preserve">" means any material including roots, stones and building debris exceeding </w:t>
      </w:r>
      <w:smartTag w:uri="urn:schemas-microsoft-com:office:smarttags" w:element="metricconverter">
        <w:smartTagPr>
          <w:attr w:name="ProductID" w:val="50ﾠmm"/>
        </w:smartTagPr>
        <w:r w:rsidRPr="00C156DC">
          <w:rPr>
            <w:rFonts w:ascii="Arial" w:hAnsi="Arial" w:cs="Arial"/>
            <w:sz w:val="18"/>
            <w:szCs w:val="18"/>
          </w:rPr>
          <w:t>50 mm</w:t>
        </w:r>
      </w:smartTag>
      <w:r w:rsidRPr="00C156DC">
        <w:rPr>
          <w:rFonts w:ascii="Arial" w:hAnsi="Arial" w:cs="Arial"/>
          <w:sz w:val="18"/>
          <w:szCs w:val="18"/>
        </w:rPr>
        <w:t xml:space="preserve"> in diameter.</w:t>
      </w:r>
      <w:r w:rsidR="0011745E" w:rsidRPr="00C156DC">
        <w:rPr>
          <w:rFonts w:ascii="Arial" w:hAnsi="Arial" w:cs="Arial"/>
          <w:sz w:val="18"/>
          <w:szCs w:val="18"/>
        </w:rPr>
        <w:t xml:space="preserve"> </w:t>
      </w:r>
    </w:p>
    <w:p w14:paraId="2B03D008" w14:textId="77777777" w:rsidR="002C475D" w:rsidRPr="00C156DC" w:rsidRDefault="002C475D" w:rsidP="00DA0EB0">
      <w:pPr>
        <w:pStyle w:val="TenderText"/>
        <w:jc w:val="left"/>
        <w:rPr>
          <w:rFonts w:ascii="Arial" w:hAnsi="Arial" w:cs="Arial"/>
          <w:sz w:val="18"/>
          <w:szCs w:val="18"/>
        </w:rPr>
      </w:pPr>
    </w:p>
    <w:p w14:paraId="4C5086DE" w14:textId="77777777" w:rsidR="0012222A" w:rsidRPr="00C156DC" w:rsidRDefault="0012222A" w:rsidP="00DA0EB0">
      <w:pPr>
        <w:pStyle w:val="TenderText"/>
        <w:jc w:val="left"/>
        <w:rPr>
          <w:rFonts w:ascii="Arial" w:hAnsi="Arial" w:cs="Arial"/>
          <w:sz w:val="18"/>
          <w:szCs w:val="18"/>
        </w:rPr>
      </w:pPr>
      <w:r w:rsidRPr="00C156DC">
        <w:rPr>
          <w:rFonts w:ascii="Arial" w:hAnsi="Arial" w:cs="Arial"/>
          <w:sz w:val="18"/>
          <w:szCs w:val="18"/>
        </w:rPr>
        <w:t>"</w:t>
      </w:r>
      <w:r w:rsidRPr="00C156DC">
        <w:rPr>
          <w:rFonts w:ascii="Arial" w:hAnsi="Arial" w:cs="Arial"/>
          <w:b/>
          <w:sz w:val="18"/>
          <w:szCs w:val="18"/>
        </w:rPr>
        <w:t>Separable P</w:t>
      </w:r>
      <w:r w:rsidR="00DA0EB0" w:rsidRPr="00C156DC">
        <w:rPr>
          <w:rFonts w:ascii="Arial" w:hAnsi="Arial" w:cs="Arial"/>
          <w:b/>
          <w:sz w:val="18"/>
          <w:szCs w:val="18"/>
        </w:rPr>
        <w:t>ortion</w:t>
      </w:r>
      <w:r w:rsidRPr="00C156DC">
        <w:rPr>
          <w:rFonts w:ascii="Arial" w:hAnsi="Arial" w:cs="Arial"/>
          <w:sz w:val="18"/>
          <w:szCs w:val="18"/>
        </w:rPr>
        <w:t xml:space="preserve">" means a portion of the work described in the </w:t>
      </w:r>
      <w:r w:rsidR="00831BF2" w:rsidRPr="00C156DC">
        <w:rPr>
          <w:rFonts w:ascii="Arial" w:hAnsi="Arial" w:cs="Arial"/>
          <w:b/>
          <w:sz w:val="18"/>
          <w:szCs w:val="18"/>
        </w:rPr>
        <w:t>Contract Specific Requirements</w:t>
      </w:r>
      <w:r w:rsidRPr="00C156DC">
        <w:rPr>
          <w:rFonts w:ascii="Arial" w:hAnsi="Arial" w:cs="Arial"/>
          <w:sz w:val="18"/>
          <w:szCs w:val="18"/>
        </w:rPr>
        <w:t xml:space="preserve"> as a Separable </w:t>
      </w:r>
      <w:r w:rsidR="00DA0EB0" w:rsidRPr="00C156DC">
        <w:rPr>
          <w:rFonts w:ascii="Arial" w:hAnsi="Arial" w:cs="Arial"/>
          <w:sz w:val="18"/>
          <w:szCs w:val="18"/>
        </w:rPr>
        <w:t>Portion</w:t>
      </w:r>
      <w:r w:rsidRPr="00C156DC">
        <w:rPr>
          <w:rFonts w:ascii="Arial" w:hAnsi="Arial" w:cs="Arial"/>
          <w:sz w:val="18"/>
          <w:szCs w:val="18"/>
        </w:rPr>
        <w:t>.</w:t>
      </w:r>
    </w:p>
    <w:p w14:paraId="4852C2D2" w14:textId="77777777" w:rsidR="0012222A" w:rsidRPr="00C156DC" w:rsidRDefault="0012222A" w:rsidP="00DA0EB0">
      <w:pPr>
        <w:pStyle w:val="TenderText"/>
        <w:jc w:val="left"/>
        <w:rPr>
          <w:rFonts w:ascii="Arial" w:hAnsi="Arial" w:cs="Arial"/>
          <w:sz w:val="18"/>
          <w:szCs w:val="18"/>
        </w:rPr>
      </w:pPr>
    </w:p>
    <w:p w14:paraId="2A08D9C4" w14:textId="77777777" w:rsidR="0012222A" w:rsidRPr="00C156DC" w:rsidRDefault="0012222A" w:rsidP="00DA0EB0">
      <w:pPr>
        <w:pStyle w:val="TenderText"/>
        <w:jc w:val="left"/>
        <w:rPr>
          <w:rFonts w:ascii="Arial" w:hAnsi="Arial" w:cs="Arial"/>
          <w:sz w:val="18"/>
          <w:szCs w:val="18"/>
        </w:rPr>
      </w:pPr>
      <w:r w:rsidRPr="00C156DC">
        <w:rPr>
          <w:rFonts w:ascii="Arial" w:hAnsi="Arial" w:cs="Arial"/>
          <w:sz w:val="18"/>
          <w:szCs w:val="18"/>
        </w:rPr>
        <w:t>"</w:t>
      </w:r>
      <w:r w:rsidRPr="00C156DC">
        <w:rPr>
          <w:rFonts w:ascii="Arial" w:hAnsi="Arial" w:cs="Arial"/>
          <w:b/>
          <w:sz w:val="18"/>
          <w:szCs w:val="18"/>
        </w:rPr>
        <w:t>Provisional Work</w:t>
      </w:r>
      <w:r w:rsidRPr="00C156DC">
        <w:rPr>
          <w:rFonts w:ascii="Arial" w:hAnsi="Arial" w:cs="Arial"/>
          <w:sz w:val="18"/>
          <w:szCs w:val="18"/>
        </w:rPr>
        <w:t xml:space="preserve">" means those works listed in the </w:t>
      </w:r>
      <w:r w:rsidR="00831BF2" w:rsidRPr="00C156DC">
        <w:rPr>
          <w:rFonts w:ascii="Arial" w:hAnsi="Arial" w:cs="Arial"/>
          <w:b/>
          <w:sz w:val="18"/>
          <w:szCs w:val="18"/>
        </w:rPr>
        <w:t>Contract Specific Requirements</w:t>
      </w:r>
      <w:r w:rsidRPr="00C156DC">
        <w:rPr>
          <w:rFonts w:ascii="Arial" w:hAnsi="Arial" w:cs="Arial"/>
          <w:sz w:val="18"/>
          <w:szCs w:val="18"/>
        </w:rPr>
        <w:t xml:space="preserve"> that the Principal does not guarantee will be included in the Contract.</w:t>
      </w:r>
    </w:p>
    <w:p w14:paraId="30970820" w14:textId="77777777" w:rsidR="0012222A" w:rsidRPr="00C156DC" w:rsidRDefault="0012222A" w:rsidP="00DA0EB0">
      <w:pPr>
        <w:pStyle w:val="TenderText"/>
        <w:jc w:val="left"/>
        <w:rPr>
          <w:rFonts w:ascii="Arial" w:hAnsi="Arial" w:cs="Arial"/>
          <w:sz w:val="18"/>
          <w:szCs w:val="18"/>
        </w:rPr>
      </w:pPr>
    </w:p>
    <w:p w14:paraId="2D1F77E3" w14:textId="77777777" w:rsidR="0012222A" w:rsidRPr="00C156DC" w:rsidRDefault="0012222A" w:rsidP="00DA0EB0">
      <w:pPr>
        <w:pStyle w:val="TenderText"/>
        <w:jc w:val="left"/>
        <w:rPr>
          <w:rFonts w:ascii="Arial" w:hAnsi="Arial" w:cs="Arial"/>
          <w:sz w:val="18"/>
          <w:szCs w:val="18"/>
        </w:rPr>
      </w:pPr>
      <w:r w:rsidRPr="00C156DC">
        <w:rPr>
          <w:rFonts w:ascii="Arial" w:hAnsi="Arial" w:cs="Arial"/>
          <w:sz w:val="18"/>
          <w:szCs w:val="18"/>
        </w:rPr>
        <w:t>"</w:t>
      </w:r>
      <w:r w:rsidRPr="00C156DC">
        <w:rPr>
          <w:rFonts w:ascii="Arial" w:hAnsi="Arial" w:cs="Arial"/>
          <w:b/>
          <w:sz w:val="18"/>
          <w:szCs w:val="18"/>
        </w:rPr>
        <w:t>Hold Point</w:t>
      </w:r>
      <w:r w:rsidRPr="00C156DC">
        <w:rPr>
          <w:rFonts w:ascii="Arial" w:hAnsi="Arial" w:cs="Arial"/>
          <w:sz w:val="18"/>
          <w:szCs w:val="18"/>
        </w:rPr>
        <w:t>" means an identified point in a work-related process, beyond which the subsequent activity cannot proceed without release of the Hold Point.</w:t>
      </w:r>
    </w:p>
    <w:p w14:paraId="2B470526" w14:textId="77777777" w:rsidR="0012222A" w:rsidRPr="00C156DC" w:rsidRDefault="0012222A" w:rsidP="00DA0EB0">
      <w:pPr>
        <w:pStyle w:val="TenderText"/>
        <w:jc w:val="left"/>
        <w:rPr>
          <w:rFonts w:ascii="Arial" w:hAnsi="Arial" w:cs="Arial"/>
          <w:sz w:val="18"/>
          <w:szCs w:val="18"/>
        </w:rPr>
      </w:pPr>
    </w:p>
    <w:p w14:paraId="5E9D59CB" w14:textId="77777777" w:rsidR="0012222A" w:rsidRPr="00C156DC" w:rsidRDefault="0012222A" w:rsidP="00DA0EB0">
      <w:pPr>
        <w:pStyle w:val="TenderText"/>
        <w:jc w:val="left"/>
        <w:rPr>
          <w:rFonts w:ascii="Arial" w:hAnsi="Arial" w:cs="Arial"/>
          <w:sz w:val="18"/>
          <w:szCs w:val="18"/>
        </w:rPr>
      </w:pPr>
      <w:r w:rsidRPr="00C156DC">
        <w:rPr>
          <w:rFonts w:ascii="Arial" w:hAnsi="Arial" w:cs="Arial"/>
          <w:sz w:val="18"/>
          <w:szCs w:val="18"/>
        </w:rPr>
        <w:t xml:space="preserve">The following abbreviations </w:t>
      </w:r>
      <w:r w:rsidR="000F1736" w:rsidRPr="00C156DC">
        <w:rPr>
          <w:rFonts w:ascii="Arial" w:hAnsi="Arial" w:cs="Arial"/>
          <w:sz w:val="18"/>
          <w:szCs w:val="18"/>
        </w:rPr>
        <w:t>may be</w:t>
      </w:r>
      <w:r w:rsidRPr="00C156DC">
        <w:rPr>
          <w:rFonts w:ascii="Arial" w:hAnsi="Arial" w:cs="Arial"/>
          <w:sz w:val="18"/>
          <w:szCs w:val="18"/>
        </w:rPr>
        <w:t xml:space="preserve"> used throughout the Contract Documents:</w:t>
      </w:r>
    </w:p>
    <w:p w14:paraId="558ABC87" w14:textId="77777777" w:rsidR="0012222A" w:rsidRPr="00C156DC" w:rsidRDefault="0012222A" w:rsidP="00DA0EB0">
      <w:pPr>
        <w:pStyle w:val="TenderText"/>
        <w:jc w:val="left"/>
        <w:rPr>
          <w:rFonts w:ascii="Arial" w:hAnsi="Arial" w:cs="Arial"/>
          <w:sz w:val="18"/>
          <w:szCs w:val="18"/>
        </w:rPr>
      </w:pPr>
    </w:p>
    <w:tbl>
      <w:tblPr>
        <w:tblW w:w="9114" w:type="dxa"/>
        <w:tblInd w:w="208" w:type="dxa"/>
        <w:tblLayout w:type="fixed"/>
        <w:tblLook w:val="0000" w:firstRow="0" w:lastRow="0" w:firstColumn="0" w:lastColumn="0" w:noHBand="0" w:noVBand="0"/>
      </w:tblPr>
      <w:tblGrid>
        <w:gridCol w:w="1600"/>
        <w:gridCol w:w="7514"/>
      </w:tblGrid>
      <w:tr w:rsidR="0012222A" w:rsidRPr="00C156DC" w14:paraId="12535C63" w14:textId="77777777">
        <w:tc>
          <w:tcPr>
            <w:tcW w:w="1600" w:type="dxa"/>
            <w:vAlign w:val="center"/>
          </w:tcPr>
          <w:p w14:paraId="466F6394" w14:textId="77777777" w:rsidR="0012222A" w:rsidRPr="00C156DC" w:rsidRDefault="0012222A" w:rsidP="00DA0EB0">
            <w:pPr>
              <w:rPr>
                <w:rFonts w:ascii="Arial" w:hAnsi="Arial" w:cs="Arial"/>
                <w:sz w:val="18"/>
                <w:szCs w:val="18"/>
              </w:rPr>
            </w:pPr>
            <w:r w:rsidRPr="00C156DC">
              <w:rPr>
                <w:rFonts w:ascii="Arial" w:hAnsi="Arial" w:cs="Arial"/>
                <w:sz w:val="18"/>
                <w:szCs w:val="18"/>
              </w:rPr>
              <w:t>AS</w:t>
            </w:r>
          </w:p>
        </w:tc>
        <w:tc>
          <w:tcPr>
            <w:tcW w:w="7514" w:type="dxa"/>
            <w:vAlign w:val="center"/>
          </w:tcPr>
          <w:p w14:paraId="3A4C0B1E" w14:textId="77777777" w:rsidR="0012222A" w:rsidRPr="00C156DC" w:rsidRDefault="0012222A" w:rsidP="00DA0EB0">
            <w:pPr>
              <w:pStyle w:val="Footer"/>
              <w:spacing w:before="40" w:after="40"/>
              <w:jc w:val="left"/>
              <w:rPr>
                <w:rFonts w:ascii="Arial" w:hAnsi="Arial" w:cs="Arial"/>
                <w:sz w:val="18"/>
                <w:szCs w:val="18"/>
              </w:rPr>
            </w:pPr>
            <w:r w:rsidRPr="00C156DC">
              <w:rPr>
                <w:rFonts w:ascii="Arial" w:hAnsi="Arial" w:cs="Arial"/>
                <w:sz w:val="18"/>
                <w:szCs w:val="18"/>
              </w:rPr>
              <w:t>Australian Standard (includes joint NZ and/or ISO standards)</w:t>
            </w:r>
          </w:p>
        </w:tc>
      </w:tr>
      <w:tr w:rsidR="006F5405" w:rsidRPr="00C156DC" w14:paraId="479C06DD" w14:textId="77777777">
        <w:tc>
          <w:tcPr>
            <w:tcW w:w="1600" w:type="dxa"/>
          </w:tcPr>
          <w:p w14:paraId="230BF751" w14:textId="77777777" w:rsidR="006F5405" w:rsidRPr="00C156DC" w:rsidRDefault="00C24208" w:rsidP="00DA0EB0">
            <w:pPr>
              <w:pStyle w:val="TenderText"/>
              <w:spacing w:before="40" w:after="40"/>
              <w:jc w:val="left"/>
              <w:rPr>
                <w:rFonts w:ascii="Arial" w:hAnsi="Arial" w:cs="Arial"/>
                <w:sz w:val="18"/>
                <w:szCs w:val="18"/>
              </w:rPr>
            </w:pPr>
            <w:r w:rsidRPr="00C156DC">
              <w:rPr>
                <w:rFonts w:ascii="Arial" w:hAnsi="Arial" w:cs="Arial"/>
                <w:sz w:val="18"/>
                <w:szCs w:val="18"/>
              </w:rPr>
              <w:t>DPTI</w:t>
            </w:r>
          </w:p>
        </w:tc>
        <w:tc>
          <w:tcPr>
            <w:tcW w:w="7514" w:type="dxa"/>
          </w:tcPr>
          <w:p w14:paraId="1D1B9E7E" w14:textId="77777777" w:rsidR="006F5405" w:rsidRPr="00C156DC" w:rsidRDefault="006F5405" w:rsidP="00DA0EB0">
            <w:pPr>
              <w:pStyle w:val="TenderText"/>
              <w:spacing w:before="40" w:after="40"/>
              <w:jc w:val="left"/>
              <w:rPr>
                <w:rFonts w:ascii="Arial" w:hAnsi="Arial" w:cs="Arial"/>
                <w:sz w:val="18"/>
                <w:szCs w:val="18"/>
              </w:rPr>
            </w:pPr>
            <w:r w:rsidRPr="00C156DC">
              <w:rPr>
                <w:rFonts w:ascii="Arial" w:hAnsi="Arial" w:cs="Arial"/>
                <w:sz w:val="18"/>
                <w:szCs w:val="18"/>
              </w:rPr>
              <w:t xml:space="preserve">Department </w:t>
            </w:r>
            <w:r w:rsidR="0035715F" w:rsidRPr="00C156DC">
              <w:rPr>
                <w:rFonts w:ascii="Arial" w:hAnsi="Arial" w:cs="Arial"/>
                <w:sz w:val="18"/>
                <w:szCs w:val="18"/>
              </w:rPr>
              <w:t xml:space="preserve">of Planning, </w:t>
            </w:r>
            <w:r w:rsidRPr="00C156DC">
              <w:rPr>
                <w:rFonts w:ascii="Arial" w:hAnsi="Arial" w:cs="Arial"/>
                <w:sz w:val="18"/>
                <w:szCs w:val="18"/>
              </w:rPr>
              <w:t>Transport and Infrastructure</w:t>
            </w:r>
          </w:p>
        </w:tc>
      </w:tr>
      <w:tr w:rsidR="0012222A" w:rsidRPr="00C156DC" w14:paraId="2D77B348" w14:textId="77777777">
        <w:tc>
          <w:tcPr>
            <w:tcW w:w="1600" w:type="dxa"/>
          </w:tcPr>
          <w:p w14:paraId="47C023E0" w14:textId="77777777" w:rsidR="0012222A" w:rsidRPr="00C156DC" w:rsidRDefault="0012222A" w:rsidP="00DA0EB0">
            <w:pPr>
              <w:pStyle w:val="TenderText"/>
              <w:spacing w:before="40" w:after="40"/>
              <w:jc w:val="left"/>
              <w:rPr>
                <w:rFonts w:ascii="Arial" w:hAnsi="Arial" w:cs="Arial"/>
                <w:sz w:val="18"/>
                <w:szCs w:val="18"/>
              </w:rPr>
            </w:pPr>
            <w:r w:rsidRPr="00C156DC">
              <w:rPr>
                <w:rFonts w:ascii="Arial" w:hAnsi="Arial" w:cs="Arial"/>
                <w:sz w:val="18"/>
                <w:szCs w:val="18"/>
              </w:rPr>
              <w:t>SA Water</w:t>
            </w:r>
          </w:p>
        </w:tc>
        <w:tc>
          <w:tcPr>
            <w:tcW w:w="7514" w:type="dxa"/>
          </w:tcPr>
          <w:p w14:paraId="312D2F2E" w14:textId="77777777" w:rsidR="0012222A" w:rsidRPr="00C156DC" w:rsidRDefault="0012222A" w:rsidP="00DA0EB0">
            <w:pPr>
              <w:pStyle w:val="TenderText"/>
              <w:spacing w:before="40" w:after="40"/>
              <w:jc w:val="left"/>
              <w:rPr>
                <w:rFonts w:ascii="Arial" w:hAnsi="Arial" w:cs="Arial"/>
                <w:sz w:val="18"/>
                <w:szCs w:val="18"/>
              </w:rPr>
            </w:pPr>
            <w:r w:rsidRPr="00C156DC">
              <w:rPr>
                <w:rFonts w:ascii="Arial" w:hAnsi="Arial" w:cs="Arial"/>
                <w:sz w:val="18"/>
                <w:szCs w:val="18"/>
              </w:rPr>
              <w:t>SA Water Corporation</w:t>
            </w:r>
          </w:p>
        </w:tc>
      </w:tr>
      <w:tr w:rsidR="006F5405" w:rsidRPr="00C156DC" w14:paraId="7402E96F" w14:textId="77777777">
        <w:tc>
          <w:tcPr>
            <w:tcW w:w="1600" w:type="dxa"/>
          </w:tcPr>
          <w:p w14:paraId="64259424" w14:textId="77777777" w:rsidR="006F5405" w:rsidRPr="00C156DC" w:rsidRDefault="006F5405" w:rsidP="00DA0EB0">
            <w:pPr>
              <w:pStyle w:val="TenderText"/>
              <w:spacing w:before="40" w:after="40"/>
              <w:jc w:val="left"/>
              <w:rPr>
                <w:rFonts w:ascii="Arial" w:hAnsi="Arial" w:cs="Arial"/>
                <w:sz w:val="18"/>
                <w:szCs w:val="18"/>
              </w:rPr>
            </w:pPr>
            <w:r w:rsidRPr="00C156DC">
              <w:rPr>
                <w:rFonts w:ascii="Arial" w:hAnsi="Arial" w:cs="Arial"/>
                <w:sz w:val="18"/>
                <w:szCs w:val="18"/>
              </w:rPr>
              <w:t>Telstra</w:t>
            </w:r>
          </w:p>
        </w:tc>
        <w:tc>
          <w:tcPr>
            <w:tcW w:w="7514" w:type="dxa"/>
          </w:tcPr>
          <w:p w14:paraId="10B111C2" w14:textId="77777777" w:rsidR="006F5405" w:rsidRPr="00C156DC" w:rsidRDefault="006F5405" w:rsidP="00DA0EB0">
            <w:pPr>
              <w:pStyle w:val="TenderText"/>
              <w:spacing w:before="40" w:after="40"/>
              <w:jc w:val="left"/>
              <w:rPr>
                <w:rFonts w:ascii="Arial" w:hAnsi="Arial" w:cs="Arial"/>
                <w:sz w:val="18"/>
                <w:szCs w:val="18"/>
              </w:rPr>
            </w:pPr>
            <w:r w:rsidRPr="00C156DC">
              <w:rPr>
                <w:rFonts w:ascii="Arial" w:hAnsi="Arial" w:cs="Arial"/>
                <w:sz w:val="18"/>
                <w:szCs w:val="18"/>
              </w:rPr>
              <w:t>Telstra Corporation Ltd</w:t>
            </w:r>
          </w:p>
        </w:tc>
      </w:tr>
    </w:tbl>
    <w:p w14:paraId="2EC23CBD" w14:textId="77777777" w:rsidR="0012222A" w:rsidRPr="00C156DC" w:rsidRDefault="0012222A" w:rsidP="00DA0EB0">
      <w:pPr>
        <w:pStyle w:val="TenderText"/>
        <w:jc w:val="left"/>
        <w:rPr>
          <w:rFonts w:ascii="Arial" w:hAnsi="Arial" w:cs="Arial"/>
          <w:sz w:val="18"/>
          <w:szCs w:val="18"/>
        </w:rPr>
      </w:pPr>
    </w:p>
    <w:p w14:paraId="6CA0EA69" w14:textId="77777777" w:rsidR="0042424B" w:rsidRPr="00C156DC" w:rsidRDefault="0042424B" w:rsidP="0042424B">
      <w:pPr>
        <w:rPr>
          <w:rFonts w:ascii="Arial" w:hAnsi="Arial" w:cs="Arial"/>
          <w:sz w:val="18"/>
          <w:szCs w:val="18"/>
        </w:rPr>
      </w:pPr>
      <w:r w:rsidRPr="00C156DC">
        <w:rPr>
          <w:rFonts w:ascii="Arial" w:hAnsi="Arial" w:cs="Arial"/>
          <w:sz w:val="18"/>
          <w:szCs w:val="18"/>
        </w:rPr>
        <w:t>Unless stated otherwise,</w:t>
      </w:r>
      <w:r w:rsidR="00636C00" w:rsidRPr="00C156DC">
        <w:rPr>
          <w:rFonts w:ascii="Arial" w:hAnsi="Arial" w:cs="Arial"/>
          <w:sz w:val="18"/>
          <w:szCs w:val="18"/>
        </w:rPr>
        <w:t xml:space="preserve"> a</w:t>
      </w:r>
      <w:r w:rsidRPr="00C156DC">
        <w:rPr>
          <w:rFonts w:ascii="Arial" w:hAnsi="Arial" w:cs="Arial"/>
          <w:sz w:val="18"/>
          <w:szCs w:val="18"/>
        </w:rPr>
        <w:t xml:space="preserve"> reference</w:t>
      </w:r>
      <w:r w:rsidR="00636C00" w:rsidRPr="00C156DC">
        <w:rPr>
          <w:rFonts w:ascii="Arial" w:hAnsi="Arial" w:cs="Arial"/>
          <w:sz w:val="18"/>
          <w:szCs w:val="18"/>
        </w:rPr>
        <w:t xml:space="preserve"> to a</w:t>
      </w:r>
      <w:r w:rsidRPr="00C156DC">
        <w:rPr>
          <w:rFonts w:ascii="Arial" w:hAnsi="Arial" w:cs="Arial"/>
          <w:sz w:val="18"/>
          <w:szCs w:val="18"/>
        </w:rPr>
        <w:t xml:space="preserve"> document </w:t>
      </w:r>
      <w:r w:rsidR="00636C00" w:rsidRPr="00C156DC">
        <w:rPr>
          <w:rFonts w:ascii="Arial" w:hAnsi="Arial" w:cs="Arial"/>
          <w:sz w:val="18"/>
          <w:szCs w:val="18"/>
        </w:rPr>
        <w:t xml:space="preserve">(such as an Australian Standard) is a reference to the edition </w:t>
      </w:r>
      <w:r w:rsidRPr="00C156DC">
        <w:rPr>
          <w:rFonts w:ascii="Arial" w:hAnsi="Arial" w:cs="Arial"/>
          <w:sz w:val="18"/>
          <w:szCs w:val="18"/>
        </w:rPr>
        <w:t>current at the date of closing of tenders.</w:t>
      </w:r>
    </w:p>
    <w:p w14:paraId="744DB07B" w14:textId="77777777" w:rsidR="00E00F24" w:rsidRPr="00C156DC" w:rsidRDefault="00E00F24" w:rsidP="00E00F24">
      <w:pPr>
        <w:rPr>
          <w:rFonts w:ascii="Arial" w:hAnsi="Arial" w:cs="Arial"/>
          <w:sz w:val="18"/>
          <w:szCs w:val="18"/>
        </w:rPr>
      </w:pPr>
      <w:bookmarkStart w:id="1" w:name="_Toc299247972"/>
      <w:bookmarkStart w:id="2" w:name="_Toc299248301"/>
      <w:bookmarkStart w:id="3" w:name="_Toc299248831"/>
      <w:bookmarkStart w:id="4" w:name="_Toc299249150"/>
      <w:bookmarkStart w:id="5" w:name="_Toc301102542"/>
      <w:bookmarkStart w:id="6" w:name="_Toc301103314"/>
      <w:bookmarkStart w:id="7" w:name="_Toc301159162"/>
      <w:bookmarkStart w:id="8" w:name="_Toc301159408"/>
      <w:bookmarkStart w:id="9" w:name="_Toc301159722"/>
      <w:bookmarkStart w:id="10" w:name="_Toc301160981"/>
      <w:bookmarkStart w:id="11" w:name="_Toc421350536"/>
      <w:bookmarkStart w:id="12" w:name="_Toc464803905"/>
      <w:bookmarkStart w:id="13" w:name="_Toc300909105"/>
    </w:p>
    <w:p w14:paraId="63786614" w14:textId="77777777" w:rsidR="00636C00" w:rsidRPr="00C156DC" w:rsidRDefault="00636C00" w:rsidP="00E00F24">
      <w:pPr>
        <w:rPr>
          <w:rFonts w:ascii="Arial" w:hAnsi="Arial" w:cs="Arial"/>
          <w:sz w:val="18"/>
          <w:szCs w:val="18"/>
        </w:rPr>
      </w:pPr>
      <w:commentRangeStart w:id="14"/>
      <w:r w:rsidRPr="00C156DC">
        <w:rPr>
          <w:rFonts w:ascii="Arial" w:hAnsi="Arial" w:cs="Arial"/>
          <w:sz w:val="18"/>
          <w:szCs w:val="18"/>
        </w:rPr>
        <w:t>The Superintendent is authorised to</w:t>
      </w:r>
      <w:r w:rsidR="00393A91" w:rsidRPr="00C156DC">
        <w:rPr>
          <w:rFonts w:ascii="Arial" w:hAnsi="Arial" w:cs="Arial"/>
          <w:sz w:val="18"/>
          <w:szCs w:val="18"/>
        </w:rPr>
        <w:t xml:space="preserve"> act on behalf of the Principal in this Specification.</w:t>
      </w:r>
      <w:commentRangeEnd w:id="14"/>
      <w:r w:rsidR="00393A91" w:rsidRPr="00C156DC">
        <w:rPr>
          <w:rStyle w:val="CommentReference"/>
          <w:rFonts w:ascii="Arial" w:hAnsi="Arial" w:cs="Arial"/>
          <w:sz w:val="18"/>
          <w:szCs w:val="18"/>
        </w:rPr>
        <w:commentReference w:id="14"/>
      </w:r>
    </w:p>
    <w:p w14:paraId="1CF0EFCC" w14:textId="77777777" w:rsidR="00636C00" w:rsidRPr="00C156DC" w:rsidRDefault="00636C00" w:rsidP="00E00F24">
      <w:pPr>
        <w:rPr>
          <w:rFonts w:ascii="Arial" w:hAnsi="Arial" w:cs="Arial"/>
          <w:sz w:val="18"/>
          <w:szCs w:val="18"/>
        </w:rPr>
      </w:pPr>
    </w:p>
    <w:p w14:paraId="622C397A" w14:textId="77777777" w:rsidR="00636C00" w:rsidRPr="00C156DC" w:rsidRDefault="00636C00" w:rsidP="00636C00">
      <w:pPr>
        <w:pStyle w:val="TenderText"/>
        <w:numPr>
          <w:ilvl w:val="0"/>
          <w:numId w:val="41"/>
        </w:numPr>
        <w:ind w:left="0" w:firstLine="0"/>
        <w:jc w:val="left"/>
        <w:rPr>
          <w:rFonts w:ascii="Arial" w:hAnsi="Arial" w:cs="Arial"/>
          <w:b/>
          <w:sz w:val="18"/>
          <w:szCs w:val="18"/>
          <w:u w:val="single"/>
        </w:rPr>
      </w:pPr>
      <w:r w:rsidRPr="00C156DC">
        <w:rPr>
          <w:rFonts w:ascii="Arial" w:hAnsi="Arial" w:cs="Arial"/>
          <w:b/>
          <w:sz w:val="18"/>
          <w:szCs w:val="18"/>
          <w:u w:val="single"/>
        </w:rPr>
        <w:t>NON-CONFORMING OR DEFECTIVE WORK</w:t>
      </w:r>
    </w:p>
    <w:bookmarkEnd w:id="1"/>
    <w:bookmarkEnd w:id="2"/>
    <w:bookmarkEnd w:id="3"/>
    <w:bookmarkEnd w:id="4"/>
    <w:bookmarkEnd w:id="5"/>
    <w:bookmarkEnd w:id="6"/>
    <w:bookmarkEnd w:id="7"/>
    <w:bookmarkEnd w:id="8"/>
    <w:bookmarkEnd w:id="9"/>
    <w:bookmarkEnd w:id="10"/>
    <w:bookmarkEnd w:id="11"/>
    <w:bookmarkEnd w:id="12"/>
    <w:bookmarkEnd w:id="13"/>
    <w:p w14:paraId="55A5EB64" w14:textId="77777777" w:rsidR="0012222A" w:rsidRPr="00C156DC" w:rsidRDefault="0012222A" w:rsidP="00DA0EB0">
      <w:pPr>
        <w:pStyle w:val="Tendertext0"/>
        <w:jc w:val="left"/>
        <w:rPr>
          <w:rFonts w:ascii="Arial" w:hAnsi="Arial" w:cs="Arial"/>
          <w:sz w:val="18"/>
          <w:szCs w:val="18"/>
        </w:rPr>
      </w:pPr>
    </w:p>
    <w:p w14:paraId="59442EA6" w14:textId="77777777" w:rsidR="00221B2D" w:rsidRPr="00C156DC" w:rsidRDefault="0012222A" w:rsidP="00DA0EB0">
      <w:pPr>
        <w:pStyle w:val="TenderText"/>
        <w:jc w:val="left"/>
        <w:rPr>
          <w:rFonts w:ascii="Arial" w:hAnsi="Arial" w:cs="Arial"/>
          <w:spacing w:val="-2"/>
          <w:sz w:val="18"/>
          <w:szCs w:val="18"/>
        </w:rPr>
      </w:pPr>
      <w:r w:rsidRPr="00C156DC">
        <w:rPr>
          <w:rFonts w:ascii="Arial" w:hAnsi="Arial" w:cs="Arial"/>
          <w:spacing w:val="-2"/>
          <w:sz w:val="18"/>
          <w:szCs w:val="18"/>
        </w:rPr>
        <w:t xml:space="preserve">The </w:t>
      </w:r>
      <w:r w:rsidR="00636C00" w:rsidRPr="00C156DC">
        <w:rPr>
          <w:rFonts w:ascii="Arial" w:hAnsi="Arial" w:cs="Arial"/>
          <w:spacing w:val="-2"/>
          <w:sz w:val="18"/>
          <w:szCs w:val="18"/>
        </w:rPr>
        <w:t xml:space="preserve">Principal, acting reasonably, </w:t>
      </w:r>
      <w:r w:rsidR="00221B2D" w:rsidRPr="00C156DC">
        <w:rPr>
          <w:rFonts w:ascii="Arial" w:hAnsi="Arial" w:cs="Arial"/>
          <w:spacing w:val="-2"/>
          <w:sz w:val="18"/>
          <w:szCs w:val="18"/>
        </w:rPr>
        <w:t xml:space="preserve">may make a determination whether </w:t>
      </w:r>
      <w:r w:rsidR="00F73537" w:rsidRPr="00C156DC">
        <w:rPr>
          <w:rFonts w:ascii="Arial" w:hAnsi="Arial" w:cs="Arial"/>
          <w:spacing w:val="-2"/>
          <w:sz w:val="18"/>
          <w:szCs w:val="18"/>
        </w:rPr>
        <w:t xml:space="preserve">non-conforming or defective work </w:t>
      </w:r>
      <w:r w:rsidR="00221B2D" w:rsidRPr="00C156DC">
        <w:rPr>
          <w:rFonts w:ascii="Arial" w:hAnsi="Arial" w:cs="Arial"/>
          <w:spacing w:val="-2"/>
          <w:sz w:val="18"/>
          <w:szCs w:val="18"/>
        </w:rPr>
        <w:t xml:space="preserve">is due to </w:t>
      </w:r>
      <w:r w:rsidR="00F73537" w:rsidRPr="00C156DC">
        <w:rPr>
          <w:rFonts w:ascii="Arial" w:hAnsi="Arial" w:cs="Arial"/>
          <w:spacing w:val="-2"/>
          <w:sz w:val="18"/>
          <w:szCs w:val="18"/>
        </w:rPr>
        <w:t>site</w:t>
      </w:r>
      <w:r w:rsidR="00221B2D" w:rsidRPr="00C156DC">
        <w:rPr>
          <w:rFonts w:ascii="Arial" w:hAnsi="Arial" w:cs="Arial"/>
          <w:spacing w:val="-2"/>
          <w:sz w:val="18"/>
          <w:szCs w:val="18"/>
        </w:rPr>
        <w:t xml:space="preserve"> conditions or the </w:t>
      </w:r>
      <w:r w:rsidR="00646A4E" w:rsidRPr="00C156DC">
        <w:rPr>
          <w:rFonts w:ascii="Arial" w:hAnsi="Arial" w:cs="Arial"/>
          <w:spacing w:val="-2"/>
          <w:sz w:val="18"/>
          <w:szCs w:val="18"/>
        </w:rPr>
        <w:t>Contractor</w:t>
      </w:r>
      <w:r w:rsidR="00221B2D" w:rsidRPr="00C156DC">
        <w:rPr>
          <w:rFonts w:ascii="Arial" w:hAnsi="Arial" w:cs="Arial"/>
          <w:spacing w:val="-2"/>
          <w:sz w:val="18"/>
          <w:szCs w:val="18"/>
        </w:rPr>
        <w:t xml:space="preserve">’s failure to comply with the Specification. Any notifications or approvals required in the Specification or </w:t>
      </w:r>
      <w:r w:rsidR="00221B2D" w:rsidRPr="00C156DC">
        <w:rPr>
          <w:rFonts w:ascii="Arial" w:hAnsi="Arial" w:cs="Arial"/>
          <w:b/>
          <w:sz w:val="18"/>
          <w:szCs w:val="18"/>
        </w:rPr>
        <w:t>Contract Specific Requirements</w:t>
      </w:r>
      <w:r w:rsidR="00221B2D" w:rsidRPr="00C156DC">
        <w:rPr>
          <w:rFonts w:ascii="Arial" w:hAnsi="Arial" w:cs="Arial"/>
          <w:spacing w:val="-2"/>
          <w:sz w:val="18"/>
          <w:szCs w:val="18"/>
        </w:rPr>
        <w:t xml:space="preserve"> </w:t>
      </w:r>
      <w:r w:rsidR="00EF54E7" w:rsidRPr="00C156DC">
        <w:rPr>
          <w:rFonts w:ascii="Arial" w:hAnsi="Arial" w:cs="Arial"/>
          <w:spacing w:val="-2"/>
          <w:sz w:val="18"/>
          <w:szCs w:val="18"/>
        </w:rPr>
        <w:t>must</w:t>
      </w:r>
      <w:r w:rsidR="00221B2D" w:rsidRPr="00C156DC">
        <w:rPr>
          <w:rFonts w:ascii="Arial" w:hAnsi="Arial" w:cs="Arial"/>
          <w:spacing w:val="-2"/>
          <w:sz w:val="18"/>
          <w:szCs w:val="18"/>
        </w:rPr>
        <w:t xml:space="preserve"> be forwarded to, or obtained from, the</w:t>
      </w:r>
      <w:r w:rsidR="00393A91" w:rsidRPr="00C156DC">
        <w:rPr>
          <w:rFonts w:ascii="Arial" w:hAnsi="Arial" w:cs="Arial"/>
          <w:spacing w:val="-2"/>
          <w:sz w:val="18"/>
          <w:szCs w:val="18"/>
        </w:rPr>
        <w:t xml:space="preserve"> Principal</w:t>
      </w:r>
      <w:r w:rsidR="00DA0EB0" w:rsidRPr="00C156DC">
        <w:rPr>
          <w:rFonts w:ascii="Arial" w:hAnsi="Arial" w:cs="Arial"/>
          <w:spacing w:val="-2"/>
          <w:sz w:val="18"/>
          <w:szCs w:val="18"/>
        </w:rPr>
        <w:t>.</w:t>
      </w:r>
    </w:p>
    <w:p w14:paraId="27BE6F8C" w14:textId="77777777" w:rsidR="00221B2D" w:rsidRPr="00C156DC" w:rsidRDefault="00221B2D" w:rsidP="00DA0EB0">
      <w:pPr>
        <w:pStyle w:val="TenderText"/>
        <w:jc w:val="left"/>
        <w:rPr>
          <w:rFonts w:ascii="Arial" w:hAnsi="Arial" w:cs="Arial"/>
          <w:spacing w:val="-2"/>
          <w:sz w:val="18"/>
          <w:szCs w:val="18"/>
        </w:rPr>
      </w:pPr>
    </w:p>
    <w:p w14:paraId="4FCA0E26" w14:textId="77777777" w:rsidR="00E06D2F" w:rsidRPr="00C156DC" w:rsidRDefault="00E06D2F" w:rsidP="00DA0EB0">
      <w:pPr>
        <w:pStyle w:val="TenderText"/>
        <w:jc w:val="left"/>
        <w:rPr>
          <w:rFonts w:ascii="Arial" w:hAnsi="Arial" w:cs="Arial"/>
          <w:spacing w:val="-2"/>
          <w:sz w:val="18"/>
          <w:szCs w:val="18"/>
        </w:rPr>
      </w:pPr>
      <w:r w:rsidRPr="00C156DC">
        <w:rPr>
          <w:rFonts w:ascii="Arial" w:hAnsi="Arial" w:cs="Arial"/>
          <w:spacing w:val="-2"/>
          <w:sz w:val="18"/>
          <w:szCs w:val="18"/>
        </w:rPr>
        <w:t xml:space="preserve">At the sole discretion of the </w:t>
      </w:r>
      <w:r w:rsidR="00393A91" w:rsidRPr="00C156DC">
        <w:rPr>
          <w:rFonts w:ascii="Arial" w:hAnsi="Arial" w:cs="Arial"/>
          <w:spacing w:val="-2"/>
          <w:sz w:val="18"/>
          <w:szCs w:val="18"/>
        </w:rPr>
        <w:t>Principal</w:t>
      </w:r>
      <w:r w:rsidRPr="00C156DC">
        <w:rPr>
          <w:rFonts w:ascii="Arial" w:hAnsi="Arial" w:cs="Arial"/>
          <w:spacing w:val="-2"/>
          <w:sz w:val="18"/>
          <w:szCs w:val="18"/>
        </w:rPr>
        <w:t xml:space="preserve">, </w:t>
      </w:r>
      <w:r w:rsidR="002517FC" w:rsidRPr="00C156DC">
        <w:rPr>
          <w:rFonts w:ascii="Arial" w:hAnsi="Arial" w:cs="Arial"/>
          <w:spacing w:val="-2"/>
          <w:sz w:val="18"/>
          <w:szCs w:val="18"/>
        </w:rPr>
        <w:t xml:space="preserve">non-complying work from the </w:t>
      </w:r>
      <w:r w:rsidR="00646A4E" w:rsidRPr="00C156DC">
        <w:rPr>
          <w:rFonts w:ascii="Arial" w:hAnsi="Arial" w:cs="Arial"/>
          <w:spacing w:val="-2"/>
          <w:sz w:val="18"/>
          <w:szCs w:val="18"/>
        </w:rPr>
        <w:t>Contractor</w:t>
      </w:r>
      <w:r w:rsidRPr="00C156DC">
        <w:rPr>
          <w:rFonts w:ascii="Arial" w:hAnsi="Arial" w:cs="Arial"/>
          <w:spacing w:val="-2"/>
          <w:sz w:val="18"/>
          <w:szCs w:val="18"/>
        </w:rPr>
        <w:t xml:space="preserve"> may be accepted.</w:t>
      </w:r>
    </w:p>
    <w:p w14:paraId="158D9BCD" w14:textId="77777777" w:rsidR="00EC2469" w:rsidRPr="00C156DC" w:rsidRDefault="00EC2469" w:rsidP="00DA0EB0">
      <w:pPr>
        <w:pStyle w:val="TenderText"/>
        <w:jc w:val="left"/>
        <w:rPr>
          <w:rFonts w:ascii="Arial" w:hAnsi="Arial" w:cs="Arial"/>
          <w:spacing w:val="-2"/>
          <w:sz w:val="18"/>
          <w:szCs w:val="18"/>
        </w:rPr>
      </w:pPr>
    </w:p>
    <w:p w14:paraId="749ED2B3" w14:textId="77777777" w:rsidR="00EC2469" w:rsidRPr="00C156DC" w:rsidRDefault="00EC2469" w:rsidP="00EC2469">
      <w:pPr>
        <w:pStyle w:val="TenderText"/>
        <w:numPr>
          <w:ilvl w:val="0"/>
          <w:numId w:val="41"/>
        </w:numPr>
        <w:ind w:left="0" w:firstLine="0"/>
        <w:jc w:val="left"/>
        <w:rPr>
          <w:rFonts w:ascii="Arial" w:hAnsi="Arial" w:cs="Arial"/>
          <w:b/>
          <w:sz w:val="18"/>
          <w:szCs w:val="18"/>
        </w:rPr>
      </w:pPr>
      <w:r w:rsidRPr="00C156DC">
        <w:rPr>
          <w:rFonts w:ascii="Arial" w:hAnsi="Arial" w:cs="Arial"/>
          <w:b/>
          <w:sz w:val="18"/>
          <w:szCs w:val="18"/>
          <w:u w:val="single"/>
        </w:rPr>
        <w:t>REVIEWING OF PRE-QUALIFICATION STATUS</w:t>
      </w:r>
    </w:p>
    <w:p w14:paraId="0C0604F5" w14:textId="77777777" w:rsidR="00EC2469" w:rsidRPr="00C156DC" w:rsidRDefault="00EC2469" w:rsidP="00EC2469">
      <w:pPr>
        <w:pStyle w:val="TenderText"/>
        <w:jc w:val="left"/>
        <w:rPr>
          <w:rFonts w:ascii="Arial" w:hAnsi="Arial" w:cs="Arial"/>
          <w:bCs w:val="0"/>
          <w:sz w:val="18"/>
          <w:szCs w:val="18"/>
        </w:rPr>
      </w:pPr>
    </w:p>
    <w:p w14:paraId="5DF8DC15" w14:textId="77777777" w:rsidR="00EC2469" w:rsidRPr="00C156DC" w:rsidRDefault="00EC2469" w:rsidP="00EC2469">
      <w:pPr>
        <w:pStyle w:val="TenderText"/>
        <w:jc w:val="left"/>
        <w:rPr>
          <w:rFonts w:ascii="Arial" w:hAnsi="Arial" w:cs="Arial"/>
          <w:bCs w:val="0"/>
          <w:sz w:val="18"/>
          <w:szCs w:val="18"/>
        </w:rPr>
      </w:pPr>
      <w:r w:rsidRPr="00C156DC">
        <w:rPr>
          <w:rFonts w:ascii="Arial" w:hAnsi="Arial" w:cs="Arial"/>
          <w:bCs w:val="0"/>
          <w:sz w:val="18"/>
          <w:szCs w:val="18"/>
        </w:rPr>
        <w:t xml:space="preserve">The Principal reserves the right to rescind or reduce the pre-qualification status of the Contractor based on the </w:t>
      </w:r>
      <w:r w:rsidR="00636C00" w:rsidRPr="00C156DC">
        <w:rPr>
          <w:rFonts w:ascii="Arial" w:hAnsi="Arial" w:cs="Arial"/>
          <w:bCs w:val="0"/>
          <w:sz w:val="18"/>
          <w:szCs w:val="18"/>
        </w:rPr>
        <w:t>Contractor’s compliance</w:t>
      </w:r>
      <w:r w:rsidR="002D7034" w:rsidRPr="00C156DC">
        <w:rPr>
          <w:rFonts w:ascii="Arial" w:hAnsi="Arial" w:cs="Arial"/>
          <w:bCs w:val="0"/>
          <w:sz w:val="18"/>
          <w:szCs w:val="18"/>
        </w:rPr>
        <w:t xml:space="preserve"> with the requirements of</w:t>
      </w:r>
      <w:r w:rsidRPr="00C156DC">
        <w:rPr>
          <w:rFonts w:ascii="Arial" w:hAnsi="Arial" w:cs="Arial"/>
          <w:bCs w:val="0"/>
          <w:sz w:val="18"/>
          <w:szCs w:val="18"/>
        </w:rPr>
        <w:t xml:space="preserve"> this Contract.</w:t>
      </w:r>
    </w:p>
    <w:p w14:paraId="2F1FEA7F" w14:textId="77777777" w:rsidR="00EC2469" w:rsidRPr="00C156DC" w:rsidRDefault="00EC2469" w:rsidP="00DA0EB0">
      <w:pPr>
        <w:pStyle w:val="TenderText"/>
        <w:jc w:val="left"/>
        <w:rPr>
          <w:rFonts w:ascii="Arial" w:hAnsi="Arial" w:cs="Arial"/>
          <w:spacing w:val="-2"/>
          <w:sz w:val="18"/>
          <w:szCs w:val="18"/>
        </w:rPr>
      </w:pPr>
    </w:p>
    <w:p w14:paraId="7673CDF2" w14:textId="77777777" w:rsidR="006E5F1F" w:rsidRPr="00C156DC" w:rsidRDefault="006E5F1F" w:rsidP="00EC2469">
      <w:pPr>
        <w:pStyle w:val="TenderText"/>
        <w:numPr>
          <w:ilvl w:val="0"/>
          <w:numId w:val="41"/>
        </w:numPr>
        <w:ind w:left="0" w:firstLine="0"/>
        <w:jc w:val="left"/>
        <w:rPr>
          <w:rFonts w:ascii="Arial" w:hAnsi="Arial" w:cs="Arial"/>
          <w:b/>
          <w:sz w:val="18"/>
          <w:szCs w:val="18"/>
        </w:rPr>
      </w:pPr>
      <w:r w:rsidRPr="00C156DC">
        <w:rPr>
          <w:rFonts w:ascii="Arial" w:hAnsi="Arial" w:cs="Arial"/>
          <w:b/>
          <w:sz w:val="18"/>
          <w:szCs w:val="18"/>
          <w:u w:val="single"/>
        </w:rPr>
        <w:t>REPAIR</w:t>
      </w:r>
      <w:r w:rsidR="009C26E4" w:rsidRPr="00C156DC">
        <w:rPr>
          <w:rFonts w:ascii="Arial" w:hAnsi="Arial" w:cs="Arial"/>
          <w:b/>
          <w:sz w:val="18"/>
          <w:szCs w:val="18"/>
          <w:u w:val="single"/>
        </w:rPr>
        <w:t xml:space="preserve"> OR </w:t>
      </w:r>
      <w:r w:rsidR="00E155BF" w:rsidRPr="00C156DC">
        <w:rPr>
          <w:rFonts w:ascii="Arial" w:hAnsi="Arial" w:cs="Arial"/>
          <w:b/>
          <w:sz w:val="18"/>
          <w:szCs w:val="18"/>
          <w:u w:val="single"/>
        </w:rPr>
        <w:t>REPLACEMENT</w:t>
      </w:r>
    </w:p>
    <w:p w14:paraId="53B0A583" w14:textId="77777777" w:rsidR="00E06D2F" w:rsidRPr="00C156DC" w:rsidRDefault="00E06D2F" w:rsidP="00DA0EB0">
      <w:pPr>
        <w:pStyle w:val="TenderText"/>
        <w:jc w:val="left"/>
        <w:rPr>
          <w:rFonts w:ascii="Arial" w:hAnsi="Arial" w:cs="Arial"/>
          <w:spacing w:val="-2"/>
          <w:sz w:val="18"/>
          <w:szCs w:val="18"/>
        </w:rPr>
      </w:pPr>
    </w:p>
    <w:p w14:paraId="3ACA824F" w14:textId="77777777" w:rsidR="006E5F1F" w:rsidRPr="00C156DC" w:rsidRDefault="006E5F1F" w:rsidP="00DA0EB0">
      <w:pPr>
        <w:tabs>
          <w:tab w:val="left" w:pos="-720"/>
          <w:tab w:val="left" w:pos="0"/>
        </w:tabs>
        <w:suppressAutoHyphens/>
        <w:rPr>
          <w:rFonts w:ascii="Arial" w:hAnsi="Arial" w:cs="Arial"/>
          <w:spacing w:val="-2"/>
          <w:sz w:val="18"/>
          <w:szCs w:val="18"/>
        </w:rPr>
      </w:pPr>
      <w:r w:rsidRPr="00C156DC">
        <w:rPr>
          <w:rFonts w:ascii="Arial" w:hAnsi="Arial" w:cs="Arial"/>
          <w:spacing w:val="-2"/>
          <w:sz w:val="18"/>
          <w:szCs w:val="18"/>
        </w:rPr>
        <w:t xml:space="preserve">Damaged or non-complying work </w:t>
      </w:r>
      <w:r w:rsidR="00EF54E7" w:rsidRPr="00C156DC">
        <w:rPr>
          <w:rFonts w:ascii="Arial" w:hAnsi="Arial" w:cs="Arial"/>
          <w:spacing w:val="-2"/>
          <w:sz w:val="18"/>
          <w:szCs w:val="18"/>
        </w:rPr>
        <w:t>must</w:t>
      </w:r>
      <w:r w:rsidRPr="00C156DC">
        <w:rPr>
          <w:rFonts w:ascii="Arial" w:hAnsi="Arial" w:cs="Arial"/>
          <w:spacing w:val="-2"/>
          <w:sz w:val="18"/>
          <w:szCs w:val="18"/>
        </w:rPr>
        <w:t xml:space="preserve"> be rectified (by either repair or replacement) by the </w:t>
      </w:r>
      <w:r w:rsidR="00646A4E" w:rsidRPr="00C156DC">
        <w:rPr>
          <w:rFonts w:ascii="Arial" w:hAnsi="Arial" w:cs="Arial"/>
          <w:spacing w:val="-2"/>
          <w:sz w:val="18"/>
          <w:szCs w:val="18"/>
        </w:rPr>
        <w:t>Contractor</w:t>
      </w:r>
      <w:r w:rsidRPr="00C156DC">
        <w:rPr>
          <w:rFonts w:ascii="Arial" w:hAnsi="Arial" w:cs="Arial"/>
          <w:spacing w:val="-2"/>
          <w:sz w:val="18"/>
          <w:szCs w:val="18"/>
        </w:rPr>
        <w:t>.</w:t>
      </w:r>
    </w:p>
    <w:p w14:paraId="05F5E3E0" w14:textId="77777777" w:rsidR="006E5F1F" w:rsidRPr="00C156DC" w:rsidRDefault="006E5F1F" w:rsidP="00DA0EB0">
      <w:pPr>
        <w:tabs>
          <w:tab w:val="left" w:pos="-720"/>
          <w:tab w:val="left" w:pos="0"/>
        </w:tabs>
        <w:suppressAutoHyphens/>
        <w:rPr>
          <w:rFonts w:ascii="Arial" w:hAnsi="Arial" w:cs="Arial"/>
          <w:spacing w:val="-2"/>
          <w:sz w:val="18"/>
          <w:szCs w:val="18"/>
        </w:rPr>
      </w:pPr>
    </w:p>
    <w:p w14:paraId="4533AD51" w14:textId="77777777" w:rsidR="006E5F1F" w:rsidRPr="00C156DC" w:rsidRDefault="006E5F1F" w:rsidP="00DA0EB0">
      <w:pPr>
        <w:tabs>
          <w:tab w:val="left" w:pos="-720"/>
          <w:tab w:val="left" w:pos="0"/>
        </w:tabs>
        <w:suppressAutoHyphens/>
        <w:rPr>
          <w:rFonts w:ascii="Arial" w:hAnsi="Arial" w:cs="Arial"/>
          <w:spacing w:val="-2"/>
          <w:sz w:val="18"/>
          <w:szCs w:val="18"/>
        </w:rPr>
      </w:pPr>
      <w:r w:rsidRPr="00C156DC">
        <w:rPr>
          <w:rFonts w:ascii="Arial" w:hAnsi="Arial" w:cs="Arial"/>
          <w:spacing w:val="-2"/>
          <w:sz w:val="18"/>
          <w:szCs w:val="18"/>
        </w:rPr>
        <w:t xml:space="preserve">Where rectification is necessary due to the </w:t>
      </w:r>
      <w:r w:rsidR="00646A4E" w:rsidRPr="00C156DC">
        <w:rPr>
          <w:rFonts w:ascii="Arial" w:hAnsi="Arial" w:cs="Arial"/>
          <w:spacing w:val="-2"/>
          <w:sz w:val="18"/>
          <w:szCs w:val="18"/>
        </w:rPr>
        <w:t>Contractor</w:t>
      </w:r>
      <w:r w:rsidRPr="00C156DC">
        <w:rPr>
          <w:rFonts w:ascii="Arial" w:hAnsi="Arial" w:cs="Arial"/>
          <w:spacing w:val="-2"/>
          <w:sz w:val="18"/>
          <w:szCs w:val="18"/>
        </w:rPr>
        <w:t xml:space="preserve">'s non-compliance with the Specification or professional negligence, such work (including supply of plants or seed) </w:t>
      </w:r>
      <w:r w:rsidR="00EF54E7" w:rsidRPr="00C156DC">
        <w:rPr>
          <w:rFonts w:ascii="Arial" w:hAnsi="Arial" w:cs="Arial"/>
          <w:spacing w:val="-2"/>
          <w:sz w:val="18"/>
          <w:szCs w:val="18"/>
        </w:rPr>
        <w:t>will</w:t>
      </w:r>
      <w:r w:rsidRPr="00C156DC">
        <w:rPr>
          <w:rFonts w:ascii="Arial" w:hAnsi="Arial" w:cs="Arial"/>
          <w:spacing w:val="-2"/>
          <w:sz w:val="18"/>
          <w:szCs w:val="18"/>
        </w:rPr>
        <w:t xml:space="preserve"> be at the </w:t>
      </w:r>
      <w:r w:rsidR="00646A4E" w:rsidRPr="00C156DC">
        <w:rPr>
          <w:rFonts w:ascii="Arial" w:hAnsi="Arial" w:cs="Arial"/>
          <w:spacing w:val="-2"/>
          <w:sz w:val="18"/>
          <w:szCs w:val="18"/>
        </w:rPr>
        <w:t>Contractor</w:t>
      </w:r>
      <w:r w:rsidRPr="00C156DC">
        <w:rPr>
          <w:rFonts w:ascii="Arial" w:hAnsi="Arial" w:cs="Arial"/>
          <w:spacing w:val="-2"/>
          <w:sz w:val="18"/>
          <w:szCs w:val="18"/>
        </w:rPr>
        <w:t>’s expense.</w:t>
      </w:r>
    </w:p>
    <w:p w14:paraId="6A8CC4F4" w14:textId="77777777" w:rsidR="006E5F1F" w:rsidRPr="00C156DC" w:rsidRDefault="006E5F1F" w:rsidP="00DA0EB0">
      <w:pPr>
        <w:tabs>
          <w:tab w:val="left" w:pos="-720"/>
          <w:tab w:val="left" w:pos="0"/>
        </w:tabs>
        <w:suppressAutoHyphens/>
        <w:rPr>
          <w:rFonts w:ascii="Arial" w:hAnsi="Arial" w:cs="Arial"/>
          <w:spacing w:val="-2"/>
          <w:sz w:val="18"/>
          <w:szCs w:val="18"/>
        </w:rPr>
      </w:pPr>
    </w:p>
    <w:p w14:paraId="356CBE40" w14:textId="77777777" w:rsidR="006E5F1F" w:rsidRPr="00C156DC" w:rsidRDefault="006E5F1F" w:rsidP="00DA0EB0">
      <w:pPr>
        <w:tabs>
          <w:tab w:val="left" w:pos="-720"/>
          <w:tab w:val="left" w:pos="0"/>
        </w:tabs>
        <w:suppressAutoHyphens/>
        <w:rPr>
          <w:rFonts w:ascii="Arial" w:hAnsi="Arial" w:cs="Arial"/>
          <w:spacing w:val="-2"/>
          <w:sz w:val="18"/>
          <w:szCs w:val="18"/>
        </w:rPr>
      </w:pPr>
      <w:r w:rsidRPr="00C156DC">
        <w:rPr>
          <w:rFonts w:ascii="Arial" w:hAnsi="Arial" w:cs="Arial"/>
          <w:spacing w:val="-2"/>
          <w:sz w:val="18"/>
          <w:szCs w:val="18"/>
        </w:rPr>
        <w:t xml:space="preserve">Where rectification is necessary because of vandalism and the </w:t>
      </w:r>
      <w:r w:rsidR="00646A4E" w:rsidRPr="00C156DC">
        <w:rPr>
          <w:rFonts w:ascii="Arial" w:hAnsi="Arial" w:cs="Arial"/>
          <w:spacing w:val="-2"/>
          <w:sz w:val="18"/>
          <w:szCs w:val="18"/>
        </w:rPr>
        <w:t>Contractor</w:t>
      </w:r>
      <w:r w:rsidRPr="00C156DC">
        <w:rPr>
          <w:rFonts w:ascii="Arial" w:hAnsi="Arial" w:cs="Arial"/>
          <w:spacing w:val="-2"/>
          <w:sz w:val="18"/>
          <w:szCs w:val="18"/>
        </w:rPr>
        <w:t xml:space="preserve"> has complied with the requirements of the Specification, such work (including supply of plants or seed</w:t>
      </w:r>
      <w:r w:rsidR="00EF54E7" w:rsidRPr="00C156DC">
        <w:rPr>
          <w:rFonts w:ascii="Arial" w:hAnsi="Arial" w:cs="Arial"/>
          <w:spacing w:val="-2"/>
          <w:sz w:val="18"/>
          <w:szCs w:val="18"/>
        </w:rPr>
        <w:t>) will</w:t>
      </w:r>
      <w:r w:rsidRPr="00C156DC">
        <w:rPr>
          <w:rFonts w:ascii="Arial" w:hAnsi="Arial" w:cs="Arial"/>
          <w:spacing w:val="-2"/>
          <w:sz w:val="18"/>
          <w:szCs w:val="18"/>
        </w:rPr>
        <w:t xml:space="preserve"> be at the Principal’s expense.</w:t>
      </w:r>
    </w:p>
    <w:p w14:paraId="27CB6F86" w14:textId="77777777" w:rsidR="00363FBB" w:rsidRPr="00C156DC" w:rsidRDefault="00363FBB" w:rsidP="00DA0EB0">
      <w:pPr>
        <w:pStyle w:val="TenderText"/>
        <w:jc w:val="left"/>
        <w:rPr>
          <w:rFonts w:ascii="Arial" w:hAnsi="Arial" w:cs="Arial"/>
          <w:sz w:val="18"/>
          <w:szCs w:val="18"/>
        </w:rPr>
      </w:pPr>
    </w:p>
    <w:p w14:paraId="42822C17" w14:textId="77777777" w:rsidR="00363FBB" w:rsidRPr="00C156DC" w:rsidRDefault="00363FBB" w:rsidP="00EC2469">
      <w:pPr>
        <w:pStyle w:val="TenderText"/>
        <w:numPr>
          <w:ilvl w:val="0"/>
          <w:numId w:val="41"/>
        </w:numPr>
        <w:ind w:left="0" w:firstLine="0"/>
        <w:jc w:val="left"/>
        <w:rPr>
          <w:rFonts w:ascii="Arial" w:hAnsi="Arial" w:cs="Arial"/>
          <w:b/>
          <w:sz w:val="18"/>
          <w:szCs w:val="18"/>
        </w:rPr>
      </w:pPr>
      <w:r w:rsidRPr="00C156DC">
        <w:rPr>
          <w:rFonts w:ascii="Arial" w:hAnsi="Arial" w:cs="Arial"/>
          <w:b/>
          <w:sz w:val="18"/>
          <w:szCs w:val="18"/>
          <w:u w:val="single"/>
        </w:rPr>
        <w:t>CO-ORDINATION</w:t>
      </w:r>
    </w:p>
    <w:p w14:paraId="16E241FA" w14:textId="77777777" w:rsidR="00363FBB" w:rsidRPr="00C156DC" w:rsidRDefault="00363FBB" w:rsidP="00DA0EB0">
      <w:pPr>
        <w:pStyle w:val="Tendertext0"/>
        <w:jc w:val="left"/>
        <w:rPr>
          <w:rFonts w:ascii="Arial" w:hAnsi="Arial" w:cs="Arial"/>
          <w:sz w:val="18"/>
          <w:szCs w:val="18"/>
        </w:rPr>
      </w:pPr>
    </w:p>
    <w:p w14:paraId="0109E293" w14:textId="77777777" w:rsidR="00363FBB" w:rsidRPr="00C156DC" w:rsidRDefault="00363FBB" w:rsidP="00DA0EB0">
      <w:pPr>
        <w:pStyle w:val="TenderText"/>
        <w:jc w:val="left"/>
        <w:rPr>
          <w:rFonts w:ascii="Arial" w:hAnsi="Arial" w:cs="Arial"/>
          <w:b/>
          <w:sz w:val="18"/>
          <w:szCs w:val="18"/>
        </w:rPr>
      </w:pPr>
      <w:r w:rsidRPr="00C156DC">
        <w:rPr>
          <w:rFonts w:ascii="Arial" w:hAnsi="Arial" w:cs="Arial"/>
          <w:spacing w:val="-2"/>
          <w:sz w:val="18"/>
          <w:szCs w:val="18"/>
        </w:rPr>
        <w:t xml:space="preserve">The </w:t>
      </w:r>
      <w:r w:rsidR="00646A4E" w:rsidRPr="00C156DC">
        <w:rPr>
          <w:rFonts w:ascii="Arial" w:hAnsi="Arial" w:cs="Arial"/>
          <w:spacing w:val="-2"/>
          <w:sz w:val="18"/>
          <w:szCs w:val="18"/>
        </w:rPr>
        <w:t>Contractor</w:t>
      </w:r>
      <w:r w:rsidRPr="00C156DC">
        <w:rPr>
          <w:rFonts w:ascii="Arial" w:hAnsi="Arial" w:cs="Arial"/>
          <w:spacing w:val="-2"/>
          <w:sz w:val="18"/>
          <w:szCs w:val="18"/>
        </w:rPr>
        <w:t xml:space="preserve"> </w:t>
      </w:r>
      <w:r w:rsidR="00EF54E7" w:rsidRPr="00C156DC">
        <w:rPr>
          <w:rFonts w:ascii="Arial" w:hAnsi="Arial" w:cs="Arial"/>
          <w:spacing w:val="-2"/>
          <w:sz w:val="18"/>
          <w:szCs w:val="18"/>
        </w:rPr>
        <w:t>must</w:t>
      </w:r>
      <w:r w:rsidRPr="00C156DC">
        <w:rPr>
          <w:rFonts w:ascii="Arial" w:hAnsi="Arial" w:cs="Arial"/>
          <w:spacing w:val="-2"/>
          <w:sz w:val="18"/>
          <w:szCs w:val="18"/>
        </w:rPr>
        <w:t xml:space="preserve"> co-ordinate the work under th</w:t>
      </w:r>
      <w:r w:rsidR="00641A1C" w:rsidRPr="00C156DC">
        <w:rPr>
          <w:rFonts w:ascii="Arial" w:hAnsi="Arial" w:cs="Arial"/>
          <w:spacing w:val="-2"/>
          <w:sz w:val="18"/>
          <w:szCs w:val="18"/>
        </w:rPr>
        <w:t>e</w:t>
      </w:r>
      <w:r w:rsidRPr="00C156DC">
        <w:rPr>
          <w:rFonts w:ascii="Arial" w:hAnsi="Arial" w:cs="Arial"/>
          <w:spacing w:val="-2"/>
          <w:sz w:val="18"/>
          <w:szCs w:val="18"/>
        </w:rPr>
        <w:t xml:space="preserve"> Contract with the work of </w:t>
      </w:r>
      <w:r w:rsidR="00641A1C" w:rsidRPr="00C156DC">
        <w:rPr>
          <w:rFonts w:ascii="Arial" w:hAnsi="Arial" w:cs="Arial"/>
          <w:spacing w:val="-2"/>
          <w:sz w:val="18"/>
          <w:szCs w:val="18"/>
        </w:rPr>
        <w:t xml:space="preserve">any </w:t>
      </w:r>
      <w:r w:rsidRPr="00C156DC">
        <w:rPr>
          <w:rFonts w:ascii="Arial" w:hAnsi="Arial" w:cs="Arial"/>
          <w:spacing w:val="-2"/>
          <w:sz w:val="18"/>
          <w:szCs w:val="18"/>
        </w:rPr>
        <w:t xml:space="preserve">other </w:t>
      </w:r>
      <w:r w:rsidR="00641A1C" w:rsidRPr="00C156DC">
        <w:rPr>
          <w:rFonts w:ascii="Arial" w:hAnsi="Arial" w:cs="Arial"/>
          <w:spacing w:val="-2"/>
          <w:sz w:val="18"/>
          <w:szCs w:val="18"/>
        </w:rPr>
        <w:t>c</w:t>
      </w:r>
      <w:r w:rsidR="00646A4E" w:rsidRPr="00C156DC">
        <w:rPr>
          <w:rFonts w:ascii="Arial" w:hAnsi="Arial" w:cs="Arial"/>
          <w:spacing w:val="-2"/>
          <w:sz w:val="18"/>
          <w:szCs w:val="18"/>
        </w:rPr>
        <w:t>ontractor</w:t>
      </w:r>
      <w:r w:rsidRPr="00C156DC">
        <w:rPr>
          <w:rFonts w:ascii="Arial" w:hAnsi="Arial" w:cs="Arial"/>
          <w:spacing w:val="-2"/>
          <w:sz w:val="18"/>
          <w:szCs w:val="18"/>
        </w:rPr>
        <w:t xml:space="preserve">s if present on the site and </w:t>
      </w:r>
      <w:r w:rsidR="00EF54E7" w:rsidRPr="00C156DC">
        <w:rPr>
          <w:rFonts w:ascii="Arial" w:hAnsi="Arial" w:cs="Arial"/>
          <w:spacing w:val="-2"/>
          <w:sz w:val="18"/>
          <w:szCs w:val="18"/>
        </w:rPr>
        <w:t>must</w:t>
      </w:r>
      <w:r w:rsidRPr="00C156DC">
        <w:rPr>
          <w:rFonts w:ascii="Arial" w:hAnsi="Arial" w:cs="Arial"/>
          <w:spacing w:val="-2"/>
          <w:sz w:val="18"/>
          <w:szCs w:val="18"/>
        </w:rPr>
        <w:t xml:space="preserve"> consult and co-operate with the </w:t>
      </w:r>
      <w:r w:rsidR="00393A91" w:rsidRPr="00C156DC">
        <w:rPr>
          <w:rFonts w:ascii="Arial" w:hAnsi="Arial" w:cs="Arial"/>
          <w:spacing w:val="-2"/>
          <w:sz w:val="18"/>
          <w:szCs w:val="18"/>
        </w:rPr>
        <w:t>Principal</w:t>
      </w:r>
      <w:r w:rsidRPr="00C156DC">
        <w:rPr>
          <w:rFonts w:ascii="Arial" w:hAnsi="Arial" w:cs="Arial"/>
          <w:spacing w:val="-2"/>
          <w:sz w:val="18"/>
          <w:szCs w:val="18"/>
        </w:rPr>
        <w:t xml:space="preserve"> and other </w:t>
      </w:r>
      <w:r w:rsidR="00641A1C" w:rsidRPr="00C156DC">
        <w:rPr>
          <w:rFonts w:ascii="Arial" w:hAnsi="Arial" w:cs="Arial"/>
          <w:spacing w:val="-2"/>
          <w:sz w:val="18"/>
          <w:szCs w:val="18"/>
        </w:rPr>
        <w:t>c</w:t>
      </w:r>
      <w:r w:rsidR="00646A4E" w:rsidRPr="00C156DC">
        <w:rPr>
          <w:rFonts w:ascii="Arial" w:hAnsi="Arial" w:cs="Arial"/>
          <w:spacing w:val="-2"/>
          <w:sz w:val="18"/>
          <w:szCs w:val="18"/>
        </w:rPr>
        <w:t>ontractor</w:t>
      </w:r>
      <w:r w:rsidRPr="00C156DC">
        <w:rPr>
          <w:rFonts w:ascii="Arial" w:hAnsi="Arial" w:cs="Arial"/>
          <w:spacing w:val="-2"/>
          <w:sz w:val="18"/>
          <w:szCs w:val="18"/>
        </w:rPr>
        <w:t>s in this respect.</w:t>
      </w:r>
    </w:p>
    <w:p w14:paraId="7345D134" w14:textId="77777777" w:rsidR="0012222A" w:rsidRPr="00C156DC" w:rsidRDefault="0012222A" w:rsidP="00DA0EB0">
      <w:pPr>
        <w:pStyle w:val="TenderText"/>
        <w:jc w:val="left"/>
        <w:rPr>
          <w:rFonts w:ascii="Arial" w:hAnsi="Arial" w:cs="Arial"/>
          <w:sz w:val="18"/>
          <w:szCs w:val="18"/>
        </w:rPr>
      </w:pPr>
    </w:p>
    <w:p w14:paraId="5877B3BF" w14:textId="77777777" w:rsidR="0012222A" w:rsidRPr="00C156DC" w:rsidRDefault="00646A4E" w:rsidP="00EC2469">
      <w:pPr>
        <w:pStyle w:val="TenderText"/>
        <w:numPr>
          <w:ilvl w:val="0"/>
          <w:numId w:val="41"/>
        </w:numPr>
        <w:ind w:left="0" w:firstLine="0"/>
        <w:jc w:val="left"/>
        <w:rPr>
          <w:rFonts w:ascii="Arial" w:hAnsi="Arial" w:cs="Arial"/>
          <w:b/>
          <w:sz w:val="18"/>
          <w:szCs w:val="18"/>
        </w:rPr>
      </w:pPr>
      <w:r w:rsidRPr="00C156DC">
        <w:rPr>
          <w:rFonts w:ascii="Arial" w:hAnsi="Arial" w:cs="Arial"/>
          <w:b/>
          <w:sz w:val="18"/>
          <w:szCs w:val="18"/>
          <w:u w:val="single"/>
        </w:rPr>
        <w:t>CONTRACTOR</w:t>
      </w:r>
      <w:r w:rsidR="0012222A" w:rsidRPr="00C156DC">
        <w:rPr>
          <w:rFonts w:ascii="Arial" w:hAnsi="Arial" w:cs="Arial"/>
          <w:b/>
          <w:sz w:val="18"/>
          <w:szCs w:val="18"/>
          <w:u w:val="single"/>
        </w:rPr>
        <w:t>'S SITE REPRESENTATIVE</w:t>
      </w:r>
    </w:p>
    <w:p w14:paraId="03379582" w14:textId="77777777" w:rsidR="0012222A" w:rsidRPr="00C156DC" w:rsidRDefault="0012222A" w:rsidP="00DA0EB0">
      <w:pPr>
        <w:pStyle w:val="TenderText"/>
        <w:jc w:val="left"/>
        <w:rPr>
          <w:rFonts w:ascii="Arial" w:hAnsi="Arial" w:cs="Arial"/>
          <w:sz w:val="18"/>
          <w:szCs w:val="18"/>
        </w:rPr>
      </w:pPr>
    </w:p>
    <w:p w14:paraId="066F5E04" w14:textId="77777777" w:rsidR="0012222A" w:rsidRPr="00C156DC" w:rsidRDefault="0012222A" w:rsidP="00DA0EB0">
      <w:pPr>
        <w:rPr>
          <w:rFonts w:ascii="Arial" w:hAnsi="Arial" w:cs="Arial"/>
          <w:sz w:val="18"/>
          <w:szCs w:val="18"/>
        </w:rPr>
      </w:pPr>
      <w:proofErr w:type="gramStart"/>
      <w:r w:rsidRPr="00C156DC">
        <w:rPr>
          <w:rFonts w:ascii="Arial" w:hAnsi="Arial" w:cs="Arial"/>
          <w:sz w:val="18"/>
          <w:szCs w:val="18"/>
        </w:rPr>
        <w:t xml:space="preserve">The </w:t>
      </w:r>
      <w:r w:rsidR="00646A4E" w:rsidRPr="00C156DC">
        <w:rPr>
          <w:rFonts w:ascii="Arial" w:hAnsi="Arial" w:cs="Arial"/>
          <w:sz w:val="18"/>
          <w:szCs w:val="18"/>
        </w:rPr>
        <w:t>Contractor</w:t>
      </w:r>
      <w:r w:rsidRPr="00C156DC">
        <w:rPr>
          <w:rFonts w:ascii="Arial" w:hAnsi="Arial" w:cs="Arial"/>
          <w:sz w:val="18"/>
          <w:szCs w:val="18"/>
        </w:rPr>
        <w:t xml:space="preserve"> </w:t>
      </w:r>
      <w:r w:rsidR="00EF54E7" w:rsidRPr="00C156DC">
        <w:rPr>
          <w:rFonts w:ascii="Arial" w:hAnsi="Arial" w:cs="Arial"/>
          <w:sz w:val="18"/>
          <w:szCs w:val="18"/>
        </w:rPr>
        <w:t>must</w:t>
      </w:r>
      <w:r w:rsidRPr="00C156DC">
        <w:rPr>
          <w:rFonts w:ascii="Arial" w:hAnsi="Arial" w:cs="Arial"/>
          <w:sz w:val="18"/>
          <w:szCs w:val="18"/>
        </w:rPr>
        <w:t xml:space="preserve"> personally superintend the execution of the work under the Contract or, at all times during which any activities relating to the execution of the work under the Contract are taking place, have a competent representative present on the site and, if required by the </w:t>
      </w:r>
      <w:r w:rsidR="00393A91" w:rsidRPr="00C156DC">
        <w:rPr>
          <w:rFonts w:ascii="Arial" w:hAnsi="Arial" w:cs="Arial"/>
          <w:sz w:val="18"/>
          <w:szCs w:val="18"/>
        </w:rPr>
        <w:t>Principal</w:t>
      </w:r>
      <w:r w:rsidRPr="00C156DC">
        <w:rPr>
          <w:rFonts w:ascii="Arial" w:hAnsi="Arial" w:cs="Arial"/>
          <w:sz w:val="18"/>
          <w:szCs w:val="18"/>
        </w:rPr>
        <w:t>, at other places at which activities relating to the execution of the work under the Contract are taking place.</w:t>
      </w:r>
      <w:proofErr w:type="gramEnd"/>
      <w:r w:rsidR="00070A38" w:rsidRPr="00C156DC">
        <w:rPr>
          <w:rFonts w:ascii="Arial" w:hAnsi="Arial" w:cs="Arial"/>
          <w:sz w:val="18"/>
          <w:szCs w:val="18"/>
        </w:rPr>
        <w:t xml:space="preserve"> </w:t>
      </w:r>
      <w:r w:rsidRPr="00C156DC">
        <w:rPr>
          <w:rFonts w:ascii="Arial" w:hAnsi="Arial" w:cs="Arial"/>
          <w:sz w:val="18"/>
          <w:szCs w:val="18"/>
        </w:rPr>
        <w:t xml:space="preserve">The </w:t>
      </w:r>
      <w:r w:rsidR="00646A4E" w:rsidRPr="00C156DC">
        <w:rPr>
          <w:rFonts w:ascii="Arial" w:hAnsi="Arial" w:cs="Arial"/>
          <w:sz w:val="18"/>
          <w:szCs w:val="18"/>
        </w:rPr>
        <w:t>Contractor</w:t>
      </w:r>
      <w:r w:rsidRPr="00C156DC">
        <w:rPr>
          <w:rFonts w:ascii="Arial" w:hAnsi="Arial" w:cs="Arial"/>
          <w:sz w:val="18"/>
          <w:szCs w:val="18"/>
        </w:rPr>
        <w:t xml:space="preserve">'s Site Representative </w:t>
      </w:r>
      <w:r w:rsidR="00EF54E7" w:rsidRPr="00C156DC">
        <w:rPr>
          <w:rFonts w:ascii="Arial" w:hAnsi="Arial" w:cs="Arial"/>
          <w:sz w:val="18"/>
          <w:szCs w:val="18"/>
        </w:rPr>
        <w:t>must</w:t>
      </w:r>
      <w:r w:rsidRPr="00C156DC">
        <w:rPr>
          <w:rFonts w:ascii="Arial" w:hAnsi="Arial" w:cs="Arial"/>
          <w:sz w:val="18"/>
          <w:szCs w:val="18"/>
        </w:rPr>
        <w:t xml:space="preserve"> have the authority to make decisions on behalf of the </w:t>
      </w:r>
      <w:r w:rsidR="00646A4E" w:rsidRPr="00C156DC">
        <w:rPr>
          <w:rFonts w:ascii="Arial" w:hAnsi="Arial" w:cs="Arial"/>
          <w:sz w:val="18"/>
          <w:szCs w:val="18"/>
        </w:rPr>
        <w:t>Contractor</w:t>
      </w:r>
      <w:r w:rsidRPr="00C156DC">
        <w:rPr>
          <w:rFonts w:ascii="Arial" w:hAnsi="Arial" w:cs="Arial"/>
          <w:sz w:val="18"/>
          <w:szCs w:val="18"/>
        </w:rPr>
        <w:t>.</w:t>
      </w:r>
    </w:p>
    <w:p w14:paraId="7976855C" w14:textId="77777777" w:rsidR="0012222A" w:rsidRPr="00C156DC" w:rsidRDefault="0012222A" w:rsidP="00DA0EB0">
      <w:pPr>
        <w:rPr>
          <w:rFonts w:ascii="Arial" w:hAnsi="Arial" w:cs="Arial"/>
          <w:sz w:val="18"/>
          <w:szCs w:val="18"/>
        </w:rPr>
      </w:pPr>
    </w:p>
    <w:p w14:paraId="52E71D50" w14:textId="77777777" w:rsidR="0012222A" w:rsidRPr="00C156DC" w:rsidRDefault="0012222A" w:rsidP="00EC2469">
      <w:pPr>
        <w:pStyle w:val="TenderText"/>
        <w:numPr>
          <w:ilvl w:val="0"/>
          <w:numId w:val="41"/>
        </w:numPr>
        <w:ind w:left="0" w:firstLine="0"/>
        <w:jc w:val="left"/>
        <w:rPr>
          <w:rFonts w:ascii="Arial" w:hAnsi="Arial" w:cs="Arial"/>
          <w:b/>
          <w:sz w:val="18"/>
          <w:szCs w:val="18"/>
        </w:rPr>
      </w:pPr>
      <w:r w:rsidRPr="00C156DC">
        <w:rPr>
          <w:rFonts w:ascii="Arial" w:hAnsi="Arial" w:cs="Arial"/>
          <w:b/>
          <w:sz w:val="18"/>
          <w:szCs w:val="18"/>
          <w:u w:val="single"/>
        </w:rPr>
        <w:t>SITE MEETINGS</w:t>
      </w:r>
    </w:p>
    <w:p w14:paraId="075C5D35" w14:textId="77777777" w:rsidR="0012222A" w:rsidRPr="00C156DC" w:rsidRDefault="0012222A" w:rsidP="00DA0EB0">
      <w:pPr>
        <w:pStyle w:val="TenderText"/>
        <w:jc w:val="left"/>
        <w:rPr>
          <w:rFonts w:ascii="Arial" w:hAnsi="Arial" w:cs="Arial"/>
          <w:sz w:val="18"/>
          <w:szCs w:val="18"/>
        </w:rPr>
      </w:pPr>
    </w:p>
    <w:p w14:paraId="7D70773E" w14:textId="77777777" w:rsidR="0012222A" w:rsidRPr="00C156DC" w:rsidRDefault="0012222A" w:rsidP="00DA0EB0">
      <w:pPr>
        <w:pStyle w:val="TenderText"/>
        <w:jc w:val="left"/>
        <w:rPr>
          <w:rFonts w:ascii="Arial" w:hAnsi="Arial" w:cs="Arial"/>
          <w:sz w:val="18"/>
          <w:szCs w:val="18"/>
        </w:rPr>
      </w:pPr>
      <w:r w:rsidRPr="00C156DC">
        <w:rPr>
          <w:rFonts w:ascii="Arial" w:hAnsi="Arial" w:cs="Arial"/>
          <w:sz w:val="18"/>
          <w:szCs w:val="18"/>
        </w:rPr>
        <w:t xml:space="preserve">The </w:t>
      </w:r>
      <w:r w:rsidR="00393A91" w:rsidRPr="00C156DC">
        <w:rPr>
          <w:rFonts w:ascii="Arial" w:hAnsi="Arial" w:cs="Arial"/>
          <w:sz w:val="18"/>
          <w:szCs w:val="18"/>
        </w:rPr>
        <w:t>Principal</w:t>
      </w:r>
      <w:r w:rsidRPr="00C156DC">
        <w:rPr>
          <w:rFonts w:ascii="Arial" w:hAnsi="Arial" w:cs="Arial"/>
          <w:sz w:val="18"/>
          <w:szCs w:val="18"/>
        </w:rPr>
        <w:t xml:space="preserve"> may arrange for regular meetings to be held between the </w:t>
      </w:r>
      <w:r w:rsidR="00393A91" w:rsidRPr="00C156DC">
        <w:rPr>
          <w:rFonts w:ascii="Arial" w:hAnsi="Arial" w:cs="Arial"/>
          <w:sz w:val="18"/>
          <w:szCs w:val="18"/>
        </w:rPr>
        <w:t>Principal</w:t>
      </w:r>
      <w:r w:rsidRPr="00C156DC">
        <w:rPr>
          <w:rFonts w:ascii="Arial" w:hAnsi="Arial" w:cs="Arial"/>
          <w:sz w:val="18"/>
          <w:szCs w:val="18"/>
        </w:rPr>
        <w:t xml:space="preserve">, the </w:t>
      </w:r>
      <w:r w:rsidR="00646A4E" w:rsidRPr="00C156DC">
        <w:rPr>
          <w:rFonts w:ascii="Arial" w:hAnsi="Arial" w:cs="Arial"/>
          <w:sz w:val="18"/>
          <w:szCs w:val="18"/>
        </w:rPr>
        <w:t>Contractor</w:t>
      </w:r>
      <w:r w:rsidRPr="00C156DC">
        <w:rPr>
          <w:rFonts w:ascii="Arial" w:hAnsi="Arial" w:cs="Arial"/>
          <w:sz w:val="18"/>
          <w:szCs w:val="18"/>
        </w:rPr>
        <w:t>'s Site Representative, appropriate sub</w:t>
      </w:r>
      <w:r w:rsidR="00646A4E" w:rsidRPr="00C156DC">
        <w:rPr>
          <w:rFonts w:ascii="Arial" w:hAnsi="Arial" w:cs="Arial"/>
          <w:sz w:val="18"/>
          <w:szCs w:val="18"/>
        </w:rPr>
        <w:t>contractor</w:t>
      </w:r>
      <w:r w:rsidRPr="00C156DC">
        <w:rPr>
          <w:rFonts w:ascii="Arial" w:hAnsi="Arial" w:cs="Arial"/>
          <w:sz w:val="18"/>
          <w:szCs w:val="18"/>
        </w:rPr>
        <w:t xml:space="preserve">s and any other persons the </w:t>
      </w:r>
      <w:r w:rsidR="00393A91" w:rsidRPr="00C156DC">
        <w:rPr>
          <w:rFonts w:ascii="Arial" w:hAnsi="Arial" w:cs="Arial"/>
          <w:sz w:val="18"/>
          <w:szCs w:val="18"/>
        </w:rPr>
        <w:t>Principal</w:t>
      </w:r>
      <w:r w:rsidRPr="00C156DC">
        <w:rPr>
          <w:rFonts w:ascii="Arial" w:hAnsi="Arial" w:cs="Arial"/>
          <w:sz w:val="18"/>
          <w:szCs w:val="18"/>
        </w:rPr>
        <w:t xml:space="preserve"> may nominate to be present.</w:t>
      </w:r>
      <w:r w:rsidR="00070A38" w:rsidRPr="00C156DC">
        <w:rPr>
          <w:rFonts w:ascii="Arial" w:hAnsi="Arial" w:cs="Arial"/>
          <w:sz w:val="18"/>
          <w:szCs w:val="18"/>
        </w:rPr>
        <w:t xml:space="preserve"> </w:t>
      </w:r>
      <w:r w:rsidRPr="00C156DC">
        <w:rPr>
          <w:rFonts w:ascii="Arial" w:hAnsi="Arial" w:cs="Arial"/>
          <w:sz w:val="18"/>
          <w:szCs w:val="18"/>
        </w:rPr>
        <w:t>The purpose of these meetings is to assist in attaining full co-operation between all concerned on the job as well as checking progress of the work and providing the opportunity for general discussion.</w:t>
      </w:r>
    </w:p>
    <w:p w14:paraId="5E9B802E" w14:textId="77777777" w:rsidR="0012222A" w:rsidRPr="00C156DC" w:rsidRDefault="0012222A" w:rsidP="00DA0EB0">
      <w:pPr>
        <w:pStyle w:val="TenderText"/>
        <w:jc w:val="left"/>
        <w:rPr>
          <w:rFonts w:ascii="Arial" w:hAnsi="Arial" w:cs="Arial"/>
          <w:sz w:val="18"/>
          <w:szCs w:val="18"/>
        </w:rPr>
      </w:pPr>
    </w:p>
    <w:p w14:paraId="0E914BE4" w14:textId="77777777" w:rsidR="0012222A" w:rsidRPr="00C156DC" w:rsidRDefault="0012222A" w:rsidP="00DA0EB0">
      <w:pPr>
        <w:pStyle w:val="TenderText"/>
        <w:jc w:val="left"/>
        <w:rPr>
          <w:rFonts w:ascii="Arial" w:hAnsi="Arial" w:cs="Arial"/>
          <w:sz w:val="18"/>
          <w:szCs w:val="18"/>
        </w:rPr>
      </w:pPr>
      <w:r w:rsidRPr="00C156DC">
        <w:rPr>
          <w:rFonts w:ascii="Arial" w:hAnsi="Arial" w:cs="Arial"/>
          <w:sz w:val="18"/>
          <w:szCs w:val="18"/>
        </w:rPr>
        <w:t xml:space="preserve">The </w:t>
      </w:r>
      <w:r w:rsidR="00646A4E" w:rsidRPr="00C156DC">
        <w:rPr>
          <w:rFonts w:ascii="Arial" w:hAnsi="Arial" w:cs="Arial"/>
          <w:sz w:val="18"/>
          <w:szCs w:val="18"/>
        </w:rPr>
        <w:t>Contractor</w:t>
      </w:r>
      <w:r w:rsidRPr="00C156DC">
        <w:rPr>
          <w:rFonts w:ascii="Arial" w:hAnsi="Arial" w:cs="Arial"/>
          <w:sz w:val="18"/>
          <w:szCs w:val="18"/>
        </w:rPr>
        <w:t>'s Site Representative</w:t>
      </w:r>
      <w:r w:rsidR="00EF54E7" w:rsidRPr="00C156DC">
        <w:rPr>
          <w:rFonts w:ascii="Arial" w:hAnsi="Arial" w:cs="Arial"/>
          <w:sz w:val="18"/>
          <w:szCs w:val="18"/>
        </w:rPr>
        <w:t xml:space="preserve"> is </w:t>
      </w:r>
      <w:r w:rsidRPr="00C156DC">
        <w:rPr>
          <w:rFonts w:ascii="Arial" w:hAnsi="Arial" w:cs="Arial"/>
          <w:sz w:val="18"/>
          <w:szCs w:val="18"/>
        </w:rPr>
        <w:t xml:space="preserve">deemed to have the power to bind the </w:t>
      </w:r>
      <w:r w:rsidR="00646A4E" w:rsidRPr="00C156DC">
        <w:rPr>
          <w:rFonts w:ascii="Arial" w:hAnsi="Arial" w:cs="Arial"/>
          <w:sz w:val="18"/>
          <w:szCs w:val="18"/>
        </w:rPr>
        <w:t>Contractor</w:t>
      </w:r>
      <w:r w:rsidRPr="00C156DC">
        <w:rPr>
          <w:rFonts w:ascii="Arial" w:hAnsi="Arial" w:cs="Arial"/>
          <w:sz w:val="18"/>
          <w:szCs w:val="18"/>
        </w:rPr>
        <w:t xml:space="preserve"> in any agreement made at the meeting and documented in the minutes.</w:t>
      </w:r>
      <w:r w:rsidR="00070A38" w:rsidRPr="00C156DC">
        <w:rPr>
          <w:rFonts w:ascii="Arial" w:hAnsi="Arial" w:cs="Arial"/>
          <w:sz w:val="18"/>
          <w:szCs w:val="18"/>
        </w:rPr>
        <w:t xml:space="preserve"> </w:t>
      </w:r>
      <w:r w:rsidRPr="00C156DC">
        <w:rPr>
          <w:rFonts w:ascii="Arial" w:hAnsi="Arial" w:cs="Arial"/>
          <w:sz w:val="18"/>
          <w:szCs w:val="18"/>
        </w:rPr>
        <w:t xml:space="preserve">The </w:t>
      </w:r>
      <w:r w:rsidR="00393A91" w:rsidRPr="00C156DC">
        <w:rPr>
          <w:rFonts w:ascii="Arial" w:hAnsi="Arial" w:cs="Arial"/>
          <w:sz w:val="18"/>
          <w:szCs w:val="18"/>
        </w:rPr>
        <w:t>Principal</w:t>
      </w:r>
      <w:r w:rsidRPr="00C156DC">
        <w:rPr>
          <w:rFonts w:ascii="Arial" w:hAnsi="Arial" w:cs="Arial"/>
          <w:sz w:val="18"/>
          <w:szCs w:val="18"/>
        </w:rPr>
        <w:t xml:space="preserve"> will arrange for minutes of site meetings to be recorded.  A copy of the minutes will be forwarded to all parties </w:t>
      </w:r>
      <w:proofErr w:type="gramStart"/>
      <w:r w:rsidRPr="00C156DC">
        <w:rPr>
          <w:rFonts w:ascii="Arial" w:hAnsi="Arial" w:cs="Arial"/>
          <w:sz w:val="18"/>
          <w:szCs w:val="18"/>
        </w:rPr>
        <w:t>not</w:t>
      </w:r>
      <w:proofErr w:type="gramEnd"/>
      <w:r w:rsidRPr="00C156DC">
        <w:rPr>
          <w:rFonts w:ascii="Arial" w:hAnsi="Arial" w:cs="Arial"/>
          <w:sz w:val="18"/>
          <w:szCs w:val="18"/>
        </w:rPr>
        <w:t xml:space="preserve"> </w:t>
      </w:r>
      <w:proofErr w:type="gramStart"/>
      <w:r w:rsidRPr="00C156DC">
        <w:rPr>
          <w:rFonts w:ascii="Arial" w:hAnsi="Arial" w:cs="Arial"/>
          <w:sz w:val="18"/>
          <w:szCs w:val="18"/>
        </w:rPr>
        <w:t>later</w:t>
      </w:r>
      <w:proofErr w:type="gramEnd"/>
      <w:r w:rsidRPr="00C156DC">
        <w:rPr>
          <w:rFonts w:ascii="Arial" w:hAnsi="Arial" w:cs="Arial"/>
          <w:sz w:val="18"/>
          <w:szCs w:val="18"/>
        </w:rPr>
        <w:t xml:space="preserve"> than 7 days after each meeting.</w:t>
      </w:r>
    </w:p>
    <w:p w14:paraId="771921DF" w14:textId="77777777" w:rsidR="0012222A" w:rsidRPr="00C156DC" w:rsidRDefault="0012222A" w:rsidP="00DA0EB0">
      <w:pPr>
        <w:pStyle w:val="TenderText"/>
        <w:jc w:val="left"/>
        <w:rPr>
          <w:rFonts w:ascii="Arial" w:hAnsi="Arial" w:cs="Arial"/>
          <w:sz w:val="18"/>
          <w:szCs w:val="18"/>
        </w:rPr>
      </w:pPr>
    </w:p>
    <w:p w14:paraId="1A35631F" w14:textId="77777777" w:rsidR="0012222A" w:rsidRPr="00C156DC" w:rsidRDefault="0012222A" w:rsidP="00DA0EB0">
      <w:pPr>
        <w:pStyle w:val="TenderText"/>
        <w:jc w:val="left"/>
        <w:rPr>
          <w:rFonts w:ascii="Arial" w:hAnsi="Arial" w:cs="Arial"/>
          <w:b/>
          <w:sz w:val="18"/>
          <w:szCs w:val="18"/>
        </w:rPr>
      </w:pPr>
      <w:r w:rsidRPr="00C156DC">
        <w:rPr>
          <w:rFonts w:ascii="Arial" w:hAnsi="Arial" w:cs="Arial"/>
          <w:sz w:val="18"/>
          <w:szCs w:val="18"/>
        </w:rPr>
        <w:t xml:space="preserve">If a party does not accept any aspect of the minutes as being a reasonable record of the meeting then that party </w:t>
      </w:r>
      <w:r w:rsidR="00EF54E7" w:rsidRPr="00C156DC">
        <w:rPr>
          <w:rFonts w:ascii="Arial" w:hAnsi="Arial" w:cs="Arial"/>
          <w:sz w:val="18"/>
          <w:szCs w:val="18"/>
        </w:rPr>
        <w:t>must</w:t>
      </w:r>
      <w:r w:rsidRPr="00C156DC">
        <w:rPr>
          <w:rFonts w:ascii="Arial" w:hAnsi="Arial" w:cs="Arial"/>
          <w:sz w:val="18"/>
          <w:szCs w:val="18"/>
        </w:rPr>
        <w:t xml:space="preserve"> advise the </w:t>
      </w:r>
      <w:r w:rsidR="00393A91" w:rsidRPr="00C156DC">
        <w:rPr>
          <w:rFonts w:ascii="Arial" w:hAnsi="Arial" w:cs="Arial"/>
          <w:sz w:val="18"/>
          <w:szCs w:val="18"/>
        </w:rPr>
        <w:t>Principal</w:t>
      </w:r>
      <w:r w:rsidRPr="00C156DC">
        <w:rPr>
          <w:rFonts w:ascii="Arial" w:hAnsi="Arial" w:cs="Arial"/>
          <w:sz w:val="18"/>
          <w:szCs w:val="18"/>
        </w:rPr>
        <w:t xml:space="preserve"> within 5 working days of receipt of the minutes of the proposed changes </w:t>
      </w:r>
      <w:proofErr w:type="gramStart"/>
      <w:r w:rsidRPr="00C156DC">
        <w:rPr>
          <w:rFonts w:ascii="Arial" w:hAnsi="Arial" w:cs="Arial"/>
          <w:sz w:val="18"/>
          <w:szCs w:val="18"/>
        </w:rPr>
        <w:t>required to be made</w:t>
      </w:r>
      <w:proofErr w:type="gramEnd"/>
      <w:r w:rsidRPr="00C156DC">
        <w:rPr>
          <w:rFonts w:ascii="Arial" w:hAnsi="Arial" w:cs="Arial"/>
          <w:sz w:val="18"/>
          <w:szCs w:val="18"/>
        </w:rPr>
        <w:t xml:space="preserve"> in order to achieve a reasonable record of the meeting.  The </w:t>
      </w:r>
      <w:r w:rsidR="00646A4E" w:rsidRPr="00C156DC">
        <w:rPr>
          <w:rFonts w:ascii="Arial" w:hAnsi="Arial" w:cs="Arial"/>
          <w:sz w:val="18"/>
          <w:szCs w:val="18"/>
        </w:rPr>
        <w:t>Contractor</w:t>
      </w:r>
      <w:r w:rsidRPr="00C156DC">
        <w:rPr>
          <w:rFonts w:ascii="Arial" w:hAnsi="Arial" w:cs="Arial"/>
          <w:sz w:val="18"/>
          <w:szCs w:val="18"/>
        </w:rPr>
        <w:t xml:space="preserve"> and the </w:t>
      </w:r>
      <w:r w:rsidR="00393A91" w:rsidRPr="00C156DC">
        <w:rPr>
          <w:rFonts w:ascii="Arial" w:hAnsi="Arial" w:cs="Arial"/>
          <w:sz w:val="18"/>
          <w:szCs w:val="18"/>
        </w:rPr>
        <w:t>Principal</w:t>
      </w:r>
      <w:r w:rsidRPr="00C156DC">
        <w:rPr>
          <w:rFonts w:ascii="Arial" w:hAnsi="Arial" w:cs="Arial"/>
          <w:sz w:val="18"/>
          <w:szCs w:val="18"/>
        </w:rPr>
        <w:t xml:space="preserve"> </w:t>
      </w:r>
      <w:r w:rsidR="00EF54E7" w:rsidRPr="00C156DC">
        <w:rPr>
          <w:rFonts w:ascii="Arial" w:hAnsi="Arial" w:cs="Arial"/>
          <w:sz w:val="18"/>
          <w:szCs w:val="18"/>
        </w:rPr>
        <w:t>must</w:t>
      </w:r>
      <w:r w:rsidRPr="00C156DC">
        <w:rPr>
          <w:rFonts w:ascii="Arial" w:hAnsi="Arial" w:cs="Arial"/>
          <w:sz w:val="18"/>
          <w:szCs w:val="18"/>
        </w:rPr>
        <w:t xml:space="preserve"> sign the minutes for confirmation.</w:t>
      </w:r>
    </w:p>
    <w:p w14:paraId="0D286086" w14:textId="77777777" w:rsidR="0012222A" w:rsidRPr="00C156DC" w:rsidRDefault="0012222A" w:rsidP="00DA0EB0">
      <w:pPr>
        <w:pStyle w:val="TenderText"/>
        <w:jc w:val="left"/>
        <w:rPr>
          <w:rFonts w:ascii="Arial" w:hAnsi="Arial" w:cs="Arial"/>
          <w:sz w:val="18"/>
          <w:szCs w:val="18"/>
        </w:rPr>
      </w:pPr>
    </w:p>
    <w:p w14:paraId="610BBA5C" w14:textId="77777777" w:rsidR="0012222A" w:rsidRPr="00C156DC" w:rsidRDefault="0012222A" w:rsidP="00EC2469">
      <w:pPr>
        <w:pStyle w:val="TenderText"/>
        <w:numPr>
          <w:ilvl w:val="0"/>
          <w:numId w:val="41"/>
        </w:numPr>
        <w:ind w:left="0" w:firstLine="0"/>
        <w:jc w:val="left"/>
        <w:rPr>
          <w:rFonts w:ascii="Arial" w:hAnsi="Arial" w:cs="Arial"/>
          <w:b/>
          <w:sz w:val="18"/>
          <w:szCs w:val="18"/>
        </w:rPr>
      </w:pPr>
      <w:r w:rsidRPr="00C156DC">
        <w:rPr>
          <w:rFonts w:ascii="Arial" w:hAnsi="Arial" w:cs="Arial"/>
          <w:b/>
          <w:sz w:val="18"/>
          <w:szCs w:val="18"/>
          <w:u w:val="single"/>
        </w:rPr>
        <w:t>WORKING DAYS AND HOURS OF WORK</w:t>
      </w:r>
    </w:p>
    <w:p w14:paraId="19F958C8" w14:textId="77777777" w:rsidR="0012222A" w:rsidRPr="00C156DC" w:rsidRDefault="0012222A" w:rsidP="00DA0EB0">
      <w:pPr>
        <w:pStyle w:val="TenderText"/>
        <w:jc w:val="left"/>
        <w:rPr>
          <w:rFonts w:ascii="Arial" w:hAnsi="Arial" w:cs="Arial"/>
          <w:sz w:val="18"/>
          <w:szCs w:val="18"/>
        </w:rPr>
      </w:pPr>
    </w:p>
    <w:p w14:paraId="0DCF9FB7" w14:textId="77777777" w:rsidR="0012222A" w:rsidRPr="00C156DC" w:rsidRDefault="002109B2" w:rsidP="00DA0EB0">
      <w:pPr>
        <w:pStyle w:val="TenderText"/>
        <w:jc w:val="left"/>
        <w:rPr>
          <w:rFonts w:ascii="Arial" w:hAnsi="Arial" w:cs="Arial"/>
          <w:b/>
          <w:sz w:val="18"/>
          <w:szCs w:val="18"/>
        </w:rPr>
      </w:pPr>
      <w:r w:rsidRPr="00C156DC">
        <w:rPr>
          <w:rFonts w:ascii="Arial" w:hAnsi="Arial" w:cs="Arial"/>
          <w:sz w:val="18"/>
          <w:szCs w:val="18"/>
        </w:rPr>
        <w:t xml:space="preserve">If a schedule “Working </w:t>
      </w:r>
      <w:proofErr w:type="gramStart"/>
      <w:r w:rsidRPr="00C156DC">
        <w:rPr>
          <w:rFonts w:ascii="Arial" w:hAnsi="Arial" w:cs="Arial"/>
          <w:sz w:val="18"/>
          <w:szCs w:val="18"/>
        </w:rPr>
        <w:t>Time”</w:t>
      </w:r>
      <w:proofErr w:type="gramEnd"/>
      <w:r w:rsidRPr="00C156DC">
        <w:rPr>
          <w:rFonts w:ascii="Arial" w:hAnsi="Arial" w:cs="Arial"/>
          <w:sz w:val="18"/>
          <w:szCs w:val="18"/>
        </w:rPr>
        <w:t xml:space="preserve"> forms part of this Contract, </w:t>
      </w:r>
      <w:r w:rsidR="0012222A" w:rsidRPr="00C156DC">
        <w:rPr>
          <w:rFonts w:ascii="Arial" w:hAnsi="Arial" w:cs="Arial"/>
          <w:sz w:val="18"/>
          <w:szCs w:val="18"/>
        </w:rPr>
        <w:t>ordinary working days and customary working hours will be those nominated on th</w:t>
      </w:r>
      <w:r w:rsidRPr="00C156DC">
        <w:rPr>
          <w:rFonts w:ascii="Arial" w:hAnsi="Arial" w:cs="Arial"/>
          <w:sz w:val="18"/>
          <w:szCs w:val="18"/>
        </w:rPr>
        <w:t>is schedule</w:t>
      </w:r>
      <w:r w:rsidR="0012222A" w:rsidRPr="00C156DC">
        <w:rPr>
          <w:rFonts w:ascii="Arial" w:hAnsi="Arial" w:cs="Arial"/>
          <w:sz w:val="18"/>
          <w:szCs w:val="18"/>
        </w:rPr>
        <w:t>.</w:t>
      </w:r>
      <w:r w:rsidR="00070A38" w:rsidRPr="00C156DC">
        <w:rPr>
          <w:rFonts w:ascii="Arial" w:hAnsi="Arial" w:cs="Arial"/>
          <w:sz w:val="18"/>
          <w:szCs w:val="18"/>
        </w:rPr>
        <w:t xml:space="preserve"> </w:t>
      </w:r>
      <w:r w:rsidR="0012222A" w:rsidRPr="00C156DC">
        <w:rPr>
          <w:rFonts w:ascii="Arial" w:hAnsi="Arial" w:cs="Arial"/>
          <w:sz w:val="18"/>
          <w:szCs w:val="18"/>
        </w:rPr>
        <w:t xml:space="preserve">The </w:t>
      </w:r>
      <w:r w:rsidR="00646A4E" w:rsidRPr="00C156DC">
        <w:rPr>
          <w:rFonts w:ascii="Arial" w:hAnsi="Arial" w:cs="Arial"/>
          <w:sz w:val="18"/>
          <w:szCs w:val="18"/>
        </w:rPr>
        <w:t>Contractor</w:t>
      </w:r>
      <w:r w:rsidR="0012222A" w:rsidRPr="00C156DC">
        <w:rPr>
          <w:rFonts w:ascii="Arial" w:hAnsi="Arial" w:cs="Arial"/>
          <w:sz w:val="18"/>
          <w:szCs w:val="18"/>
        </w:rPr>
        <w:t xml:space="preserve"> </w:t>
      </w:r>
      <w:r w:rsidR="00EF54E7" w:rsidRPr="00C156DC">
        <w:rPr>
          <w:rFonts w:ascii="Arial" w:hAnsi="Arial" w:cs="Arial"/>
          <w:sz w:val="18"/>
          <w:szCs w:val="18"/>
        </w:rPr>
        <w:t>must</w:t>
      </w:r>
      <w:r w:rsidR="0012222A" w:rsidRPr="00C156DC">
        <w:rPr>
          <w:rFonts w:ascii="Arial" w:hAnsi="Arial" w:cs="Arial"/>
          <w:sz w:val="18"/>
          <w:szCs w:val="18"/>
        </w:rPr>
        <w:t xml:space="preserve"> not work more than one shift per day exceeding 10 hours duration and </w:t>
      </w:r>
      <w:r w:rsidR="00EF54E7" w:rsidRPr="00C156DC">
        <w:rPr>
          <w:rFonts w:ascii="Arial" w:hAnsi="Arial" w:cs="Arial"/>
          <w:sz w:val="18"/>
          <w:szCs w:val="18"/>
        </w:rPr>
        <w:t>must</w:t>
      </w:r>
      <w:r w:rsidR="0012222A" w:rsidRPr="00C156DC">
        <w:rPr>
          <w:rFonts w:ascii="Arial" w:hAnsi="Arial" w:cs="Arial"/>
          <w:sz w:val="18"/>
          <w:szCs w:val="18"/>
        </w:rPr>
        <w:t xml:space="preserve"> not work on Sundays or public holidays without the prior approval of the </w:t>
      </w:r>
      <w:r w:rsidR="00393A91" w:rsidRPr="00C156DC">
        <w:rPr>
          <w:rFonts w:ascii="Arial" w:hAnsi="Arial" w:cs="Arial"/>
          <w:sz w:val="18"/>
          <w:szCs w:val="18"/>
        </w:rPr>
        <w:t>Principal</w:t>
      </w:r>
      <w:r w:rsidR="0012222A" w:rsidRPr="00C156DC">
        <w:rPr>
          <w:rFonts w:ascii="Arial" w:hAnsi="Arial" w:cs="Arial"/>
          <w:sz w:val="18"/>
          <w:szCs w:val="18"/>
        </w:rPr>
        <w:t>.</w:t>
      </w:r>
    </w:p>
    <w:p w14:paraId="712EE5A7" w14:textId="77777777" w:rsidR="0012222A" w:rsidRPr="00C156DC" w:rsidRDefault="0012222A" w:rsidP="00DA0EB0">
      <w:pPr>
        <w:pStyle w:val="TenderText"/>
        <w:jc w:val="left"/>
        <w:rPr>
          <w:rFonts w:ascii="Arial" w:hAnsi="Arial" w:cs="Arial"/>
          <w:sz w:val="18"/>
          <w:szCs w:val="18"/>
        </w:rPr>
      </w:pPr>
    </w:p>
    <w:p w14:paraId="2F2D1E05" w14:textId="77777777" w:rsidR="0012222A" w:rsidRPr="00C156DC" w:rsidRDefault="00DA0EB0" w:rsidP="00EC2469">
      <w:pPr>
        <w:pStyle w:val="TenderText"/>
        <w:numPr>
          <w:ilvl w:val="0"/>
          <w:numId w:val="41"/>
        </w:numPr>
        <w:ind w:left="0" w:firstLine="0"/>
        <w:jc w:val="left"/>
        <w:rPr>
          <w:rFonts w:ascii="Arial" w:hAnsi="Arial" w:cs="Arial"/>
          <w:b/>
          <w:sz w:val="18"/>
          <w:szCs w:val="18"/>
        </w:rPr>
      </w:pPr>
      <w:r w:rsidRPr="00C156DC">
        <w:rPr>
          <w:rFonts w:ascii="Arial" w:hAnsi="Arial" w:cs="Arial"/>
          <w:b/>
          <w:sz w:val="18"/>
          <w:szCs w:val="18"/>
          <w:u w:val="single"/>
        </w:rPr>
        <w:t>RATES AND LUMP SUMS</w:t>
      </w:r>
    </w:p>
    <w:p w14:paraId="70E58473" w14:textId="77777777" w:rsidR="0012222A" w:rsidRPr="00C156DC" w:rsidRDefault="0012222A" w:rsidP="00DA0EB0">
      <w:pPr>
        <w:pStyle w:val="TenderText"/>
        <w:jc w:val="left"/>
        <w:rPr>
          <w:rFonts w:ascii="Arial" w:hAnsi="Arial" w:cs="Arial"/>
          <w:sz w:val="18"/>
          <w:szCs w:val="18"/>
        </w:rPr>
      </w:pPr>
    </w:p>
    <w:p w14:paraId="3017196D" w14:textId="77777777" w:rsidR="00DA0EB0" w:rsidRPr="00C156DC" w:rsidRDefault="009D36D7" w:rsidP="00DA0EB0">
      <w:pPr>
        <w:tabs>
          <w:tab w:val="left" w:pos="-720"/>
        </w:tabs>
        <w:suppressAutoHyphens/>
        <w:rPr>
          <w:rFonts w:ascii="Arial" w:hAnsi="Arial" w:cs="Arial"/>
          <w:spacing w:val="-2"/>
          <w:sz w:val="18"/>
          <w:szCs w:val="18"/>
        </w:rPr>
      </w:pPr>
      <w:r w:rsidRPr="00C156DC">
        <w:rPr>
          <w:rFonts w:ascii="Arial" w:hAnsi="Arial" w:cs="Arial"/>
          <w:spacing w:val="-2"/>
          <w:sz w:val="18"/>
          <w:szCs w:val="18"/>
        </w:rPr>
        <w:t>Lump Sums and t</w:t>
      </w:r>
      <w:r w:rsidR="0012222A" w:rsidRPr="00C156DC">
        <w:rPr>
          <w:rFonts w:ascii="Arial" w:hAnsi="Arial" w:cs="Arial"/>
          <w:spacing w:val="-2"/>
          <w:sz w:val="18"/>
          <w:szCs w:val="18"/>
        </w:rPr>
        <w:t xml:space="preserve">he rates and amounts in </w:t>
      </w:r>
      <w:r w:rsidR="00DA0EB0" w:rsidRPr="00C156DC">
        <w:rPr>
          <w:rFonts w:ascii="Arial" w:hAnsi="Arial" w:cs="Arial"/>
          <w:spacing w:val="-2"/>
          <w:sz w:val="18"/>
          <w:szCs w:val="18"/>
        </w:rPr>
        <w:t>a</w:t>
      </w:r>
      <w:r w:rsidR="0012222A" w:rsidRPr="00C156DC">
        <w:rPr>
          <w:rFonts w:ascii="Arial" w:hAnsi="Arial" w:cs="Arial"/>
          <w:spacing w:val="-2"/>
          <w:sz w:val="18"/>
          <w:szCs w:val="18"/>
        </w:rPr>
        <w:t xml:space="preserve"> Schedule of Rates </w:t>
      </w:r>
      <w:r w:rsidR="00E00F24" w:rsidRPr="00C156DC">
        <w:rPr>
          <w:rFonts w:ascii="Arial" w:hAnsi="Arial" w:cs="Arial"/>
          <w:sz w:val="18"/>
          <w:szCs w:val="18"/>
        </w:rPr>
        <w:t>or Schedule of Prices</w:t>
      </w:r>
      <w:r w:rsidR="00DA0EB0" w:rsidRPr="00C156DC">
        <w:rPr>
          <w:rFonts w:ascii="Arial" w:hAnsi="Arial" w:cs="Arial"/>
          <w:spacing w:val="-2"/>
          <w:sz w:val="18"/>
          <w:szCs w:val="18"/>
        </w:rPr>
        <w:t xml:space="preserve"> are deemed to include the cost of all:</w:t>
      </w:r>
    </w:p>
    <w:p w14:paraId="013748F0" w14:textId="77777777" w:rsidR="00DA0EB0" w:rsidRPr="00C156DC" w:rsidRDefault="00DA0EB0" w:rsidP="00DA0EB0">
      <w:pPr>
        <w:numPr>
          <w:ilvl w:val="0"/>
          <w:numId w:val="35"/>
        </w:numPr>
        <w:tabs>
          <w:tab w:val="left" w:pos="-720"/>
        </w:tabs>
        <w:suppressAutoHyphens/>
        <w:spacing w:before="120"/>
        <w:ind w:left="714" w:hanging="357"/>
        <w:rPr>
          <w:rFonts w:ascii="Arial" w:hAnsi="Arial" w:cs="Arial"/>
          <w:spacing w:val="-2"/>
          <w:sz w:val="18"/>
          <w:szCs w:val="18"/>
        </w:rPr>
      </w:pPr>
      <w:r w:rsidRPr="00C156DC">
        <w:rPr>
          <w:rFonts w:ascii="Arial" w:hAnsi="Arial" w:cs="Arial"/>
          <w:spacing w:val="-2"/>
          <w:sz w:val="18"/>
          <w:szCs w:val="18"/>
        </w:rPr>
        <w:t>profit and overheads;</w:t>
      </w:r>
    </w:p>
    <w:p w14:paraId="40F5C69A" w14:textId="77777777" w:rsidR="00DA0EB0" w:rsidRPr="00C156DC" w:rsidRDefault="00DA0EB0" w:rsidP="00DA0EB0">
      <w:pPr>
        <w:numPr>
          <w:ilvl w:val="0"/>
          <w:numId w:val="35"/>
        </w:numPr>
        <w:tabs>
          <w:tab w:val="left" w:pos="-720"/>
        </w:tabs>
        <w:suppressAutoHyphens/>
        <w:spacing w:before="120"/>
        <w:ind w:left="714" w:hanging="357"/>
        <w:rPr>
          <w:rFonts w:ascii="Arial" w:hAnsi="Arial" w:cs="Arial"/>
          <w:sz w:val="18"/>
          <w:szCs w:val="18"/>
        </w:rPr>
      </w:pPr>
      <w:r w:rsidRPr="00C156DC">
        <w:rPr>
          <w:rFonts w:ascii="Arial" w:hAnsi="Arial" w:cs="Arial"/>
          <w:sz w:val="18"/>
          <w:szCs w:val="18"/>
        </w:rPr>
        <w:t>works, services, minor items and incidentals associated with or necessary for the proper</w:t>
      </w:r>
      <w:r w:rsidRPr="00C156DC">
        <w:rPr>
          <w:rFonts w:ascii="Arial" w:hAnsi="Arial" w:cs="Arial"/>
          <w:spacing w:val="-2"/>
          <w:sz w:val="18"/>
          <w:szCs w:val="18"/>
        </w:rPr>
        <w:t xml:space="preserve"> execution of the work under the Contract </w:t>
      </w:r>
      <w:r w:rsidRPr="00C156DC">
        <w:rPr>
          <w:rFonts w:ascii="Arial" w:hAnsi="Arial" w:cs="Arial"/>
          <w:sz w:val="18"/>
          <w:szCs w:val="18"/>
        </w:rPr>
        <w:t>whether or not such items are specifically referred to in the Contract; and</w:t>
      </w:r>
    </w:p>
    <w:p w14:paraId="2FD0CA41" w14:textId="77777777" w:rsidR="0012222A" w:rsidRPr="00C156DC" w:rsidRDefault="0012222A" w:rsidP="00DA0EB0">
      <w:pPr>
        <w:numPr>
          <w:ilvl w:val="0"/>
          <w:numId w:val="35"/>
        </w:numPr>
        <w:tabs>
          <w:tab w:val="left" w:pos="-720"/>
        </w:tabs>
        <w:suppressAutoHyphens/>
        <w:spacing w:before="120"/>
        <w:ind w:left="714" w:hanging="357"/>
        <w:rPr>
          <w:rFonts w:ascii="Arial" w:hAnsi="Arial" w:cs="Arial"/>
          <w:spacing w:val="-2"/>
          <w:sz w:val="18"/>
          <w:szCs w:val="18"/>
        </w:rPr>
      </w:pPr>
      <w:proofErr w:type="gramStart"/>
      <w:r w:rsidRPr="00C156DC">
        <w:rPr>
          <w:rFonts w:ascii="Arial" w:hAnsi="Arial" w:cs="Arial"/>
          <w:spacing w:val="-2"/>
          <w:sz w:val="18"/>
          <w:szCs w:val="18"/>
        </w:rPr>
        <w:t>survey</w:t>
      </w:r>
      <w:proofErr w:type="gramEnd"/>
      <w:r w:rsidRPr="00C156DC">
        <w:rPr>
          <w:rFonts w:ascii="Arial" w:hAnsi="Arial" w:cs="Arial"/>
          <w:spacing w:val="-2"/>
          <w:sz w:val="18"/>
          <w:szCs w:val="18"/>
        </w:rPr>
        <w:t xml:space="preserve">, inspection, measuring and testing </w:t>
      </w:r>
      <w:r w:rsidR="009D36D7" w:rsidRPr="00C156DC">
        <w:rPr>
          <w:rFonts w:ascii="Arial" w:hAnsi="Arial" w:cs="Arial"/>
          <w:spacing w:val="-2"/>
          <w:sz w:val="18"/>
          <w:szCs w:val="18"/>
        </w:rPr>
        <w:t xml:space="preserve">necessary to demonstrate compliance with the </w:t>
      </w:r>
      <w:r w:rsidRPr="00C156DC">
        <w:rPr>
          <w:rFonts w:ascii="Arial" w:hAnsi="Arial" w:cs="Arial"/>
          <w:spacing w:val="-2"/>
          <w:sz w:val="18"/>
          <w:szCs w:val="18"/>
        </w:rPr>
        <w:t>Specification.</w:t>
      </w:r>
    </w:p>
    <w:p w14:paraId="77EBE96A" w14:textId="77777777" w:rsidR="0012222A" w:rsidRPr="00C156DC" w:rsidRDefault="0012222A" w:rsidP="00DA0EB0">
      <w:pPr>
        <w:tabs>
          <w:tab w:val="left" w:pos="-720"/>
        </w:tabs>
        <w:suppressAutoHyphens/>
        <w:rPr>
          <w:rFonts w:ascii="Arial" w:hAnsi="Arial" w:cs="Arial"/>
          <w:spacing w:val="-2"/>
          <w:sz w:val="18"/>
          <w:szCs w:val="18"/>
        </w:rPr>
      </w:pPr>
    </w:p>
    <w:p w14:paraId="3066847D" w14:textId="77777777" w:rsidR="0042424B" w:rsidRPr="00C156DC" w:rsidRDefault="0042424B" w:rsidP="00DA0EB0">
      <w:pPr>
        <w:tabs>
          <w:tab w:val="left" w:pos="-720"/>
        </w:tabs>
        <w:suppressAutoHyphens/>
        <w:rPr>
          <w:rFonts w:ascii="Arial" w:hAnsi="Arial" w:cs="Arial"/>
          <w:sz w:val="18"/>
          <w:szCs w:val="18"/>
        </w:rPr>
      </w:pPr>
      <w:r w:rsidRPr="00C156DC">
        <w:rPr>
          <w:rFonts w:ascii="Arial" w:hAnsi="Arial" w:cs="Arial"/>
          <w:sz w:val="18"/>
          <w:szCs w:val="18"/>
        </w:rPr>
        <w:lastRenderedPageBreak/>
        <w:t xml:space="preserve">If a Provisional Sum or Provisional Item is included in the Contract, it </w:t>
      </w:r>
      <w:r w:rsidR="00EF54E7" w:rsidRPr="00C156DC">
        <w:rPr>
          <w:rFonts w:ascii="Arial" w:hAnsi="Arial" w:cs="Arial"/>
          <w:sz w:val="18"/>
          <w:szCs w:val="18"/>
        </w:rPr>
        <w:t>will</w:t>
      </w:r>
      <w:r w:rsidRPr="00C156DC">
        <w:rPr>
          <w:rFonts w:ascii="Arial" w:hAnsi="Arial" w:cs="Arial"/>
          <w:sz w:val="18"/>
          <w:szCs w:val="18"/>
        </w:rPr>
        <w:t xml:space="preserve"> not itself be payable by the Principal unless, at the direction of the </w:t>
      </w:r>
      <w:r w:rsidR="00393A91" w:rsidRPr="00C156DC">
        <w:rPr>
          <w:rFonts w:ascii="Arial" w:hAnsi="Arial" w:cs="Arial"/>
          <w:sz w:val="18"/>
          <w:szCs w:val="18"/>
        </w:rPr>
        <w:t>Principal</w:t>
      </w:r>
      <w:r w:rsidRPr="00C156DC">
        <w:rPr>
          <w:rFonts w:ascii="Arial" w:hAnsi="Arial" w:cs="Arial"/>
          <w:sz w:val="18"/>
          <w:szCs w:val="18"/>
        </w:rPr>
        <w:t xml:space="preserve">, the work or item to which the Provisional Sum or Item relates is performed or supplied by the </w:t>
      </w:r>
      <w:r w:rsidR="00646A4E" w:rsidRPr="00C156DC">
        <w:rPr>
          <w:rFonts w:ascii="Arial" w:hAnsi="Arial" w:cs="Arial"/>
          <w:sz w:val="18"/>
          <w:szCs w:val="18"/>
        </w:rPr>
        <w:t>Contractor</w:t>
      </w:r>
      <w:r w:rsidRPr="00C156DC">
        <w:rPr>
          <w:rFonts w:ascii="Arial" w:hAnsi="Arial" w:cs="Arial"/>
          <w:sz w:val="18"/>
          <w:szCs w:val="18"/>
        </w:rPr>
        <w:t>.</w:t>
      </w:r>
    </w:p>
    <w:p w14:paraId="67F58859" w14:textId="77777777" w:rsidR="0042424B" w:rsidRPr="00C156DC" w:rsidRDefault="0042424B" w:rsidP="00DA0EB0">
      <w:pPr>
        <w:tabs>
          <w:tab w:val="left" w:pos="-720"/>
        </w:tabs>
        <w:suppressAutoHyphens/>
        <w:rPr>
          <w:rFonts w:ascii="Arial" w:hAnsi="Arial" w:cs="Arial"/>
          <w:spacing w:val="-2"/>
          <w:sz w:val="18"/>
          <w:szCs w:val="18"/>
        </w:rPr>
      </w:pPr>
    </w:p>
    <w:p w14:paraId="517CAF79" w14:textId="77777777" w:rsidR="0012222A" w:rsidRPr="00C156DC" w:rsidRDefault="0012222A" w:rsidP="00EC2469">
      <w:pPr>
        <w:pStyle w:val="TenderText"/>
        <w:numPr>
          <w:ilvl w:val="0"/>
          <w:numId w:val="41"/>
        </w:numPr>
        <w:ind w:left="0" w:firstLine="0"/>
        <w:jc w:val="left"/>
        <w:rPr>
          <w:rFonts w:ascii="Arial" w:hAnsi="Arial" w:cs="Arial"/>
          <w:b/>
          <w:sz w:val="18"/>
          <w:szCs w:val="18"/>
        </w:rPr>
      </w:pPr>
      <w:r w:rsidRPr="00C156DC">
        <w:rPr>
          <w:rFonts w:ascii="Arial" w:hAnsi="Arial" w:cs="Arial"/>
          <w:b/>
          <w:sz w:val="18"/>
          <w:szCs w:val="18"/>
          <w:u w:val="single"/>
        </w:rPr>
        <w:t>LICENC</w:t>
      </w:r>
      <w:r w:rsidRPr="00C156DC">
        <w:rPr>
          <w:rFonts w:ascii="Arial" w:hAnsi="Arial" w:cs="Arial"/>
          <w:b/>
          <w:bCs w:val="0"/>
          <w:sz w:val="18"/>
          <w:szCs w:val="18"/>
          <w:u w:val="single"/>
        </w:rPr>
        <w:t>E</w:t>
      </w:r>
      <w:r w:rsidR="001A2F7D" w:rsidRPr="00C156DC">
        <w:rPr>
          <w:rFonts w:ascii="Arial" w:hAnsi="Arial" w:cs="Arial"/>
          <w:b/>
          <w:sz w:val="18"/>
          <w:szCs w:val="18"/>
          <w:u w:val="single"/>
        </w:rPr>
        <w:t xml:space="preserve"> REQUIREMENTS</w:t>
      </w:r>
    </w:p>
    <w:p w14:paraId="37649970" w14:textId="77777777" w:rsidR="0012222A" w:rsidRPr="00C156DC" w:rsidRDefault="0012222A" w:rsidP="00DA0EB0">
      <w:pPr>
        <w:rPr>
          <w:rFonts w:ascii="Arial" w:hAnsi="Arial" w:cs="Arial"/>
          <w:sz w:val="18"/>
          <w:szCs w:val="18"/>
        </w:rPr>
      </w:pPr>
    </w:p>
    <w:p w14:paraId="295F276B" w14:textId="77777777" w:rsidR="0012222A" w:rsidRPr="00C156DC" w:rsidRDefault="0012222A" w:rsidP="00DA0EB0">
      <w:pPr>
        <w:pStyle w:val="Tendertext0"/>
        <w:jc w:val="left"/>
        <w:rPr>
          <w:rFonts w:ascii="Arial" w:hAnsi="Arial" w:cs="Arial"/>
          <w:sz w:val="18"/>
          <w:szCs w:val="18"/>
        </w:rPr>
      </w:pPr>
      <w:r w:rsidRPr="00C156DC">
        <w:rPr>
          <w:rFonts w:ascii="Arial" w:hAnsi="Arial" w:cs="Arial"/>
          <w:sz w:val="18"/>
          <w:szCs w:val="18"/>
        </w:rPr>
        <w:t xml:space="preserve">Where required by the </w:t>
      </w:r>
      <w:r w:rsidRPr="00C156DC">
        <w:rPr>
          <w:rFonts w:ascii="Arial" w:hAnsi="Arial" w:cs="Arial"/>
          <w:sz w:val="18"/>
          <w:szCs w:val="18"/>
          <w:lang w:val="en-US"/>
        </w:rPr>
        <w:t xml:space="preserve">Building Work </w:t>
      </w:r>
      <w:r w:rsidR="00646A4E" w:rsidRPr="00C156DC">
        <w:rPr>
          <w:rFonts w:ascii="Arial" w:hAnsi="Arial" w:cs="Arial"/>
          <w:sz w:val="18"/>
          <w:szCs w:val="18"/>
          <w:lang w:val="en-US"/>
        </w:rPr>
        <w:t>Contractor</w:t>
      </w:r>
      <w:r w:rsidRPr="00C156DC">
        <w:rPr>
          <w:rFonts w:ascii="Arial" w:hAnsi="Arial" w:cs="Arial"/>
          <w:sz w:val="18"/>
          <w:szCs w:val="18"/>
          <w:lang w:val="en-US"/>
        </w:rPr>
        <w:t>s Act 1995</w:t>
      </w:r>
      <w:r w:rsidRPr="00C156DC">
        <w:rPr>
          <w:rFonts w:ascii="Arial" w:hAnsi="Arial" w:cs="Arial"/>
          <w:sz w:val="18"/>
          <w:szCs w:val="18"/>
        </w:rPr>
        <w:t xml:space="preserve">, the </w:t>
      </w:r>
      <w:r w:rsidR="00646A4E" w:rsidRPr="00C156DC">
        <w:rPr>
          <w:rFonts w:ascii="Arial" w:hAnsi="Arial" w:cs="Arial"/>
          <w:sz w:val="18"/>
          <w:szCs w:val="18"/>
        </w:rPr>
        <w:t>Contractor</w:t>
      </w:r>
      <w:r w:rsidRPr="00C156DC">
        <w:rPr>
          <w:rFonts w:ascii="Arial" w:hAnsi="Arial" w:cs="Arial"/>
          <w:sz w:val="18"/>
          <w:szCs w:val="18"/>
        </w:rPr>
        <w:t xml:space="preserve"> </w:t>
      </w:r>
      <w:r w:rsidR="00EF54E7" w:rsidRPr="00C156DC">
        <w:rPr>
          <w:rFonts w:ascii="Arial" w:hAnsi="Arial" w:cs="Arial"/>
          <w:sz w:val="18"/>
          <w:szCs w:val="18"/>
        </w:rPr>
        <w:t>must</w:t>
      </w:r>
      <w:r w:rsidRPr="00C156DC">
        <w:rPr>
          <w:rFonts w:ascii="Arial" w:hAnsi="Arial" w:cs="Arial"/>
          <w:sz w:val="18"/>
          <w:szCs w:val="18"/>
        </w:rPr>
        <w:t xml:space="preserve"> hold an appropriate Builders Licence.</w:t>
      </w:r>
    </w:p>
    <w:p w14:paraId="42780385" w14:textId="77777777" w:rsidR="0012222A" w:rsidRPr="00C156DC" w:rsidRDefault="0012222A" w:rsidP="00DA0EB0">
      <w:pPr>
        <w:rPr>
          <w:rFonts w:ascii="Arial" w:hAnsi="Arial" w:cs="Arial"/>
          <w:sz w:val="18"/>
          <w:szCs w:val="18"/>
        </w:rPr>
      </w:pPr>
    </w:p>
    <w:p w14:paraId="112BE261" w14:textId="77777777" w:rsidR="00EC4C51" w:rsidRPr="00C156DC" w:rsidRDefault="00EC4C51" w:rsidP="00DA0EB0">
      <w:pPr>
        <w:rPr>
          <w:rFonts w:ascii="Arial" w:hAnsi="Arial" w:cs="Arial"/>
          <w:sz w:val="18"/>
          <w:szCs w:val="18"/>
        </w:rPr>
      </w:pPr>
      <w:r w:rsidRPr="00C156DC">
        <w:rPr>
          <w:rFonts w:ascii="Arial" w:hAnsi="Arial" w:cs="Arial"/>
          <w:sz w:val="18"/>
          <w:szCs w:val="18"/>
        </w:rPr>
        <w:t xml:space="preserve">Where appropriate, a Pest Control Operators </w:t>
      </w:r>
      <w:r w:rsidR="000F1736" w:rsidRPr="00C156DC">
        <w:rPr>
          <w:rFonts w:ascii="Arial" w:hAnsi="Arial" w:cs="Arial"/>
          <w:sz w:val="18"/>
          <w:szCs w:val="18"/>
        </w:rPr>
        <w:t xml:space="preserve">or Technicians Certificate </w:t>
      </w:r>
      <w:r w:rsidR="00EF54E7" w:rsidRPr="00C156DC">
        <w:rPr>
          <w:rFonts w:ascii="Arial" w:hAnsi="Arial" w:cs="Arial"/>
          <w:sz w:val="18"/>
          <w:szCs w:val="18"/>
        </w:rPr>
        <w:t>must</w:t>
      </w:r>
      <w:r w:rsidRPr="00C156DC">
        <w:rPr>
          <w:rFonts w:ascii="Arial" w:hAnsi="Arial" w:cs="Arial"/>
          <w:sz w:val="18"/>
          <w:szCs w:val="18"/>
        </w:rPr>
        <w:t xml:space="preserve"> be held by employees</w:t>
      </w:r>
      <w:r w:rsidR="000F1736" w:rsidRPr="00C156DC">
        <w:rPr>
          <w:rFonts w:ascii="Arial" w:hAnsi="Arial" w:cs="Arial"/>
          <w:sz w:val="18"/>
          <w:szCs w:val="18"/>
        </w:rPr>
        <w:t xml:space="preserve"> undertaking pest control work</w:t>
      </w:r>
      <w:r w:rsidRPr="00C156DC">
        <w:rPr>
          <w:rFonts w:ascii="Arial" w:hAnsi="Arial" w:cs="Arial"/>
          <w:sz w:val="18"/>
          <w:szCs w:val="18"/>
        </w:rPr>
        <w:t>.</w:t>
      </w:r>
    </w:p>
    <w:p w14:paraId="5B986DA4" w14:textId="77777777" w:rsidR="001A2F7D" w:rsidRPr="00C156DC" w:rsidRDefault="001A2F7D" w:rsidP="00DA0EB0">
      <w:pPr>
        <w:pStyle w:val="Tendertext0"/>
        <w:jc w:val="left"/>
        <w:rPr>
          <w:rFonts w:ascii="Arial" w:hAnsi="Arial" w:cs="Arial"/>
          <w:sz w:val="18"/>
          <w:szCs w:val="18"/>
        </w:rPr>
      </w:pPr>
    </w:p>
    <w:p w14:paraId="01B31495" w14:textId="77777777" w:rsidR="0012222A" w:rsidRPr="00C156DC" w:rsidRDefault="0012222A" w:rsidP="00DA0EB0">
      <w:pPr>
        <w:pStyle w:val="Tendertext0"/>
        <w:jc w:val="left"/>
        <w:rPr>
          <w:rFonts w:ascii="Arial" w:hAnsi="Arial" w:cs="Arial"/>
          <w:sz w:val="18"/>
          <w:szCs w:val="18"/>
        </w:rPr>
      </w:pPr>
      <w:r w:rsidRPr="00C156DC">
        <w:rPr>
          <w:rFonts w:ascii="Arial" w:hAnsi="Arial" w:cs="Arial"/>
          <w:sz w:val="18"/>
          <w:szCs w:val="18"/>
        </w:rPr>
        <w:t xml:space="preserve">Evidence of compliance with this Clause </w:t>
      </w:r>
      <w:r w:rsidR="00EF54E7" w:rsidRPr="00C156DC">
        <w:rPr>
          <w:rFonts w:ascii="Arial" w:hAnsi="Arial" w:cs="Arial"/>
          <w:sz w:val="18"/>
          <w:szCs w:val="18"/>
        </w:rPr>
        <w:t>must</w:t>
      </w:r>
      <w:r w:rsidRPr="00C156DC">
        <w:rPr>
          <w:rFonts w:ascii="Arial" w:hAnsi="Arial" w:cs="Arial"/>
          <w:sz w:val="18"/>
          <w:szCs w:val="18"/>
        </w:rPr>
        <w:t xml:space="preserve"> be submitted to the </w:t>
      </w:r>
      <w:r w:rsidR="00393A91" w:rsidRPr="00C156DC">
        <w:rPr>
          <w:rFonts w:ascii="Arial" w:hAnsi="Arial" w:cs="Arial"/>
          <w:sz w:val="18"/>
          <w:szCs w:val="18"/>
        </w:rPr>
        <w:t>Principal</w:t>
      </w:r>
      <w:r w:rsidRPr="00C156DC">
        <w:rPr>
          <w:rFonts w:ascii="Arial" w:hAnsi="Arial" w:cs="Arial"/>
          <w:sz w:val="18"/>
          <w:szCs w:val="18"/>
        </w:rPr>
        <w:t xml:space="preserve"> on request.</w:t>
      </w:r>
    </w:p>
    <w:p w14:paraId="4E29501A" w14:textId="77777777" w:rsidR="0012222A" w:rsidRPr="00C156DC" w:rsidRDefault="0012222A" w:rsidP="00DA0EB0">
      <w:pPr>
        <w:pStyle w:val="TenderText"/>
        <w:jc w:val="left"/>
        <w:rPr>
          <w:rFonts w:ascii="Arial" w:hAnsi="Arial" w:cs="Arial"/>
          <w:bCs w:val="0"/>
          <w:sz w:val="18"/>
          <w:szCs w:val="18"/>
        </w:rPr>
      </w:pPr>
    </w:p>
    <w:p w14:paraId="21F2C33A" w14:textId="77777777" w:rsidR="0012222A" w:rsidRPr="00C156DC" w:rsidRDefault="0012222A" w:rsidP="00EC2469">
      <w:pPr>
        <w:pStyle w:val="TenderText"/>
        <w:numPr>
          <w:ilvl w:val="0"/>
          <w:numId w:val="41"/>
        </w:numPr>
        <w:ind w:left="0" w:firstLine="0"/>
        <w:jc w:val="left"/>
        <w:rPr>
          <w:rFonts w:ascii="Arial" w:hAnsi="Arial" w:cs="Arial"/>
          <w:b/>
          <w:sz w:val="18"/>
          <w:szCs w:val="18"/>
        </w:rPr>
      </w:pPr>
      <w:r w:rsidRPr="00C156DC">
        <w:rPr>
          <w:rFonts w:ascii="Arial" w:hAnsi="Arial" w:cs="Arial"/>
          <w:b/>
          <w:sz w:val="18"/>
          <w:szCs w:val="18"/>
          <w:u w:val="single"/>
        </w:rPr>
        <w:t>MATERIALS</w:t>
      </w:r>
    </w:p>
    <w:p w14:paraId="79384103" w14:textId="77777777" w:rsidR="0012222A" w:rsidRPr="00C156DC" w:rsidRDefault="0012222A" w:rsidP="00DA0EB0">
      <w:pPr>
        <w:pStyle w:val="TenderText"/>
        <w:jc w:val="left"/>
        <w:rPr>
          <w:rFonts w:ascii="Arial" w:hAnsi="Arial" w:cs="Arial"/>
          <w:sz w:val="18"/>
          <w:szCs w:val="18"/>
        </w:rPr>
      </w:pPr>
    </w:p>
    <w:p w14:paraId="7E231216" w14:textId="77777777" w:rsidR="0012222A" w:rsidRPr="00C156DC" w:rsidRDefault="0012222A" w:rsidP="00EC2469">
      <w:pPr>
        <w:pStyle w:val="TenderText"/>
        <w:numPr>
          <w:ilvl w:val="1"/>
          <w:numId w:val="41"/>
        </w:numPr>
        <w:jc w:val="left"/>
        <w:rPr>
          <w:rFonts w:ascii="Arial" w:hAnsi="Arial" w:cs="Arial"/>
          <w:b/>
          <w:sz w:val="18"/>
          <w:szCs w:val="18"/>
        </w:rPr>
      </w:pPr>
      <w:r w:rsidRPr="00C156DC">
        <w:rPr>
          <w:rFonts w:ascii="Arial" w:hAnsi="Arial" w:cs="Arial"/>
          <w:b/>
          <w:sz w:val="18"/>
          <w:szCs w:val="18"/>
          <w:u w:val="single"/>
        </w:rPr>
        <w:t>Materials Supplied by the Principal</w:t>
      </w:r>
    </w:p>
    <w:p w14:paraId="2279DBE4" w14:textId="77777777" w:rsidR="0012222A" w:rsidRPr="00C156DC" w:rsidRDefault="0012222A" w:rsidP="00DA0EB0">
      <w:pPr>
        <w:pStyle w:val="TenderText"/>
        <w:jc w:val="left"/>
        <w:rPr>
          <w:rFonts w:ascii="Arial" w:hAnsi="Arial" w:cs="Arial"/>
          <w:sz w:val="18"/>
          <w:szCs w:val="18"/>
        </w:rPr>
      </w:pPr>
    </w:p>
    <w:p w14:paraId="37F58415" w14:textId="77777777" w:rsidR="0012222A" w:rsidRPr="00C156DC" w:rsidRDefault="0012222A" w:rsidP="00DA0EB0">
      <w:pPr>
        <w:pStyle w:val="TenderText"/>
        <w:jc w:val="left"/>
        <w:rPr>
          <w:rFonts w:ascii="Arial" w:hAnsi="Arial" w:cs="Arial"/>
          <w:sz w:val="18"/>
          <w:szCs w:val="18"/>
        </w:rPr>
      </w:pPr>
      <w:r w:rsidRPr="00C156DC">
        <w:rPr>
          <w:rFonts w:ascii="Arial" w:hAnsi="Arial" w:cs="Arial"/>
          <w:sz w:val="18"/>
          <w:szCs w:val="18"/>
        </w:rPr>
        <w:t xml:space="preserve">If materials are to be supplied by the Principal the </w:t>
      </w:r>
      <w:r w:rsidR="00646A4E" w:rsidRPr="00C156DC">
        <w:rPr>
          <w:rFonts w:ascii="Arial" w:hAnsi="Arial" w:cs="Arial"/>
          <w:sz w:val="18"/>
          <w:szCs w:val="18"/>
        </w:rPr>
        <w:t>Contractor</w:t>
      </w:r>
      <w:r w:rsidRPr="00C156DC">
        <w:rPr>
          <w:rFonts w:ascii="Arial" w:hAnsi="Arial" w:cs="Arial"/>
          <w:sz w:val="18"/>
          <w:szCs w:val="18"/>
        </w:rPr>
        <w:t xml:space="preserve"> </w:t>
      </w:r>
      <w:r w:rsidR="00EF54E7" w:rsidRPr="00C156DC">
        <w:rPr>
          <w:rFonts w:ascii="Arial" w:hAnsi="Arial" w:cs="Arial"/>
          <w:sz w:val="18"/>
          <w:szCs w:val="18"/>
        </w:rPr>
        <w:t>must</w:t>
      </w:r>
      <w:r w:rsidRPr="00C156DC">
        <w:rPr>
          <w:rFonts w:ascii="Arial" w:hAnsi="Arial" w:cs="Arial"/>
          <w:sz w:val="18"/>
          <w:szCs w:val="18"/>
        </w:rPr>
        <w:t xml:space="preserve">, in the presence of the </w:t>
      </w:r>
      <w:r w:rsidR="00393A91" w:rsidRPr="00C156DC">
        <w:rPr>
          <w:rFonts w:ascii="Arial" w:hAnsi="Arial" w:cs="Arial"/>
          <w:sz w:val="18"/>
          <w:szCs w:val="18"/>
        </w:rPr>
        <w:t>Principal</w:t>
      </w:r>
      <w:r w:rsidRPr="00C156DC">
        <w:rPr>
          <w:rFonts w:ascii="Arial" w:hAnsi="Arial" w:cs="Arial"/>
          <w:sz w:val="18"/>
          <w:szCs w:val="18"/>
        </w:rPr>
        <w:t xml:space="preserve">, inspect for conformance all items supplied by the Principal.  The </w:t>
      </w:r>
      <w:r w:rsidR="00646A4E" w:rsidRPr="00C156DC">
        <w:rPr>
          <w:rFonts w:ascii="Arial" w:hAnsi="Arial" w:cs="Arial"/>
          <w:sz w:val="18"/>
          <w:szCs w:val="18"/>
        </w:rPr>
        <w:t>Contractor</w:t>
      </w:r>
      <w:r w:rsidRPr="00C156DC">
        <w:rPr>
          <w:rFonts w:ascii="Arial" w:hAnsi="Arial" w:cs="Arial"/>
          <w:sz w:val="18"/>
          <w:szCs w:val="18"/>
        </w:rPr>
        <w:t xml:space="preserve"> </w:t>
      </w:r>
      <w:r w:rsidR="00EF54E7" w:rsidRPr="00C156DC">
        <w:rPr>
          <w:rFonts w:ascii="Arial" w:hAnsi="Arial" w:cs="Arial"/>
          <w:sz w:val="18"/>
          <w:szCs w:val="18"/>
        </w:rPr>
        <w:t>must</w:t>
      </w:r>
      <w:r w:rsidRPr="00C156DC">
        <w:rPr>
          <w:rFonts w:ascii="Arial" w:hAnsi="Arial" w:cs="Arial"/>
          <w:sz w:val="18"/>
          <w:szCs w:val="18"/>
        </w:rPr>
        <w:t xml:space="preserve"> issue the </w:t>
      </w:r>
      <w:r w:rsidR="00393A91" w:rsidRPr="00C156DC">
        <w:rPr>
          <w:rFonts w:ascii="Arial" w:hAnsi="Arial" w:cs="Arial"/>
          <w:sz w:val="18"/>
          <w:szCs w:val="18"/>
        </w:rPr>
        <w:t>Principal</w:t>
      </w:r>
      <w:r w:rsidRPr="00C156DC">
        <w:rPr>
          <w:rFonts w:ascii="Arial" w:hAnsi="Arial" w:cs="Arial"/>
          <w:sz w:val="18"/>
          <w:szCs w:val="18"/>
        </w:rPr>
        <w:t xml:space="preserve"> with a receipt for these items and </w:t>
      </w:r>
      <w:r w:rsidR="00EF54E7" w:rsidRPr="00C156DC">
        <w:rPr>
          <w:rFonts w:ascii="Arial" w:hAnsi="Arial" w:cs="Arial"/>
          <w:sz w:val="18"/>
          <w:szCs w:val="18"/>
        </w:rPr>
        <w:t>is</w:t>
      </w:r>
      <w:r w:rsidRPr="00C156DC">
        <w:rPr>
          <w:rFonts w:ascii="Arial" w:hAnsi="Arial" w:cs="Arial"/>
          <w:sz w:val="18"/>
          <w:szCs w:val="18"/>
        </w:rPr>
        <w:t xml:space="preserve"> responsible for their care</w:t>
      </w:r>
      <w:r w:rsidR="00EF54E7" w:rsidRPr="00C156DC">
        <w:rPr>
          <w:rFonts w:ascii="Arial" w:hAnsi="Arial" w:cs="Arial"/>
          <w:sz w:val="18"/>
          <w:szCs w:val="18"/>
        </w:rPr>
        <w:t xml:space="preserve"> thereafter</w:t>
      </w:r>
      <w:r w:rsidRPr="00C156DC">
        <w:rPr>
          <w:rFonts w:ascii="Arial" w:hAnsi="Arial" w:cs="Arial"/>
          <w:sz w:val="18"/>
          <w:szCs w:val="18"/>
        </w:rPr>
        <w:t>.</w:t>
      </w:r>
    </w:p>
    <w:p w14:paraId="60D8F3B1" w14:textId="77777777" w:rsidR="0012222A" w:rsidRPr="00C156DC" w:rsidRDefault="0012222A" w:rsidP="00DA0EB0">
      <w:pPr>
        <w:pStyle w:val="TenderText"/>
        <w:jc w:val="left"/>
        <w:rPr>
          <w:rFonts w:ascii="Arial" w:hAnsi="Arial" w:cs="Arial"/>
          <w:sz w:val="18"/>
          <w:szCs w:val="18"/>
        </w:rPr>
      </w:pPr>
    </w:p>
    <w:p w14:paraId="7E09B3E0" w14:textId="77777777" w:rsidR="0012222A" w:rsidRPr="00C156DC" w:rsidRDefault="0012222A" w:rsidP="00DA0EB0">
      <w:pPr>
        <w:pStyle w:val="TenderText"/>
        <w:jc w:val="left"/>
        <w:rPr>
          <w:rFonts w:ascii="Arial" w:hAnsi="Arial" w:cs="Arial"/>
          <w:sz w:val="18"/>
          <w:szCs w:val="18"/>
        </w:rPr>
      </w:pPr>
      <w:r w:rsidRPr="00C156DC">
        <w:rPr>
          <w:rFonts w:ascii="Arial" w:hAnsi="Arial" w:cs="Arial"/>
          <w:sz w:val="18"/>
          <w:szCs w:val="18"/>
        </w:rPr>
        <w:t xml:space="preserve">All other materials </w:t>
      </w:r>
      <w:r w:rsidR="00EF54E7" w:rsidRPr="00C156DC">
        <w:rPr>
          <w:rFonts w:ascii="Arial" w:hAnsi="Arial" w:cs="Arial"/>
          <w:sz w:val="18"/>
          <w:szCs w:val="18"/>
        </w:rPr>
        <w:t>must</w:t>
      </w:r>
      <w:r w:rsidRPr="00C156DC">
        <w:rPr>
          <w:rFonts w:ascii="Arial" w:hAnsi="Arial" w:cs="Arial"/>
          <w:sz w:val="18"/>
          <w:szCs w:val="18"/>
        </w:rPr>
        <w:t xml:space="preserve"> be supplied by the </w:t>
      </w:r>
      <w:r w:rsidR="00646A4E" w:rsidRPr="00C156DC">
        <w:rPr>
          <w:rFonts w:ascii="Arial" w:hAnsi="Arial" w:cs="Arial"/>
          <w:sz w:val="18"/>
          <w:szCs w:val="18"/>
        </w:rPr>
        <w:t>Contractor</w:t>
      </w:r>
      <w:r w:rsidRPr="00C156DC">
        <w:rPr>
          <w:rFonts w:ascii="Arial" w:hAnsi="Arial" w:cs="Arial"/>
          <w:sz w:val="18"/>
          <w:szCs w:val="18"/>
        </w:rPr>
        <w:t>.</w:t>
      </w:r>
    </w:p>
    <w:p w14:paraId="55468BC3" w14:textId="77777777" w:rsidR="0012222A" w:rsidRPr="00C156DC" w:rsidRDefault="0012222A" w:rsidP="00EC2469">
      <w:pPr>
        <w:pStyle w:val="TenderText"/>
        <w:jc w:val="left"/>
        <w:rPr>
          <w:rFonts w:ascii="Arial" w:hAnsi="Arial" w:cs="Arial"/>
          <w:sz w:val="18"/>
          <w:szCs w:val="18"/>
        </w:rPr>
      </w:pPr>
    </w:p>
    <w:p w14:paraId="0E6CAD8E" w14:textId="77777777" w:rsidR="0012222A" w:rsidRPr="00C156DC" w:rsidRDefault="0012222A" w:rsidP="00EC2469">
      <w:pPr>
        <w:pStyle w:val="TenderText"/>
        <w:numPr>
          <w:ilvl w:val="1"/>
          <w:numId w:val="41"/>
        </w:numPr>
        <w:jc w:val="left"/>
        <w:rPr>
          <w:rFonts w:ascii="Arial" w:hAnsi="Arial" w:cs="Arial"/>
          <w:b/>
          <w:sz w:val="18"/>
          <w:szCs w:val="18"/>
        </w:rPr>
      </w:pPr>
      <w:r w:rsidRPr="00C156DC">
        <w:rPr>
          <w:rFonts w:ascii="Arial" w:hAnsi="Arial" w:cs="Arial"/>
          <w:b/>
          <w:sz w:val="18"/>
          <w:szCs w:val="18"/>
          <w:u w:val="single"/>
        </w:rPr>
        <w:t>Proprietary Products</w:t>
      </w:r>
    </w:p>
    <w:p w14:paraId="7A4AE1C5" w14:textId="77777777" w:rsidR="0012222A" w:rsidRPr="00C156DC" w:rsidRDefault="0012222A" w:rsidP="00DA0EB0">
      <w:pPr>
        <w:pStyle w:val="TenderText"/>
        <w:jc w:val="left"/>
        <w:rPr>
          <w:rFonts w:ascii="Arial" w:hAnsi="Arial" w:cs="Arial"/>
          <w:sz w:val="18"/>
          <w:szCs w:val="18"/>
        </w:rPr>
      </w:pPr>
    </w:p>
    <w:p w14:paraId="25C443D2" w14:textId="77777777" w:rsidR="0012222A" w:rsidRPr="00C156DC" w:rsidRDefault="0012222A" w:rsidP="00822592">
      <w:pPr>
        <w:pStyle w:val="TenderText"/>
        <w:jc w:val="left"/>
        <w:rPr>
          <w:rFonts w:ascii="Arial" w:hAnsi="Arial" w:cs="Arial"/>
          <w:sz w:val="18"/>
          <w:szCs w:val="18"/>
        </w:rPr>
      </w:pPr>
      <w:r w:rsidRPr="00C156DC">
        <w:rPr>
          <w:rFonts w:ascii="Arial" w:hAnsi="Arial" w:cs="Arial"/>
          <w:sz w:val="18"/>
          <w:szCs w:val="18"/>
        </w:rPr>
        <w:t xml:space="preserve">Where a proprietary product is specified in the Contract Documents, that product </w:t>
      </w:r>
      <w:r w:rsidR="00EF54E7" w:rsidRPr="00C156DC">
        <w:rPr>
          <w:rFonts w:ascii="Arial" w:hAnsi="Arial" w:cs="Arial"/>
          <w:sz w:val="18"/>
          <w:szCs w:val="18"/>
        </w:rPr>
        <w:t>must</w:t>
      </w:r>
      <w:r w:rsidRPr="00C156DC">
        <w:rPr>
          <w:rFonts w:ascii="Arial" w:hAnsi="Arial" w:cs="Arial"/>
          <w:sz w:val="18"/>
          <w:szCs w:val="18"/>
        </w:rPr>
        <w:t xml:space="preserve"> be used in accordance with the manufacturer</w:t>
      </w:r>
      <w:r w:rsidR="009151DB" w:rsidRPr="00C156DC">
        <w:rPr>
          <w:rFonts w:ascii="Arial" w:hAnsi="Arial" w:cs="Arial"/>
          <w:sz w:val="18"/>
          <w:szCs w:val="18"/>
        </w:rPr>
        <w:t>'</w:t>
      </w:r>
      <w:r w:rsidRPr="00C156DC">
        <w:rPr>
          <w:rFonts w:ascii="Arial" w:hAnsi="Arial" w:cs="Arial"/>
          <w:sz w:val="18"/>
          <w:szCs w:val="18"/>
        </w:rPr>
        <w:t>s instructions unless specified otherwise.</w:t>
      </w:r>
      <w:r w:rsidR="00822592" w:rsidRPr="00C156DC">
        <w:rPr>
          <w:rFonts w:ascii="Arial" w:hAnsi="Arial" w:cs="Arial"/>
          <w:sz w:val="18"/>
          <w:szCs w:val="18"/>
        </w:rPr>
        <w:t xml:space="preserve"> </w:t>
      </w:r>
      <w:r w:rsidRPr="00C156DC">
        <w:rPr>
          <w:rFonts w:ascii="Arial" w:hAnsi="Arial" w:cs="Arial"/>
          <w:sz w:val="18"/>
          <w:szCs w:val="18"/>
        </w:rPr>
        <w:t xml:space="preserve">Alternatives to specified products will be considered </w:t>
      </w:r>
      <w:proofErr w:type="gramStart"/>
      <w:r w:rsidRPr="00C156DC">
        <w:rPr>
          <w:rFonts w:ascii="Arial" w:hAnsi="Arial" w:cs="Arial"/>
          <w:sz w:val="18"/>
          <w:szCs w:val="18"/>
        </w:rPr>
        <w:t>provided that</w:t>
      </w:r>
      <w:proofErr w:type="gramEnd"/>
      <w:r w:rsidRPr="00C156DC">
        <w:rPr>
          <w:rFonts w:ascii="Arial" w:hAnsi="Arial" w:cs="Arial"/>
          <w:sz w:val="18"/>
          <w:szCs w:val="18"/>
        </w:rPr>
        <w:t xml:space="preserve"> sufficient information is submitted to the </w:t>
      </w:r>
      <w:r w:rsidR="00393A91" w:rsidRPr="00C156DC">
        <w:rPr>
          <w:rFonts w:ascii="Arial" w:hAnsi="Arial" w:cs="Arial"/>
          <w:sz w:val="18"/>
          <w:szCs w:val="18"/>
        </w:rPr>
        <w:t>Principal</w:t>
      </w:r>
      <w:r w:rsidRPr="00C156DC">
        <w:rPr>
          <w:rFonts w:ascii="Arial" w:hAnsi="Arial" w:cs="Arial"/>
          <w:sz w:val="18"/>
          <w:szCs w:val="18"/>
        </w:rPr>
        <w:t xml:space="preserve"> for approval.</w:t>
      </w:r>
    </w:p>
    <w:p w14:paraId="756A8F80" w14:textId="77777777" w:rsidR="009151DB" w:rsidRPr="00C156DC" w:rsidRDefault="009151DB" w:rsidP="00DA0EB0">
      <w:pPr>
        <w:pStyle w:val="Tendertext0"/>
        <w:jc w:val="left"/>
        <w:rPr>
          <w:rFonts w:ascii="Arial" w:hAnsi="Arial" w:cs="Arial"/>
          <w:sz w:val="18"/>
          <w:szCs w:val="18"/>
        </w:rPr>
      </w:pPr>
    </w:p>
    <w:p w14:paraId="141014E4" w14:textId="77777777" w:rsidR="0012222A" w:rsidRPr="00C156DC" w:rsidRDefault="0012222A" w:rsidP="00EC2469">
      <w:pPr>
        <w:pStyle w:val="TenderText"/>
        <w:numPr>
          <w:ilvl w:val="0"/>
          <w:numId w:val="41"/>
        </w:numPr>
        <w:ind w:left="0" w:firstLine="0"/>
        <w:jc w:val="left"/>
        <w:rPr>
          <w:rFonts w:ascii="Arial" w:hAnsi="Arial" w:cs="Arial"/>
          <w:b/>
          <w:sz w:val="18"/>
          <w:szCs w:val="18"/>
        </w:rPr>
      </w:pPr>
      <w:r w:rsidRPr="00C156DC">
        <w:rPr>
          <w:rFonts w:ascii="Arial" w:hAnsi="Arial" w:cs="Arial"/>
          <w:b/>
          <w:sz w:val="18"/>
          <w:szCs w:val="18"/>
          <w:u w:val="single"/>
        </w:rPr>
        <w:t>MANUFACTURER</w:t>
      </w:r>
      <w:r w:rsidR="009151DB" w:rsidRPr="00C156DC">
        <w:rPr>
          <w:rFonts w:ascii="Arial" w:hAnsi="Arial" w:cs="Arial"/>
          <w:b/>
          <w:sz w:val="18"/>
          <w:szCs w:val="18"/>
          <w:u w:val="single"/>
        </w:rPr>
        <w:t>'</w:t>
      </w:r>
      <w:r w:rsidRPr="00C156DC">
        <w:rPr>
          <w:rFonts w:ascii="Arial" w:hAnsi="Arial" w:cs="Arial"/>
          <w:b/>
          <w:sz w:val="18"/>
          <w:szCs w:val="18"/>
          <w:u w:val="single"/>
        </w:rPr>
        <w:t>S INSTRUCTIONS</w:t>
      </w:r>
    </w:p>
    <w:p w14:paraId="47FE3E2D" w14:textId="77777777" w:rsidR="0012222A" w:rsidRPr="00C156DC" w:rsidRDefault="0012222A" w:rsidP="00DA0EB0">
      <w:pPr>
        <w:pStyle w:val="TenderText"/>
        <w:jc w:val="left"/>
        <w:rPr>
          <w:rFonts w:ascii="Arial" w:hAnsi="Arial" w:cs="Arial"/>
          <w:sz w:val="18"/>
          <w:szCs w:val="18"/>
        </w:rPr>
      </w:pPr>
    </w:p>
    <w:p w14:paraId="7FA42BE5" w14:textId="77777777" w:rsidR="0012222A" w:rsidRPr="00C156DC" w:rsidRDefault="0012222A" w:rsidP="00DA0EB0">
      <w:pPr>
        <w:pStyle w:val="Tendertext0"/>
        <w:jc w:val="left"/>
        <w:rPr>
          <w:rFonts w:ascii="Arial" w:hAnsi="Arial" w:cs="Arial"/>
          <w:b/>
          <w:sz w:val="18"/>
          <w:szCs w:val="18"/>
        </w:rPr>
      </w:pPr>
      <w:r w:rsidRPr="00C156DC">
        <w:rPr>
          <w:rFonts w:ascii="Arial" w:hAnsi="Arial" w:cs="Arial"/>
          <w:sz w:val="18"/>
          <w:szCs w:val="18"/>
        </w:rPr>
        <w:t xml:space="preserve">Where specified within the Specification that work </w:t>
      </w:r>
      <w:r w:rsidR="00EF54E7" w:rsidRPr="00C156DC">
        <w:rPr>
          <w:rFonts w:ascii="Arial" w:hAnsi="Arial" w:cs="Arial"/>
          <w:sz w:val="18"/>
          <w:szCs w:val="18"/>
        </w:rPr>
        <w:t>must</w:t>
      </w:r>
      <w:r w:rsidRPr="00C156DC">
        <w:rPr>
          <w:rFonts w:ascii="Arial" w:hAnsi="Arial" w:cs="Arial"/>
          <w:sz w:val="18"/>
          <w:szCs w:val="18"/>
        </w:rPr>
        <w:t xml:space="preserve"> be done in accordance with the "manufacturer</w:t>
      </w:r>
      <w:r w:rsidR="009151DB" w:rsidRPr="00C156DC">
        <w:rPr>
          <w:rFonts w:ascii="Arial" w:hAnsi="Arial" w:cs="Arial"/>
          <w:sz w:val="18"/>
          <w:szCs w:val="18"/>
        </w:rPr>
        <w:t>'</w:t>
      </w:r>
      <w:r w:rsidRPr="00C156DC">
        <w:rPr>
          <w:rFonts w:ascii="Arial" w:hAnsi="Arial" w:cs="Arial"/>
          <w:sz w:val="18"/>
          <w:szCs w:val="18"/>
        </w:rPr>
        <w:t>s instructions" or the "manufacturer</w:t>
      </w:r>
      <w:r w:rsidR="009151DB" w:rsidRPr="00C156DC">
        <w:rPr>
          <w:rFonts w:ascii="Arial" w:hAnsi="Arial" w:cs="Arial"/>
          <w:sz w:val="18"/>
          <w:szCs w:val="18"/>
        </w:rPr>
        <w:t>'</w:t>
      </w:r>
      <w:r w:rsidRPr="00C156DC">
        <w:rPr>
          <w:rFonts w:ascii="Arial" w:hAnsi="Arial" w:cs="Arial"/>
          <w:sz w:val="18"/>
          <w:szCs w:val="18"/>
        </w:rPr>
        <w:t xml:space="preserve">s recommended rates", the </w:t>
      </w:r>
      <w:r w:rsidR="00646A4E" w:rsidRPr="00C156DC">
        <w:rPr>
          <w:rFonts w:ascii="Arial" w:hAnsi="Arial" w:cs="Arial"/>
          <w:sz w:val="18"/>
          <w:szCs w:val="18"/>
        </w:rPr>
        <w:t>Contractor</w:t>
      </w:r>
      <w:r w:rsidRPr="00C156DC">
        <w:rPr>
          <w:rFonts w:ascii="Arial" w:hAnsi="Arial" w:cs="Arial"/>
          <w:sz w:val="18"/>
          <w:szCs w:val="18"/>
        </w:rPr>
        <w:t xml:space="preserve"> </w:t>
      </w:r>
      <w:r w:rsidR="00EF54E7" w:rsidRPr="00C156DC">
        <w:rPr>
          <w:rFonts w:ascii="Arial" w:hAnsi="Arial" w:cs="Arial"/>
          <w:sz w:val="18"/>
          <w:szCs w:val="18"/>
        </w:rPr>
        <w:t>must</w:t>
      </w:r>
      <w:r w:rsidRPr="00C156DC">
        <w:rPr>
          <w:rFonts w:ascii="Arial" w:hAnsi="Arial" w:cs="Arial"/>
          <w:sz w:val="18"/>
          <w:szCs w:val="18"/>
        </w:rPr>
        <w:t xml:space="preserve"> supply the </w:t>
      </w:r>
      <w:r w:rsidR="00393A91" w:rsidRPr="00C156DC">
        <w:rPr>
          <w:rFonts w:ascii="Arial" w:hAnsi="Arial" w:cs="Arial"/>
          <w:sz w:val="18"/>
          <w:szCs w:val="18"/>
        </w:rPr>
        <w:t>Principal</w:t>
      </w:r>
      <w:r w:rsidRPr="00C156DC">
        <w:rPr>
          <w:rFonts w:ascii="Arial" w:hAnsi="Arial" w:cs="Arial"/>
          <w:sz w:val="18"/>
          <w:szCs w:val="18"/>
        </w:rPr>
        <w:t xml:space="preserve"> with a copy of all documents provided by the manufacturer prior to commencement of all work requiring the use of such product.  This </w:t>
      </w:r>
      <w:r w:rsidR="00EF54E7" w:rsidRPr="00C156DC">
        <w:rPr>
          <w:rFonts w:ascii="Arial" w:hAnsi="Arial" w:cs="Arial"/>
          <w:sz w:val="18"/>
          <w:szCs w:val="18"/>
        </w:rPr>
        <w:t xml:space="preserve">shall constitute a </w:t>
      </w:r>
      <w:r w:rsidR="00EF54E7" w:rsidRPr="00C156DC">
        <w:rPr>
          <w:rFonts w:ascii="Arial" w:hAnsi="Arial" w:cs="Arial"/>
          <w:b/>
          <w:sz w:val="18"/>
          <w:szCs w:val="18"/>
        </w:rPr>
        <w:t>HOLD POINT</w:t>
      </w:r>
      <w:r w:rsidRPr="00C156DC">
        <w:rPr>
          <w:rFonts w:ascii="Arial" w:hAnsi="Arial" w:cs="Arial"/>
          <w:b/>
          <w:sz w:val="18"/>
          <w:szCs w:val="18"/>
        </w:rPr>
        <w:t>.</w:t>
      </w:r>
    </w:p>
    <w:p w14:paraId="5834F171" w14:textId="77777777" w:rsidR="00EC4C51" w:rsidRPr="00C156DC" w:rsidRDefault="00EC4C51" w:rsidP="00DA0EB0">
      <w:pPr>
        <w:pStyle w:val="Tendertext0"/>
        <w:jc w:val="left"/>
        <w:rPr>
          <w:rFonts w:ascii="Arial" w:hAnsi="Arial" w:cs="Arial"/>
          <w:sz w:val="18"/>
          <w:szCs w:val="18"/>
        </w:rPr>
      </w:pPr>
    </w:p>
    <w:p w14:paraId="021F62A2" w14:textId="77777777" w:rsidR="0012222A" w:rsidRPr="00C156DC" w:rsidRDefault="0012222A" w:rsidP="00EC2469">
      <w:pPr>
        <w:pStyle w:val="TenderText"/>
        <w:numPr>
          <w:ilvl w:val="0"/>
          <w:numId w:val="41"/>
        </w:numPr>
        <w:ind w:left="0" w:firstLine="0"/>
        <w:jc w:val="left"/>
        <w:rPr>
          <w:rFonts w:ascii="Arial" w:hAnsi="Arial" w:cs="Arial"/>
          <w:b/>
          <w:sz w:val="18"/>
          <w:szCs w:val="18"/>
        </w:rPr>
      </w:pPr>
      <w:r w:rsidRPr="00C156DC">
        <w:rPr>
          <w:rFonts w:ascii="Arial" w:hAnsi="Arial" w:cs="Arial"/>
          <w:b/>
          <w:sz w:val="18"/>
          <w:szCs w:val="18"/>
          <w:u w:val="single"/>
        </w:rPr>
        <w:t>PROPRIETARY NAMES NOT TO BE DISPLAYED</w:t>
      </w:r>
    </w:p>
    <w:p w14:paraId="09178785" w14:textId="77777777" w:rsidR="0012222A" w:rsidRPr="00C156DC" w:rsidRDefault="0012222A" w:rsidP="00DA0EB0">
      <w:pPr>
        <w:pStyle w:val="TenderText"/>
        <w:jc w:val="left"/>
        <w:rPr>
          <w:rFonts w:ascii="Arial" w:hAnsi="Arial" w:cs="Arial"/>
          <w:sz w:val="18"/>
          <w:szCs w:val="18"/>
        </w:rPr>
      </w:pPr>
    </w:p>
    <w:p w14:paraId="66B6A24D" w14:textId="77777777" w:rsidR="0012222A" w:rsidRPr="00C156DC" w:rsidRDefault="0012222A" w:rsidP="00DA0EB0">
      <w:pPr>
        <w:pStyle w:val="Tendertext0"/>
        <w:jc w:val="left"/>
        <w:rPr>
          <w:rFonts w:ascii="Arial" w:hAnsi="Arial" w:cs="Arial"/>
          <w:b/>
          <w:sz w:val="18"/>
          <w:szCs w:val="18"/>
        </w:rPr>
      </w:pPr>
      <w:r w:rsidRPr="00C156DC">
        <w:rPr>
          <w:rFonts w:ascii="Arial" w:hAnsi="Arial" w:cs="Arial"/>
          <w:sz w:val="18"/>
          <w:szCs w:val="18"/>
        </w:rPr>
        <w:t xml:space="preserve">Advertising markings and proprietary names of a permanent nature </w:t>
      </w:r>
      <w:r w:rsidR="00EF54E7" w:rsidRPr="00C156DC">
        <w:rPr>
          <w:rFonts w:ascii="Arial" w:hAnsi="Arial" w:cs="Arial"/>
          <w:sz w:val="18"/>
          <w:szCs w:val="18"/>
        </w:rPr>
        <w:t>must</w:t>
      </w:r>
      <w:r w:rsidRPr="00C156DC">
        <w:rPr>
          <w:rFonts w:ascii="Arial" w:hAnsi="Arial" w:cs="Arial"/>
          <w:sz w:val="18"/>
          <w:szCs w:val="18"/>
        </w:rPr>
        <w:t xml:space="preserve"> not be applied to any component where these markings will be visible in the completed Works.</w:t>
      </w:r>
    </w:p>
    <w:p w14:paraId="077D6285" w14:textId="77777777" w:rsidR="0012222A" w:rsidRPr="00C156DC" w:rsidRDefault="0012222A" w:rsidP="00DA0EB0">
      <w:pPr>
        <w:pStyle w:val="Tendertext0"/>
        <w:jc w:val="left"/>
        <w:rPr>
          <w:rFonts w:ascii="Arial" w:hAnsi="Arial" w:cs="Arial"/>
          <w:sz w:val="18"/>
          <w:szCs w:val="18"/>
        </w:rPr>
      </w:pPr>
    </w:p>
    <w:p w14:paraId="70394ADA" w14:textId="77777777" w:rsidR="0012222A" w:rsidRPr="00C156DC" w:rsidRDefault="0012222A" w:rsidP="00EC2469">
      <w:pPr>
        <w:pStyle w:val="TenderText"/>
        <w:numPr>
          <w:ilvl w:val="0"/>
          <w:numId w:val="41"/>
        </w:numPr>
        <w:ind w:left="0" w:firstLine="0"/>
        <w:jc w:val="left"/>
        <w:rPr>
          <w:rFonts w:ascii="Arial" w:hAnsi="Arial" w:cs="Arial"/>
          <w:b/>
          <w:sz w:val="18"/>
          <w:szCs w:val="18"/>
        </w:rPr>
      </w:pPr>
      <w:r w:rsidRPr="00C156DC">
        <w:rPr>
          <w:rFonts w:ascii="Arial" w:hAnsi="Arial" w:cs="Arial"/>
          <w:b/>
          <w:sz w:val="18"/>
          <w:szCs w:val="18"/>
          <w:u w:val="single"/>
        </w:rPr>
        <w:t>APPROVALS AND NOTICES</w:t>
      </w:r>
    </w:p>
    <w:p w14:paraId="60F9726C" w14:textId="77777777" w:rsidR="0012222A" w:rsidRPr="00C156DC" w:rsidRDefault="0012222A" w:rsidP="00DA0EB0">
      <w:pPr>
        <w:pStyle w:val="Tendertext0"/>
        <w:jc w:val="left"/>
        <w:rPr>
          <w:rFonts w:ascii="Arial" w:hAnsi="Arial" w:cs="Arial"/>
          <w:sz w:val="18"/>
          <w:szCs w:val="18"/>
        </w:rPr>
      </w:pPr>
    </w:p>
    <w:p w14:paraId="5CA7825B" w14:textId="77777777" w:rsidR="0012222A" w:rsidRPr="00C156DC" w:rsidRDefault="0012222A" w:rsidP="00DA0EB0">
      <w:pPr>
        <w:pStyle w:val="Tendertext0"/>
        <w:jc w:val="left"/>
        <w:rPr>
          <w:rFonts w:ascii="Arial" w:hAnsi="Arial" w:cs="Arial"/>
          <w:sz w:val="18"/>
          <w:szCs w:val="18"/>
        </w:rPr>
      </w:pPr>
      <w:r w:rsidRPr="00C156DC">
        <w:rPr>
          <w:rFonts w:ascii="Arial" w:hAnsi="Arial" w:cs="Arial"/>
          <w:sz w:val="18"/>
          <w:szCs w:val="18"/>
        </w:rPr>
        <w:t xml:space="preserve">Unless stated otherwise, where this Contract requires the </w:t>
      </w:r>
      <w:r w:rsidR="00646A4E" w:rsidRPr="00C156DC">
        <w:rPr>
          <w:rFonts w:ascii="Arial" w:hAnsi="Arial" w:cs="Arial"/>
          <w:sz w:val="18"/>
          <w:szCs w:val="18"/>
        </w:rPr>
        <w:t>Contractor</w:t>
      </w:r>
      <w:r w:rsidRPr="00C156DC">
        <w:rPr>
          <w:rFonts w:ascii="Arial" w:hAnsi="Arial" w:cs="Arial"/>
          <w:sz w:val="18"/>
          <w:szCs w:val="18"/>
        </w:rPr>
        <w:t xml:space="preserve"> to seek approval or an acceptance, </w:t>
      </w:r>
      <w:r w:rsidRPr="00C156DC">
        <w:rPr>
          <w:rFonts w:ascii="Arial" w:hAnsi="Arial" w:cs="Arial"/>
          <w:snapToGrid w:val="0"/>
          <w:sz w:val="18"/>
          <w:szCs w:val="18"/>
        </w:rPr>
        <w:t xml:space="preserve">the </w:t>
      </w:r>
      <w:r w:rsidR="00393A91" w:rsidRPr="00C156DC">
        <w:rPr>
          <w:rFonts w:ascii="Arial" w:hAnsi="Arial" w:cs="Arial"/>
          <w:snapToGrid w:val="0"/>
          <w:sz w:val="18"/>
          <w:szCs w:val="18"/>
        </w:rPr>
        <w:t>Principal</w:t>
      </w:r>
      <w:r w:rsidRPr="00C156DC">
        <w:rPr>
          <w:rFonts w:ascii="Arial" w:hAnsi="Arial" w:cs="Arial"/>
          <w:snapToGrid w:val="0"/>
          <w:sz w:val="18"/>
          <w:szCs w:val="18"/>
        </w:rPr>
        <w:t xml:space="preserve"> is responsible for the decision whether to grant the approval or acceptance.</w:t>
      </w:r>
      <w:r w:rsidRPr="00C156DC">
        <w:rPr>
          <w:rFonts w:ascii="Arial" w:hAnsi="Arial" w:cs="Arial"/>
          <w:sz w:val="18"/>
          <w:szCs w:val="18"/>
        </w:rPr>
        <w:t xml:space="preserve">  Where requested, the </w:t>
      </w:r>
      <w:r w:rsidR="00646A4E" w:rsidRPr="00C156DC">
        <w:rPr>
          <w:rFonts w:ascii="Arial" w:hAnsi="Arial" w:cs="Arial"/>
          <w:sz w:val="18"/>
          <w:szCs w:val="18"/>
        </w:rPr>
        <w:t>Contractor</w:t>
      </w:r>
      <w:r w:rsidRPr="00C156DC">
        <w:rPr>
          <w:rFonts w:ascii="Arial" w:hAnsi="Arial" w:cs="Arial"/>
          <w:sz w:val="18"/>
          <w:szCs w:val="18"/>
        </w:rPr>
        <w:t xml:space="preserve"> </w:t>
      </w:r>
      <w:r w:rsidR="00EF54E7" w:rsidRPr="00C156DC">
        <w:rPr>
          <w:rFonts w:ascii="Arial" w:hAnsi="Arial" w:cs="Arial"/>
          <w:sz w:val="18"/>
          <w:szCs w:val="18"/>
        </w:rPr>
        <w:t>must</w:t>
      </w:r>
      <w:r w:rsidRPr="00C156DC">
        <w:rPr>
          <w:rFonts w:ascii="Arial" w:hAnsi="Arial" w:cs="Arial"/>
          <w:sz w:val="18"/>
          <w:szCs w:val="18"/>
        </w:rPr>
        <w:t xml:space="preserve"> provide evidence or supporting information to demonstrate that the use of any proprietary product or commencing any activity would not be detrimental to the quality or performance of the Works.  The p</w:t>
      </w:r>
      <w:r w:rsidRPr="00C156DC">
        <w:rPr>
          <w:rFonts w:ascii="Arial" w:hAnsi="Arial" w:cs="Arial"/>
          <w:snapToGrid w:val="0"/>
          <w:sz w:val="18"/>
          <w:szCs w:val="18"/>
        </w:rPr>
        <w:t xml:space="preserve">rovision of an approval is at the sole discretion of the </w:t>
      </w:r>
      <w:r w:rsidR="00393A91" w:rsidRPr="00C156DC">
        <w:rPr>
          <w:rFonts w:ascii="Arial" w:hAnsi="Arial" w:cs="Arial"/>
          <w:snapToGrid w:val="0"/>
          <w:sz w:val="18"/>
          <w:szCs w:val="18"/>
        </w:rPr>
        <w:t>Principal</w:t>
      </w:r>
      <w:r w:rsidRPr="00C156DC">
        <w:rPr>
          <w:rFonts w:ascii="Arial" w:hAnsi="Arial" w:cs="Arial"/>
          <w:snapToGrid w:val="0"/>
          <w:sz w:val="18"/>
          <w:szCs w:val="18"/>
        </w:rPr>
        <w:t>.</w:t>
      </w:r>
    </w:p>
    <w:p w14:paraId="2140D732" w14:textId="77777777" w:rsidR="0012222A" w:rsidRPr="00C156DC" w:rsidRDefault="0012222A" w:rsidP="00DA0EB0">
      <w:pPr>
        <w:pStyle w:val="Tendertext0"/>
        <w:jc w:val="left"/>
        <w:rPr>
          <w:rFonts w:ascii="Arial" w:hAnsi="Arial" w:cs="Arial"/>
          <w:sz w:val="18"/>
          <w:szCs w:val="18"/>
        </w:rPr>
      </w:pPr>
    </w:p>
    <w:p w14:paraId="4F8C4F7D" w14:textId="77777777" w:rsidR="0012222A" w:rsidRPr="00C156DC" w:rsidRDefault="0012222A" w:rsidP="00DA0EB0">
      <w:pPr>
        <w:pStyle w:val="Tendertext0"/>
        <w:jc w:val="left"/>
        <w:rPr>
          <w:rFonts w:ascii="Arial" w:hAnsi="Arial" w:cs="Arial"/>
          <w:sz w:val="18"/>
          <w:szCs w:val="18"/>
        </w:rPr>
      </w:pPr>
      <w:r w:rsidRPr="00C156DC">
        <w:rPr>
          <w:rFonts w:ascii="Arial" w:hAnsi="Arial" w:cs="Arial"/>
          <w:sz w:val="18"/>
          <w:szCs w:val="18"/>
        </w:rPr>
        <w:t xml:space="preserve">A request for approval or acceptance shall constitute a </w:t>
      </w:r>
      <w:r w:rsidRPr="00C156DC">
        <w:rPr>
          <w:rFonts w:ascii="Arial" w:hAnsi="Arial" w:cs="Arial"/>
          <w:b/>
          <w:sz w:val="18"/>
          <w:szCs w:val="18"/>
        </w:rPr>
        <w:t>HOLD POINT</w:t>
      </w:r>
      <w:r w:rsidRPr="00C156DC">
        <w:rPr>
          <w:rFonts w:ascii="Arial" w:hAnsi="Arial" w:cs="Arial"/>
          <w:sz w:val="18"/>
          <w:szCs w:val="18"/>
        </w:rPr>
        <w:t>.</w:t>
      </w:r>
    </w:p>
    <w:p w14:paraId="54D23C56" w14:textId="77777777" w:rsidR="0012222A" w:rsidRPr="00C156DC" w:rsidRDefault="0012222A" w:rsidP="00DA0EB0">
      <w:pPr>
        <w:pStyle w:val="Tendertext0"/>
        <w:jc w:val="left"/>
        <w:rPr>
          <w:rFonts w:ascii="Arial" w:hAnsi="Arial" w:cs="Arial"/>
          <w:sz w:val="18"/>
          <w:szCs w:val="18"/>
        </w:rPr>
      </w:pPr>
    </w:p>
    <w:p w14:paraId="2061857D" w14:textId="77777777" w:rsidR="0012222A" w:rsidRPr="00C156DC" w:rsidRDefault="0012222A" w:rsidP="00DA0EB0">
      <w:pPr>
        <w:pStyle w:val="Tendertext0"/>
        <w:jc w:val="left"/>
        <w:rPr>
          <w:rFonts w:ascii="Arial" w:hAnsi="Arial" w:cs="Arial"/>
          <w:sz w:val="18"/>
          <w:szCs w:val="18"/>
        </w:rPr>
      </w:pPr>
      <w:r w:rsidRPr="00C156DC">
        <w:rPr>
          <w:rFonts w:ascii="Arial" w:hAnsi="Arial" w:cs="Arial"/>
          <w:snapToGrid w:val="0"/>
          <w:sz w:val="18"/>
          <w:szCs w:val="18"/>
        </w:rPr>
        <w:t>Granting of the approval or acceptance</w:t>
      </w:r>
      <w:r w:rsidR="00EF54E7" w:rsidRPr="00C156DC">
        <w:rPr>
          <w:rFonts w:ascii="Arial" w:hAnsi="Arial" w:cs="Arial"/>
          <w:snapToGrid w:val="0"/>
          <w:sz w:val="18"/>
          <w:szCs w:val="18"/>
        </w:rPr>
        <w:t xml:space="preserve"> </w:t>
      </w:r>
      <w:proofErr w:type="gramStart"/>
      <w:r w:rsidR="00EF54E7" w:rsidRPr="00C156DC">
        <w:rPr>
          <w:rFonts w:ascii="Arial" w:hAnsi="Arial" w:cs="Arial"/>
          <w:snapToGrid w:val="0"/>
          <w:sz w:val="18"/>
          <w:szCs w:val="18"/>
        </w:rPr>
        <w:t>will</w:t>
      </w:r>
      <w:r w:rsidRPr="00C156DC">
        <w:rPr>
          <w:rFonts w:ascii="Arial" w:hAnsi="Arial" w:cs="Arial"/>
          <w:sz w:val="18"/>
          <w:szCs w:val="18"/>
        </w:rPr>
        <w:t xml:space="preserve"> not, in whole or in part, absolve</w:t>
      </w:r>
      <w:proofErr w:type="gramEnd"/>
      <w:r w:rsidRPr="00C156DC">
        <w:rPr>
          <w:rFonts w:ascii="Arial" w:hAnsi="Arial" w:cs="Arial"/>
          <w:sz w:val="18"/>
          <w:szCs w:val="18"/>
        </w:rPr>
        <w:t xml:space="preserve"> the </w:t>
      </w:r>
      <w:r w:rsidR="00646A4E" w:rsidRPr="00C156DC">
        <w:rPr>
          <w:rFonts w:ascii="Arial" w:hAnsi="Arial" w:cs="Arial"/>
          <w:sz w:val="18"/>
          <w:szCs w:val="18"/>
        </w:rPr>
        <w:t>Contractor</w:t>
      </w:r>
      <w:r w:rsidRPr="00C156DC">
        <w:rPr>
          <w:rFonts w:ascii="Arial" w:hAnsi="Arial" w:cs="Arial"/>
          <w:sz w:val="18"/>
          <w:szCs w:val="18"/>
        </w:rPr>
        <w:t xml:space="preserve"> from responsibility for the satisfactory performance or execution of the work subject to the approval or acceptance.</w:t>
      </w:r>
      <w:r w:rsidR="00822592" w:rsidRPr="00C156DC">
        <w:rPr>
          <w:rFonts w:ascii="Arial" w:hAnsi="Arial" w:cs="Arial"/>
          <w:sz w:val="18"/>
          <w:szCs w:val="18"/>
        </w:rPr>
        <w:t xml:space="preserve"> </w:t>
      </w:r>
      <w:r w:rsidRPr="00C156DC">
        <w:rPr>
          <w:rFonts w:ascii="Arial" w:hAnsi="Arial" w:cs="Arial"/>
          <w:sz w:val="18"/>
          <w:szCs w:val="18"/>
        </w:rPr>
        <w:t xml:space="preserve">Where this Contract requires the </w:t>
      </w:r>
      <w:r w:rsidR="00646A4E" w:rsidRPr="00C156DC">
        <w:rPr>
          <w:rFonts w:ascii="Arial" w:hAnsi="Arial" w:cs="Arial"/>
          <w:sz w:val="18"/>
          <w:szCs w:val="18"/>
        </w:rPr>
        <w:t>Contractor</w:t>
      </w:r>
      <w:r w:rsidRPr="00C156DC">
        <w:rPr>
          <w:rFonts w:ascii="Arial" w:hAnsi="Arial" w:cs="Arial"/>
          <w:sz w:val="18"/>
          <w:szCs w:val="18"/>
        </w:rPr>
        <w:t xml:space="preserve"> to provide notice, samples, advice, plans, documentation, records, test results or other information, this </w:t>
      </w:r>
      <w:r w:rsidR="00EF54E7" w:rsidRPr="00C156DC">
        <w:rPr>
          <w:rFonts w:ascii="Arial" w:hAnsi="Arial" w:cs="Arial"/>
          <w:sz w:val="18"/>
          <w:szCs w:val="18"/>
        </w:rPr>
        <w:t>must</w:t>
      </w:r>
      <w:r w:rsidRPr="00C156DC">
        <w:rPr>
          <w:rFonts w:ascii="Arial" w:hAnsi="Arial" w:cs="Arial"/>
          <w:sz w:val="18"/>
          <w:szCs w:val="18"/>
        </w:rPr>
        <w:t xml:space="preserve"> be provided to the </w:t>
      </w:r>
      <w:r w:rsidR="00393A91" w:rsidRPr="00C156DC">
        <w:rPr>
          <w:rFonts w:ascii="Arial" w:hAnsi="Arial" w:cs="Arial"/>
          <w:sz w:val="18"/>
          <w:szCs w:val="18"/>
        </w:rPr>
        <w:t>Principal</w:t>
      </w:r>
      <w:r w:rsidRPr="00C156DC">
        <w:rPr>
          <w:rFonts w:ascii="Arial" w:hAnsi="Arial" w:cs="Arial"/>
          <w:sz w:val="18"/>
          <w:szCs w:val="18"/>
        </w:rPr>
        <w:t>, unless stated otherwise.</w:t>
      </w:r>
      <w:r w:rsidR="00822592" w:rsidRPr="00C156DC">
        <w:rPr>
          <w:rFonts w:ascii="Arial" w:hAnsi="Arial" w:cs="Arial"/>
          <w:sz w:val="18"/>
          <w:szCs w:val="18"/>
        </w:rPr>
        <w:t xml:space="preserve"> </w:t>
      </w:r>
      <w:r w:rsidRPr="00C156DC">
        <w:rPr>
          <w:rFonts w:ascii="Arial" w:hAnsi="Arial" w:cs="Arial"/>
          <w:sz w:val="18"/>
          <w:szCs w:val="18"/>
        </w:rPr>
        <w:t xml:space="preserve">A joint inspection means an inspection with the </w:t>
      </w:r>
      <w:r w:rsidR="00646A4E" w:rsidRPr="00C156DC">
        <w:rPr>
          <w:rFonts w:ascii="Arial" w:hAnsi="Arial" w:cs="Arial"/>
          <w:sz w:val="18"/>
          <w:szCs w:val="18"/>
        </w:rPr>
        <w:t>Contractor</w:t>
      </w:r>
      <w:r w:rsidRPr="00C156DC">
        <w:rPr>
          <w:rFonts w:ascii="Arial" w:hAnsi="Arial" w:cs="Arial"/>
          <w:sz w:val="18"/>
          <w:szCs w:val="18"/>
        </w:rPr>
        <w:t xml:space="preserve"> and </w:t>
      </w:r>
      <w:r w:rsidR="00393A91" w:rsidRPr="00C156DC">
        <w:rPr>
          <w:rFonts w:ascii="Arial" w:hAnsi="Arial" w:cs="Arial"/>
          <w:sz w:val="18"/>
          <w:szCs w:val="18"/>
        </w:rPr>
        <w:t>Principal</w:t>
      </w:r>
      <w:r w:rsidRPr="00C156DC">
        <w:rPr>
          <w:rFonts w:ascii="Arial" w:hAnsi="Arial" w:cs="Arial"/>
          <w:sz w:val="18"/>
          <w:szCs w:val="18"/>
        </w:rPr>
        <w:t xml:space="preserve"> present.</w:t>
      </w:r>
    </w:p>
    <w:p w14:paraId="584AC282" w14:textId="77777777" w:rsidR="0012222A" w:rsidRPr="00C156DC" w:rsidRDefault="0012222A" w:rsidP="00DA0EB0">
      <w:pPr>
        <w:rPr>
          <w:rFonts w:ascii="Arial" w:hAnsi="Arial" w:cs="Arial"/>
          <w:sz w:val="18"/>
          <w:szCs w:val="18"/>
        </w:rPr>
      </w:pPr>
    </w:p>
    <w:p w14:paraId="4714D49C" w14:textId="77777777" w:rsidR="0012222A" w:rsidRPr="00C156DC" w:rsidRDefault="0012222A" w:rsidP="00EC2469">
      <w:pPr>
        <w:pStyle w:val="TenderText"/>
        <w:numPr>
          <w:ilvl w:val="0"/>
          <w:numId w:val="41"/>
        </w:numPr>
        <w:ind w:left="0" w:firstLine="0"/>
        <w:jc w:val="left"/>
        <w:rPr>
          <w:rFonts w:ascii="Arial" w:hAnsi="Arial" w:cs="Arial"/>
          <w:b/>
          <w:sz w:val="18"/>
          <w:szCs w:val="18"/>
        </w:rPr>
      </w:pPr>
      <w:r w:rsidRPr="00C156DC">
        <w:rPr>
          <w:rFonts w:ascii="Arial" w:hAnsi="Arial" w:cs="Arial"/>
          <w:b/>
          <w:sz w:val="18"/>
          <w:szCs w:val="18"/>
          <w:u w:val="single"/>
        </w:rPr>
        <w:t>ADVICE OF ATTENDANCE AT SITE</w:t>
      </w:r>
    </w:p>
    <w:p w14:paraId="052D4748" w14:textId="77777777" w:rsidR="0012222A" w:rsidRPr="00C156DC" w:rsidRDefault="0012222A" w:rsidP="00DA0EB0">
      <w:pPr>
        <w:pStyle w:val="Tendertext0"/>
        <w:jc w:val="left"/>
        <w:rPr>
          <w:rFonts w:ascii="Arial" w:hAnsi="Arial" w:cs="Arial"/>
          <w:sz w:val="18"/>
          <w:szCs w:val="18"/>
        </w:rPr>
      </w:pPr>
    </w:p>
    <w:p w14:paraId="35144A22" w14:textId="77777777" w:rsidR="0012222A" w:rsidRPr="00C156DC" w:rsidRDefault="0012222A" w:rsidP="00DA0EB0">
      <w:pPr>
        <w:pStyle w:val="TenderText"/>
        <w:jc w:val="left"/>
        <w:rPr>
          <w:rFonts w:ascii="Arial" w:hAnsi="Arial" w:cs="Arial"/>
          <w:b/>
          <w:sz w:val="18"/>
          <w:szCs w:val="18"/>
        </w:rPr>
      </w:pPr>
      <w:r w:rsidRPr="00C156DC">
        <w:rPr>
          <w:rFonts w:ascii="Arial" w:hAnsi="Arial" w:cs="Arial"/>
          <w:sz w:val="18"/>
          <w:szCs w:val="18"/>
        </w:rPr>
        <w:t xml:space="preserve">At least 24 hours notice </w:t>
      </w:r>
      <w:r w:rsidR="00EF54E7" w:rsidRPr="00C156DC">
        <w:rPr>
          <w:rFonts w:ascii="Arial" w:hAnsi="Arial" w:cs="Arial"/>
          <w:sz w:val="18"/>
          <w:szCs w:val="18"/>
        </w:rPr>
        <w:t>must</w:t>
      </w:r>
      <w:r w:rsidRPr="00C156DC">
        <w:rPr>
          <w:rFonts w:ascii="Arial" w:hAnsi="Arial" w:cs="Arial"/>
          <w:sz w:val="18"/>
          <w:szCs w:val="18"/>
        </w:rPr>
        <w:t xml:space="preserve"> be given to the </w:t>
      </w:r>
      <w:r w:rsidR="00393A91" w:rsidRPr="00C156DC">
        <w:rPr>
          <w:rFonts w:ascii="Arial" w:hAnsi="Arial" w:cs="Arial"/>
          <w:sz w:val="18"/>
          <w:szCs w:val="18"/>
        </w:rPr>
        <w:t>Principal</w:t>
      </w:r>
      <w:r w:rsidRPr="00C156DC">
        <w:rPr>
          <w:rFonts w:ascii="Arial" w:hAnsi="Arial" w:cs="Arial"/>
          <w:sz w:val="18"/>
          <w:szCs w:val="18"/>
        </w:rPr>
        <w:t xml:space="preserve"> of when the </w:t>
      </w:r>
      <w:r w:rsidR="00646A4E" w:rsidRPr="00C156DC">
        <w:rPr>
          <w:rFonts w:ascii="Arial" w:hAnsi="Arial" w:cs="Arial"/>
          <w:sz w:val="18"/>
          <w:szCs w:val="18"/>
        </w:rPr>
        <w:t>Contractor</w:t>
      </w:r>
      <w:r w:rsidRPr="00C156DC">
        <w:rPr>
          <w:rFonts w:ascii="Arial" w:hAnsi="Arial" w:cs="Arial"/>
          <w:sz w:val="18"/>
          <w:szCs w:val="18"/>
        </w:rPr>
        <w:t xml:space="preserve"> will be on site to undertake any work under this Contract.</w:t>
      </w:r>
    </w:p>
    <w:p w14:paraId="666CBDEF" w14:textId="77777777" w:rsidR="0012222A" w:rsidRPr="00C156DC" w:rsidRDefault="0012222A" w:rsidP="00DA0EB0">
      <w:pPr>
        <w:pStyle w:val="TenderText"/>
        <w:jc w:val="left"/>
        <w:rPr>
          <w:rFonts w:ascii="Arial" w:hAnsi="Arial" w:cs="Arial"/>
          <w:sz w:val="18"/>
          <w:szCs w:val="18"/>
        </w:rPr>
      </w:pPr>
    </w:p>
    <w:p w14:paraId="74BF73E1" w14:textId="77777777" w:rsidR="0012222A" w:rsidRPr="00C156DC" w:rsidRDefault="0012222A" w:rsidP="00EC2469">
      <w:pPr>
        <w:pStyle w:val="TenderText"/>
        <w:numPr>
          <w:ilvl w:val="0"/>
          <w:numId w:val="41"/>
        </w:numPr>
        <w:ind w:left="0" w:firstLine="0"/>
        <w:jc w:val="left"/>
        <w:rPr>
          <w:rFonts w:ascii="Arial" w:hAnsi="Arial" w:cs="Arial"/>
          <w:b/>
          <w:sz w:val="18"/>
          <w:szCs w:val="18"/>
        </w:rPr>
      </w:pPr>
      <w:r w:rsidRPr="00C156DC">
        <w:rPr>
          <w:rFonts w:ascii="Arial" w:hAnsi="Arial" w:cs="Arial"/>
          <w:b/>
          <w:sz w:val="18"/>
          <w:szCs w:val="18"/>
          <w:u w:val="single"/>
        </w:rPr>
        <w:t>NOTIFICATION OF PROPERTY OCCUPIERS</w:t>
      </w:r>
    </w:p>
    <w:p w14:paraId="6FCD7AD1" w14:textId="77777777" w:rsidR="0012222A" w:rsidRPr="00C156DC" w:rsidRDefault="0012222A" w:rsidP="00DA0EB0">
      <w:pPr>
        <w:rPr>
          <w:rFonts w:ascii="Arial" w:hAnsi="Arial" w:cs="Arial"/>
          <w:sz w:val="18"/>
          <w:szCs w:val="18"/>
        </w:rPr>
      </w:pPr>
      <w:r w:rsidRPr="00C156DC">
        <w:rPr>
          <w:rFonts w:ascii="Arial" w:hAnsi="Arial" w:cs="Arial"/>
          <w:sz w:val="18"/>
          <w:szCs w:val="18"/>
        </w:rPr>
        <w:lastRenderedPageBreak/>
        <w:t xml:space="preserve">The Principal </w:t>
      </w:r>
      <w:r w:rsidR="00EF54E7" w:rsidRPr="00C156DC">
        <w:rPr>
          <w:rFonts w:ascii="Arial" w:hAnsi="Arial" w:cs="Arial"/>
          <w:sz w:val="18"/>
          <w:szCs w:val="18"/>
        </w:rPr>
        <w:t>will</w:t>
      </w:r>
      <w:r w:rsidRPr="00C156DC">
        <w:rPr>
          <w:rFonts w:ascii="Arial" w:hAnsi="Arial" w:cs="Arial"/>
          <w:sz w:val="18"/>
          <w:szCs w:val="18"/>
        </w:rPr>
        <w:t xml:space="preserve"> notify occupiers of properties abutting the site at which the work is to be carried out. It </w:t>
      </w:r>
      <w:r w:rsidR="00EF54E7" w:rsidRPr="00C156DC">
        <w:rPr>
          <w:rFonts w:ascii="Arial" w:hAnsi="Arial" w:cs="Arial"/>
          <w:sz w:val="18"/>
          <w:szCs w:val="18"/>
        </w:rPr>
        <w:t>will</w:t>
      </w:r>
      <w:r w:rsidRPr="00C156DC">
        <w:rPr>
          <w:rFonts w:ascii="Arial" w:hAnsi="Arial" w:cs="Arial"/>
          <w:sz w:val="18"/>
          <w:szCs w:val="18"/>
        </w:rPr>
        <w:t xml:space="preserve"> detail the extent of work and program for commencement and completion.</w:t>
      </w:r>
      <w:r w:rsidR="002109B2" w:rsidRPr="00C156DC">
        <w:rPr>
          <w:rFonts w:ascii="Arial" w:hAnsi="Arial" w:cs="Arial"/>
          <w:sz w:val="18"/>
          <w:szCs w:val="18"/>
        </w:rPr>
        <w:t xml:space="preserve"> </w:t>
      </w:r>
      <w:r w:rsidRPr="00C156DC">
        <w:rPr>
          <w:rFonts w:ascii="Arial" w:hAnsi="Arial" w:cs="Arial"/>
          <w:sz w:val="18"/>
          <w:szCs w:val="18"/>
        </w:rPr>
        <w:t xml:space="preserve">The </w:t>
      </w:r>
      <w:r w:rsidR="00393A91" w:rsidRPr="00C156DC">
        <w:rPr>
          <w:rFonts w:ascii="Arial" w:hAnsi="Arial" w:cs="Arial"/>
          <w:sz w:val="18"/>
          <w:szCs w:val="18"/>
        </w:rPr>
        <w:t>Principal</w:t>
      </w:r>
      <w:r w:rsidRPr="00C156DC">
        <w:rPr>
          <w:rFonts w:ascii="Arial" w:hAnsi="Arial" w:cs="Arial"/>
          <w:sz w:val="18"/>
          <w:szCs w:val="18"/>
        </w:rPr>
        <w:t xml:space="preserve"> </w:t>
      </w:r>
      <w:r w:rsidR="00EF54E7" w:rsidRPr="00C156DC">
        <w:rPr>
          <w:rFonts w:ascii="Arial" w:hAnsi="Arial" w:cs="Arial"/>
          <w:sz w:val="18"/>
          <w:szCs w:val="18"/>
        </w:rPr>
        <w:t>is</w:t>
      </w:r>
      <w:r w:rsidRPr="00C156DC">
        <w:rPr>
          <w:rFonts w:ascii="Arial" w:hAnsi="Arial" w:cs="Arial"/>
          <w:sz w:val="18"/>
          <w:szCs w:val="18"/>
        </w:rPr>
        <w:t xml:space="preserve"> responsible for advance notification to property </w:t>
      </w:r>
      <w:r w:rsidR="002109B2" w:rsidRPr="00C156DC">
        <w:rPr>
          <w:rFonts w:ascii="Arial" w:hAnsi="Arial" w:cs="Arial"/>
          <w:sz w:val="18"/>
          <w:szCs w:val="18"/>
        </w:rPr>
        <w:t>owners where trees to be pruned</w:t>
      </w:r>
      <w:r w:rsidRPr="00C156DC">
        <w:rPr>
          <w:rFonts w:ascii="Arial" w:hAnsi="Arial" w:cs="Arial"/>
          <w:sz w:val="18"/>
          <w:szCs w:val="18"/>
        </w:rPr>
        <w:t xml:space="preserve"> are located on private property.</w:t>
      </w:r>
    </w:p>
    <w:p w14:paraId="38ED9C56" w14:textId="77777777" w:rsidR="0012222A" w:rsidRPr="00C156DC" w:rsidRDefault="0012222A" w:rsidP="00DA0EB0">
      <w:pPr>
        <w:rPr>
          <w:rFonts w:ascii="Arial" w:hAnsi="Arial" w:cs="Arial"/>
          <w:sz w:val="18"/>
          <w:szCs w:val="18"/>
        </w:rPr>
      </w:pPr>
    </w:p>
    <w:p w14:paraId="0E936530" w14:textId="77777777" w:rsidR="0012222A" w:rsidRPr="00C156DC" w:rsidRDefault="0012222A" w:rsidP="00DA0EB0">
      <w:pPr>
        <w:rPr>
          <w:rFonts w:ascii="Arial" w:hAnsi="Arial" w:cs="Arial"/>
          <w:sz w:val="18"/>
          <w:szCs w:val="18"/>
        </w:rPr>
      </w:pPr>
      <w:r w:rsidRPr="00C156DC">
        <w:rPr>
          <w:rFonts w:ascii="Arial" w:hAnsi="Arial" w:cs="Arial"/>
          <w:sz w:val="18"/>
          <w:szCs w:val="18"/>
        </w:rPr>
        <w:t xml:space="preserve">The </w:t>
      </w:r>
      <w:r w:rsidR="00646A4E" w:rsidRPr="00C156DC">
        <w:rPr>
          <w:rFonts w:ascii="Arial" w:hAnsi="Arial" w:cs="Arial"/>
          <w:sz w:val="18"/>
          <w:szCs w:val="18"/>
        </w:rPr>
        <w:t>Contractor</w:t>
      </w:r>
      <w:r w:rsidRPr="00C156DC">
        <w:rPr>
          <w:rFonts w:ascii="Arial" w:hAnsi="Arial" w:cs="Arial"/>
          <w:sz w:val="18"/>
          <w:szCs w:val="18"/>
        </w:rPr>
        <w:t xml:space="preserve">’s program of Works will be used as the basis for timing of this notification.  The </w:t>
      </w:r>
      <w:r w:rsidR="00646A4E" w:rsidRPr="00C156DC">
        <w:rPr>
          <w:rFonts w:ascii="Arial" w:hAnsi="Arial" w:cs="Arial"/>
          <w:sz w:val="18"/>
          <w:szCs w:val="18"/>
        </w:rPr>
        <w:t>Contractor</w:t>
      </w:r>
      <w:r w:rsidRPr="00C156DC">
        <w:rPr>
          <w:rFonts w:ascii="Arial" w:hAnsi="Arial" w:cs="Arial"/>
          <w:sz w:val="18"/>
          <w:szCs w:val="18"/>
        </w:rPr>
        <w:t xml:space="preserve"> </w:t>
      </w:r>
      <w:r w:rsidR="00EF54E7" w:rsidRPr="00C156DC">
        <w:rPr>
          <w:rFonts w:ascii="Arial" w:hAnsi="Arial" w:cs="Arial"/>
          <w:sz w:val="18"/>
          <w:szCs w:val="18"/>
        </w:rPr>
        <w:t>must</w:t>
      </w:r>
      <w:r w:rsidRPr="00C156DC">
        <w:rPr>
          <w:rFonts w:ascii="Arial" w:hAnsi="Arial" w:cs="Arial"/>
          <w:sz w:val="18"/>
          <w:szCs w:val="18"/>
        </w:rPr>
        <w:t xml:space="preserve"> door-knock daily and as required, the properties abutting the job site to </w:t>
      </w:r>
      <w:proofErr w:type="gramStart"/>
      <w:r w:rsidRPr="00C156DC">
        <w:rPr>
          <w:rFonts w:ascii="Arial" w:hAnsi="Arial" w:cs="Arial"/>
          <w:sz w:val="18"/>
          <w:szCs w:val="18"/>
        </w:rPr>
        <w:t>advise</w:t>
      </w:r>
      <w:proofErr w:type="gramEnd"/>
      <w:r w:rsidRPr="00C156DC">
        <w:rPr>
          <w:rFonts w:ascii="Arial" w:hAnsi="Arial" w:cs="Arial"/>
          <w:sz w:val="18"/>
          <w:szCs w:val="18"/>
        </w:rPr>
        <w:t xml:space="preserve"> residents of work that may impact upon private property and/or restrict access and egress to the property.</w:t>
      </w:r>
    </w:p>
    <w:p w14:paraId="479DA307" w14:textId="77777777" w:rsidR="0012222A" w:rsidRPr="00C156DC" w:rsidRDefault="0012222A" w:rsidP="00DA0EB0">
      <w:pPr>
        <w:rPr>
          <w:rFonts w:ascii="Arial" w:hAnsi="Arial" w:cs="Arial"/>
          <w:sz w:val="18"/>
          <w:szCs w:val="18"/>
        </w:rPr>
      </w:pPr>
    </w:p>
    <w:p w14:paraId="05840D0D" w14:textId="77777777" w:rsidR="0012222A" w:rsidRPr="00C156DC" w:rsidRDefault="002D7034" w:rsidP="00DA0EB0">
      <w:pPr>
        <w:pStyle w:val="TenderText"/>
        <w:jc w:val="left"/>
        <w:rPr>
          <w:rFonts w:ascii="Arial" w:hAnsi="Arial" w:cs="Arial"/>
          <w:b/>
          <w:sz w:val="18"/>
          <w:szCs w:val="18"/>
        </w:rPr>
      </w:pPr>
      <w:r w:rsidRPr="00C156DC">
        <w:rPr>
          <w:rFonts w:ascii="Arial" w:hAnsi="Arial" w:cs="Arial"/>
          <w:sz w:val="18"/>
          <w:szCs w:val="18"/>
        </w:rPr>
        <w:t>When entering private property for the purposes of notification of work or any other reason, t</w:t>
      </w:r>
      <w:r w:rsidR="0012222A" w:rsidRPr="00C156DC">
        <w:rPr>
          <w:rFonts w:ascii="Arial" w:hAnsi="Arial" w:cs="Arial"/>
          <w:sz w:val="18"/>
          <w:szCs w:val="18"/>
        </w:rPr>
        <w:t xml:space="preserve">he </w:t>
      </w:r>
      <w:r w:rsidR="00EF54E7" w:rsidRPr="00C156DC">
        <w:rPr>
          <w:rFonts w:ascii="Arial" w:hAnsi="Arial" w:cs="Arial"/>
          <w:sz w:val="18"/>
          <w:szCs w:val="18"/>
        </w:rPr>
        <w:t>Contractor’s employees</w:t>
      </w:r>
      <w:r w:rsidR="0012222A" w:rsidRPr="00C156DC">
        <w:rPr>
          <w:rFonts w:ascii="Arial" w:hAnsi="Arial" w:cs="Arial"/>
          <w:sz w:val="18"/>
          <w:szCs w:val="18"/>
        </w:rPr>
        <w:t xml:space="preserve">, agents and </w:t>
      </w:r>
      <w:r w:rsidR="00044501" w:rsidRPr="00C156DC">
        <w:rPr>
          <w:rFonts w:ascii="Arial" w:hAnsi="Arial" w:cs="Arial"/>
          <w:sz w:val="18"/>
          <w:szCs w:val="18"/>
        </w:rPr>
        <w:t>subcontractors</w:t>
      </w:r>
      <w:r w:rsidR="0012222A" w:rsidRPr="00C156DC">
        <w:rPr>
          <w:rFonts w:ascii="Arial" w:hAnsi="Arial" w:cs="Arial"/>
          <w:sz w:val="18"/>
          <w:szCs w:val="18"/>
        </w:rPr>
        <w:t xml:space="preserve"> </w:t>
      </w:r>
      <w:r w:rsidR="00EF54E7" w:rsidRPr="00C156DC">
        <w:rPr>
          <w:rFonts w:ascii="Arial" w:hAnsi="Arial" w:cs="Arial"/>
          <w:sz w:val="18"/>
          <w:szCs w:val="18"/>
        </w:rPr>
        <w:t>must</w:t>
      </w:r>
      <w:r w:rsidR="0012222A" w:rsidRPr="00C156DC">
        <w:rPr>
          <w:rFonts w:ascii="Arial" w:hAnsi="Arial" w:cs="Arial"/>
          <w:sz w:val="18"/>
          <w:szCs w:val="18"/>
        </w:rPr>
        <w:t xml:space="preserve"> identify themselves to the resident.  Identification </w:t>
      </w:r>
      <w:r w:rsidR="00EF54E7" w:rsidRPr="00C156DC">
        <w:rPr>
          <w:rFonts w:ascii="Arial" w:hAnsi="Arial" w:cs="Arial"/>
          <w:sz w:val="18"/>
          <w:szCs w:val="18"/>
        </w:rPr>
        <w:t>must</w:t>
      </w:r>
      <w:r w:rsidR="0012222A" w:rsidRPr="00C156DC">
        <w:rPr>
          <w:rFonts w:ascii="Arial" w:hAnsi="Arial" w:cs="Arial"/>
          <w:sz w:val="18"/>
          <w:szCs w:val="18"/>
        </w:rPr>
        <w:t xml:space="preserve"> be in the form of an I.D. badge or business card stating the persons name and employer.  </w:t>
      </w:r>
      <w:r w:rsidR="00F32401" w:rsidRPr="00C156DC">
        <w:rPr>
          <w:rFonts w:ascii="Arial" w:hAnsi="Arial" w:cs="Arial"/>
          <w:sz w:val="18"/>
          <w:szCs w:val="18"/>
        </w:rPr>
        <w:t>If this is</w:t>
      </w:r>
      <w:r w:rsidR="0012222A" w:rsidRPr="00C156DC">
        <w:rPr>
          <w:rFonts w:ascii="Arial" w:hAnsi="Arial" w:cs="Arial"/>
          <w:sz w:val="18"/>
          <w:szCs w:val="18"/>
        </w:rPr>
        <w:t xml:space="preserve"> not practical</w:t>
      </w:r>
      <w:r w:rsidR="00F32401" w:rsidRPr="00C156DC">
        <w:rPr>
          <w:rFonts w:ascii="Arial" w:hAnsi="Arial" w:cs="Arial"/>
          <w:sz w:val="18"/>
          <w:szCs w:val="18"/>
        </w:rPr>
        <w:t>,</w:t>
      </w:r>
      <w:r w:rsidR="0012222A" w:rsidRPr="00C156DC">
        <w:rPr>
          <w:rFonts w:ascii="Arial" w:hAnsi="Arial" w:cs="Arial"/>
          <w:sz w:val="18"/>
          <w:szCs w:val="18"/>
        </w:rPr>
        <w:t xml:space="preserve"> the person </w:t>
      </w:r>
      <w:r w:rsidR="00EF54E7" w:rsidRPr="00C156DC">
        <w:rPr>
          <w:rFonts w:ascii="Arial" w:hAnsi="Arial" w:cs="Arial"/>
          <w:sz w:val="18"/>
          <w:szCs w:val="18"/>
        </w:rPr>
        <w:t>must</w:t>
      </w:r>
      <w:r w:rsidR="0012222A" w:rsidRPr="00C156DC">
        <w:rPr>
          <w:rFonts w:ascii="Arial" w:hAnsi="Arial" w:cs="Arial"/>
          <w:sz w:val="18"/>
          <w:szCs w:val="18"/>
        </w:rPr>
        <w:t xml:space="preserve"> clearly state his/her name, employer and reason for entering the property.</w:t>
      </w:r>
    </w:p>
    <w:p w14:paraId="35F56678" w14:textId="77777777" w:rsidR="0012222A" w:rsidRPr="00C156DC" w:rsidRDefault="0012222A" w:rsidP="00DA0EB0">
      <w:pPr>
        <w:pStyle w:val="TenderText"/>
        <w:jc w:val="left"/>
        <w:rPr>
          <w:rFonts w:ascii="Arial" w:hAnsi="Arial" w:cs="Arial"/>
          <w:sz w:val="18"/>
          <w:szCs w:val="18"/>
        </w:rPr>
      </w:pPr>
    </w:p>
    <w:p w14:paraId="2268CCA8" w14:textId="77777777" w:rsidR="0012222A" w:rsidRPr="00C156DC" w:rsidRDefault="0012222A" w:rsidP="00EC2469">
      <w:pPr>
        <w:pStyle w:val="TenderText"/>
        <w:numPr>
          <w:ilvl w:val="0"/>
          <w:numId w:val="41"/>
        </w:numPr>
        <w:ind w:left="0" w:firstLine="0"/>
        <w:jc w:val="left"/>
        <w:rPr>
          <w:rFonts w:ascii="Arial" w:hAnsi="Arial" w:cs="Arial"/>
          <w:b/>
          <w:sz w:val="18"/>
          <w:szCs w:val="18"/>
        </w:rPr>
      </w:pPr>
      <w:r w:rsidRPr="00C156DC">
        <w:rPr>
          <w:rFonts w:ascii="Arial" w:hAnsi="Arial" w:cs="Arial"/>
          <w:b/>
          <w:sz w:val="18"/>
          <w:szCs w:val="18"/>
          <w:u w:val="single"/>
        </w:rPr>
        <w:t>CLEARANCES FROM LANDHOLDERS</w:t>
      </w:r>
    </w:p>
    <w:p w14:paraId="29801250" w14:textId="77777777" w:rsidR="0012222A" w:rsidRPr="00C156DC" w:rsidRDefault="0012222A" w:rsidP="00DA0EB0">
      <w:pPr>
        <w:pStyle w:val="TenderText"/>
        <w:jc w:val="left"/>
        <w:rPr>
          <w:rFonts w:ascii="Arial" w:hAnsi="Arial" w:cs="Arial"/>
          <w:sz w:val="18"/>
          <w:szCs w:val="18"/>
        </w:rPr>
      </w:pPr>
    </w:p>
    <w:p w14:paraId="314B5344" w14:textId="77777777" w:rsidR="0012222A" w:rsidRPr="00C156DC" w:rsidRDefault="0012222A" w:rsidP="00DA0EB0">
      <w:pPr>
        <w:pStyle w:val="TenderText"/>
        <w:jc w:val="left"/>
        <w:rPr>
          <w:rFonts w:ascii="Arial" w:hAnsi="Arial" w:cs="Arial"/>
          <w:sz w:val="18"/>
          <w:szCs w:val="18"/>
        </w:rPr>
      </w:pPr>
      <w:r w:rsidRPr="00C156DC">
        <w:rPr>
          <w:rFonts w:ascii="Arial" w:hAnsi="Arial" w:cs="Arial"/>
          <w:sz w:val="18"/>
          <w:szCs w:val="18"/>
        </w:rPr>
        <w:t xml:space="preserve">The </w:t>
      </w:r>
      <w:r w:rsidR="00646A4E" w:rsidRPr="00C156DC">
        <w:rPr>
          <w:rFonts w:ascii="Arial" w:hAnsi="Arial" w:cs="Arial"/>
          <w:sz w:val="18"/>
          <w:szCs w:val="18"/>
        </w:rPr>
        <w:t>Contractor</w:t>
      </w:r>
      <w:r w:rsidRPr="00C156DC">
        <w:rPr>
          <w:rFonts w:ascii="Arial" w:hAnsi="Arial" w:cs="Arial"/>
          <w:sz w:val="18"/>
          <w:szCs w:val="18"/>
        </w:rPr>
        <w:t xml:space="preserve"> </w:t>
      </w:r>
      <w:r w:rsidR="00EF54E7" w:rsidRPr="00C156DC">
        <w:rPr>
          <w:rFonts w:ascii="Arial" w:hAnsi="Arial" w:cs="Arial"/>
          <w:sz w:val="18"/>
          <w:szCs w:val="18"/>
        </w:rPr>
        <w:t>must</w:t>
      </w:r>
      <w:r w:rsidRPr="00C156DC">
        <w:rPr>
          <w:rFonts w:ascii="Arial" w:hAnsi="Arial" w:cs="Arial"/>
          <w:sz w:val="18"/>
          <w:szCs w:val="18"/>
        </w:rPr>
        <w:t xml:space="preserve"> use </w:t>
      </w:r>
      <w:r w:rsidR="00F32401" w:rsidRPr="00C156DC">
        <w:rPr>
          <w:rFonts w:ascii="Arial" w:hAnsi="Arial" w:cs="Arial"/>
          <w:sz w:val="18"/>
          <w:szCs w:val="18"/>
        </w:rPr>
        <w:t xml:space="preserve">its </w:t>
      </w:r>
      <w:r w:rsidRPr="00C156DC">
        <w:rPr>
          <w:rFonts w:ascii="Arial" w:hAnsi="Arial" w:cs="Arial"/>
          <w:sz w:val="18"/>
          <w:szCs w:val="18"/>
        </w:rPr>
        <w:t xml:space="preserve">best endeavours to obtain from all landholders whose properties have been affected by the </w:t>
      </w:r>
      <w:r w:rsidR="00646A4E" w:rsidRPr="00C156DC">
        <w:rPr>
          <w:rFonts w:ascii="Arial" w:hAnsi="Arial" w:cs="Arial"/>
          <w:sz w:val="18"/>
          <w:szCs w:val="18"/>
        </w:rPr>
        <w:t>Contractor</w:t>
      </w:r>
      <w:r w:rsidRPr="00C156DC">
        <w:rPr>
          <w:rFonts w:ascii="Arial" w:hAnsi="Arial" w:cs="Arial"/>
          <w:sz w:val="18"/>
          <w:szCs w:val="18"/>
        </w:rPr>
        <w:t xml:space="preserve"> or the </w:t>
      </w:r>
      <w:r w:rsidR="00646A4E" w:rsidRPr="00C156DC">
        <w:rPr>
          <w:rFonts w:ascii="Arial" w:hAnsi="Arial" w:cs="Arial"/>
          <w:sz w:val="18"/>
          <w:szCs w:val="18"/>
        </w:rPr>
        <w:t>Contractor</w:t>
      </w:r>
      <w:r w:rsidRPr="00C156DC">
        <w:rPr>
          <w:rFonts w:ascii="Arial" w:hAnsi="Arial" w:cs="Arial"/>
          <w:sz w:val="18"/>
          <w:szCs w:val="18"/>
        </w:rPr>
        <w:t>'s employees or agents, a written statement that the landholder’s property has been left in a satisfactory condition.</w:t>
      </w:r>
    </w:p>
    <w:p w14:paraId="31C62721" w14:textId="77777777" w:rsidR="0012222A" w:rsidRPr="00C156DC" w:rsidRDefault="0012222A" w:rsidP="00DA0EB0">
      <w:pPr>
        <w:pStyle w:val="Tendertext0"/>
        <w:jc w:val="left"/>
        <w:rPr>
          <w:rFonts w:ascii="Arial" w:hAnsi="Arial" w:cs="Arial"/>
          <w:sz w:val="18"/>
          <w:szCs w:val="18"/>
        </w:rPr>
      </w:pPr>
    </w:p>
    <w:p w14:paraId="19D7E526" w14:textId="77777777" w:rsidR="0012222A" w:rsidRPr="00C156DC" w:rsidRDefault="0012222A" w:rsidP="00EC2469">
      <w:pPr>
        <w:pStyle w:val="TenderText"/>
        <w:numPr>
          <w:ilvl w:val="0"/>
          <w:numId w:val="41"/>
        </w:numPr>
        <w:ind w:left="0" w:firstLine="0"/>
        <w:jc w:val="left"/>
        <w:rPr>
          <w:rFonts w:ascii="Arial" w:hAnsi="Arial" w:cs="Arial"/>
          <w:b/>
          <w:bCs w:val="0"/>
          <w:sz w:val="18"/>
          <w:szCs w:val="18"/>
          <w:u w:val="single"/>
        </w:rPr>
      </w:pPr>
      <w:r w:rsidRPr="00C156DC">
        <w:rPr>
          <w:rFonts w:ascii="Arial" w:hAnsi="Arial" w:cs="Arial"/>
          <w:b/>
          <w:sz w:val="18"/>
          <w:szCs w:val="18"/>
          <w:u w:val="single"/>
        </w:rPr>
        <w:t>RESTRICTIONS</w:t>
      </w:r>
      <w:r w:rsidRPr="00C156DC">
        <w:rPr>
          <w:rFonts w:ascii="Arial" w:hAnsi="Arial" w:cs="Arial"/>
          <w:b/>
          <w:bCs w:val="0"/>
          <w:sz w:val="18"/>
          <w:szCs w:val="18"/>
          <w:u w:val="single"/>
        </w:rPr>
        <w:t xml:space="preserve"> APPLYING AT THE SITE</w:t>
      </w:r>
    </w:p>
    <w:p w14:paraId="0A7E9336" w14:textId="77777777" w:rsidR="0012222A" w:rsidRPr="00C156DC" w:rsidRDefault="0012222A" w:rsidP="00DA0EB0">
      <w:pPr>
        <w:pStyle w:val="Tendertext0"/>
        <w:jc w:val="left"/>
        <w:rPr>
          <w:rFonts w:ascii="Arial" w:hAnsi="Arial" w:cs="Arial"/>
          <w:sz w:val="18"/>
          <w:szCs w:val="18"/>
        </w:rPr>
      </w:pPr>
    </w:p>
    <w:p w14:paraId="34E23F22" w14:textId="77777777" w:rsidR="0012222A" w:rsidRPr="00C156DC" w:rsidRDefault="0012222A" w:rsidP="00DA0EB0">
      <w:pPr>
        <w:tabs>
          <w:tab w:val="left" w:pos="-720"/>
        </w:tabs>
        <w:suppressAutoHyphens/>
        <w:rPr>
          <w:rFonts w:ascii="Arial" w:hAnsi="Arial" w:cs="Arial"/>
          <w:spacing w:val="-2"/>
          <w:sz w:val="18"/>
          <w:szCs w:val="18"/>
        </w:rPr>
      </w:pPr>
      <w:r w:rsidRPr="00C156DC">
        <w:rPr>
          <w:rFonts w:ascii="Arial" w:hAnsi="Arial" w:cs="Arial"/>
          <w:spacing w:val="-2"/>
          <w:sz w:val="18"/>
          <w:szCs w:val="18"/>
        </w:rPr>
        <w:t xml:space="preserve">The </w:t>
      </w:r>
      <w:r w:rsidR="00646A4E" w:rsidRPr="00C156DC">
        <w:rPr>
          <w:rFonts w:ascii="Arial" w:hAnsi="Arial" w:cs="Arial"/>
          <w:spacing w:val="-2"/>
          <w:sz w:val="18"/>
          <w:szCs w:val="18"/>
        </w:rPr>
        <w:t>Contractor</w:t>
      </w:r>
      <w:r w:rsidRPr="00C156DC">
        <w:rPr>
          <w:rFonts w:ascii="Arial" w:hAnsi="Arial" w:cs="Arial"/>
          <w:spacing w:val="-2"/>
          <w:sz w:val="18"/>
          <w:szCs w:val="18"/>
        </w:rPr>
        <w:t xml:space="preserve">’s operations </w:t>
      </w:r>
      <w:r w:rsidR="00EF54E7" w:rsidRPr="00C156DC">
        <w:rPr>
          <w:rFonts w:ascii="Arial" w:hAnsi="Arial" w:cs="Arial"/>
          <w:spacing w:val="-2"/>
          <w:sz w:val="18"/>
          <w:szCs w:val="18"/>
        </w:rPr>
        <w:t>must</w:t>
      </w:r>
      <w:r w:rsidRPr="00C156DC">
        <w:rPr>
          <w:rFonts w:ascii="Arial" w:hAnsi="Arial" w:cs="Arial"/>
          <w:spacing w:val="-2"/>
          <w:sz w:val="18"/>
          <w:szCs w:val="18"/>
        </w:rPr>
        <w:t xml:space="preserve"> be confined to the areas shown on the Drawings and/or indicated in the </w:t>
      </w:r>
      <w:r w:rsidR="00831BF2" w:rsidRPr="00C156DC">
        <w:rPr>
          <w:rFonts w:ascii="Arial" w:hAnsi="Arial" w:cs="Arial"/>
          <w:b/>
          <w:sz w:val="18"/>
          <w:szCs w:val="18"/>
        </w:rPr>
        <w:t>Contract Specific Requirements</w:t>
      </w:r>
      <w:r w:rsidRPr="00C156DC">
        <w:rPr>
          <w:rFonts w:ascii="Arial" w:hAnsi="Arial" w:cs="Arial"/>
          <w:spacing w:val="-2"/>
          <w:sz w:val="18"/>
          <w:szCs w:val="18"/>
        </w:rPr>
        <w:t xml:space="preserve"> that are to have landscape treatment.</w:t>
      </w:r>
      <w:r w:rsidR="00E155BF" w:rsidRPr="00C156DC">
        <w:rPr>
          <w:rFonts w:ascii="Arial" w:hAnsi="Arial" w:cs="Arial"/>
          <w:spacing w:val="-2"/>
          <w:sz w:val="18"/>
          <w:szCs w:val="18"/>
        </w:rPr>
        <w:t xml:space="preserve"> </w:t>
      </w:r>
      <w:r w:rsidR="00626489" w:rsidRPr="00C156DC">
        <w:rPr>
          <w:rFonts w:ascii="Arial" w:hAnsi="Arial" w:cs="Arial"/>
          <w:spacing w:val="-2"/>
          <w:sz w:val="18"/>
          <w:szCs w:val="18"/>
        </w:rPr>
        <w:t xml:space="preserve"> </w:t>
      </w:r>
      <w:r w:rsidRPr="00C156DC">
        <w:rPr>
          <w:rFonts w:ascii="Arial" w:hAnsi="Arial" w:cs="Arial"/>
          <w:spacing w:val="-2"/>
          <w:sz w:val="18"/>
          <w:szCs w:val="18"/>
        </w:rPr>
        <w:t xml:space="preserve">Council reserves </w:t>
      </w:r>
      <w:r w:rsidR="00EF54E7" w:rsidRPr="00C156DC">
        <w:rPr>
          <w:rFonts w:ascii="Arial" w:hAnsi="Arial" w:cs="Arial"/>
          <w:spacing w:val="-2"/>
          <w:sz w:val="18"/>
          <w:szCs w:val="18"/>
        </w:rPr>
        <w:t>must</w:t>
      </w:r>
      <w:r w:rsidRPr="00C156DC">
        <w:rPr>
          <w:rFonts w:ascii="Arial" w:hAnsi="Arial" w:cs="Arial"/>
          <w:spacing w:val="-2"/>
          <w:sz w:val="18"/>
          <w:szCs w:val="18"/>
        </w:rPr>
        <w:t xml:space="preserve"> not be used as thoroughfares to the site unless permission is obtained from that Council.</w:t>
      </w:r>
      <w:r w:rsidR="00626489" w:rsidRPr="00C156DC">
        <w:rPr>
          <w:rFonts w:ascii="Arial" w:hAnsi="Arial" w:cs="Arial"/>
          <w:spacing w:val="-2"/>
          <w:sz w:val="18"/>
          <w:szCs w:val="18"/>
        </w:rPr>
        <w:t xml:space="preserve"> </w:t>
      </w:r>
      <w:r w:rsidR="00E155BF" w:rsidRPr="00C156DC">
        <w:rPr>
          <w:rFonts w:ascii="Arial" w:hAnsi="Arial" w:cs="Arial"/>
          <w:spacing w:val="-2"/>
          <w:sz w:val="18"/>
          <w:szCs w:val="18"/>
        </w:rPr>
        <w:t xml:space="preserve"> </w:t>
      </w:r>
      <w:r w:rsidRPr="00C156DC">
        <w:rPr>
          <w:rFonts w:ascii="Arial" w:hAnsi="Arial" w:cs="Arial"/>
          <w:spacing w:val="-2"/>
          <w:sz w:val="18"/>
          <w:szCs w:val="18"/>
        </w:rPr>
        <w:t xml:space="preserve">Driveways </w:t>
      </w:r>
      <w:r w:rsidR="00EF54E7" w:rsidRPr="00C156DC">
        <w:rPr>
          <w:rFonts w:ascii="Arial" w:hAnsi="Arial" w:cs="Arial"/>
          <w:spacing w:val="-2"/>
          <w:sz w:val="18"/>
          <w:szCs w:val="18"/>
        </w:rPr>
        <w:t>must</w:t>
      </w:r>
      <w:r w:rsidRPr="00C156DC">
        <w:rPr>
          <w:rFonts w:ascii="Arial" w:hAnsi="Arial" w:cs="Arial"/>
          <w:spacing w:val="-2"/>
          <w:sz w:val="18"/>
          <w:szCs w:val="18"/>
        </w:rPr>
        <w:t xml:space="preserve"> be kept clear at all times.</w:t>
      </w:r>
    </w:p>
    <w:p w14:paraId="669CBDE3" w14:textId="77777777" w:rsidR="0012222A" w:rsidRPr="00C156DC" w:rsidRDefault="0012222A" w:rsidP="00DA0EB0">
      <w:pPr>
        <w:tabs>
          <w:tab w:val="left" w:pos="-720"/>
        </w:tabs>
        <w:suppressAutoHyphens/>
        <w:rPr>
          <w:rFonts w:ascii="Arial" w:hAnsi="Arial" w:cs="Arial"/>
          <w:spacing w:val="-2"/>
          <w:sz w:val="18"/>
          <w:szCs w:val="18"/>
        </w:rPr>
      </w:pPr>
    </w:p>
    <w:p w14:paraId="262D92B2" w14:textId="77777777" w:rsidR="0012222A" w:rsidRPr="00C156DC" w:rsidRDefault="0012222A" w:rsidP="00DA0EB0">
      <w:pPr>
        <w:tabs>
          <w:tab w:val="left" w:pos="-720"/>
        </w:tabs>
        <w:suppressAutoHyphens/>
        <w:rPr>
          <w:rFonts w:ascii="Arial" w:hAnsi="Arial" w:cs="Arial"/>
          <w:spacing w:val="-2"/>
          <w:sz w:val="18"/>
          <w:szCs w:val="18"/>
        </w:rPr>
      </w:pPr>
      <w:r w:rsidRPr="00C156DC">
        <w:rPr>
          <w:rFonts w:ascii="Arial" w:hAnsi="Arial" w:cs="Arial"/>
          <w:spacing w:val="-2"/>
          <w:sz w:val="18"/>
          <w:szCs w:val="18"/>
        </w:rPr>
        <w:t xml:space="preserve">Damage to the terrain caused by the </w:t>
      </w:r>
      <w:r w:rsidR="00646A4E" w:rsidRPr="00C156DC">
        <w:rPr>
          <w:rFonts w:ascii="Arial" w:hAnsi="Arial" w:cs="Arial"/>
          <w:spacing w:val="-2"/>
          <w:sz w:val="18"/>
          <w:szCs w:val="18"/>
        </w:rPr>
        <w:t>Contractor</w:t>
      </w:r>
      <w:r w:rsidRPr="00C156DC">
        <w:rPr>
          <w:rFonts w:ascii="Arial" w:hAnsi="Arial" w:cs="Arial"/>
          <w:spacing w:val="-2"/>
          <w:sz w:val="18"/>
          <w:szCs w:val="18"/>
        </w:rPr>
        <w:t xml:space="preserve">'s vehicles and operations </w:t>
      </w:r>
      <w:r w:rsidR="00EF54E7" w:rsidRPr="00C156DC">
        <w:rPr>
          <w:rFonts w:ascii="Arial" w:hAnsi="Arial" w:cs="Arial"/>
          <w:spacing w:val="-2"/>
          <w:sz w:val="18"/>
          <w:szCs w:val="18"/>
        </w:rPr>
        <w:t>must</w:t>
      </w:r>
      <w:r w:rsidRPr="00C156DC">
        <w:rPr>
          <w:rFonts w:ascii="Arial" w:hAnsi="Arial" w:cs="Arial"/>
          <w:spacing w:val="-2"/>
          <w:sz w:val="18"/>
          <w:szCs w:val="18"/>
        </w:rPr>
        <w:t xml:space="preserve"> be made good by the </w:t>
      </w:r>
      <w:r w:rsidR="00646A4E" w:rsidRPr="00C156DC">
        <w:rPr>
          <w:rFonts w:ascii="Arial" w:hAnsi="Arial" w:cs="Arial"/>
          <w:spacing w:val="-2"/>
          <w:sz w:val="18"/>
          <w:szCs w:val="18"/>
        </w:rPr>
        <w:t>Contractor</w:t>
      </w:r>
      <w:r w:rsidRPr="00C156DC">
        <w:rPr>
          <w:rFonts w:ascii="Arial" w:hAnsi="Arial" w:cs="Arial"/>
          <w:spacing w:val="-2"/>
          <w:sz w:val="18"/>
          <w:szCs w:val="18"/>
        </w:rPr>
        <w:t>.</w:t>
      </w:r>
      <w:r w:rsidR="00E155BF" w:rsidRPr="00C156DC">
        <w:rPr>
          <w:rFonts w:ascii="Arial" w:hAnsi="Arial" w:cs="Arial"/>
          <w:spacing w:val="-2"/>
          <w:sz w:val="18"/>
          <w:szCs w:val="18"/>
        </w:rPr>
        <w:t xml:space="preserve"> </w:t>
      </w:r>
      <w:r w:rsidR="00626489" w:rsidRPr="00C156DC">
        <w:rPr>
          <w:rFonts w:ascii="Arial" w:hAnsi="Arial" w:cs="Arial"/>
          <w:spacing w:val="-2"/>
          <w:sz w:val="18"/>
          <w:szCs w:val="18"/>
        </w:rPr>
        <w:t xml:space="preserve"> </w:t>
      </w:r>
      <w:r w:rsidRPr="00C156DC">
        <w:rPr>
          <w:rFonts w:ascii="Arial" w:hAnsi="Arial" w:cs="Arial"/>
          <w:spacing w:val="-2"/>
          <w:sz w:val="18"/>
          <w:szCs w:val="18"/>
        </w:rPr>
        <w:t xml:space="preserve">Physical disturbance to natural watercourses </w:t>
      </w:r>
      <w:r w:rsidR="00EF54E7" w:rsidRPr="00C156DC">
        <w:rPr>
          <w:rFonts w:ascii="Arial" w:hAnsi="Arial" w:cs="Arial"/>
          <w:spacing w:val="-2"/>
          <w:sz w:val="18"/>
          <w:szCs w:val="18"/>
        </w:rPr>
        <w:t>must</w:t>
      </w:r>
      <w:r w:rsidRPr="00C156DC">
        <w:rPr>
          <w:rFonts w:ascii="Arial" w:hAnsi="Arial" w:cs="Arial"/>
          <w:spacing w:val="-2"/>
          <w:sz w:val="18"/>
          <w:szCs w:val="18"/>
        </w:rPr>
        <w:t xml:space="preserve"> be avoided. Suitable systemic non-residual </w:t>
      </w:r>
      <w:proofErr w:type="gramStart"/>
      <w:r w:rsidRPr="00C156DC">
        <w:rPr>
          <w:rFonts w:ascii="Arial" w:hAnsi="Arial" w:cs="Arial"/>
          <w:spacing w:val="-2"/>
          <w:sz w:val="18"/>
          <w:szCs w:val="18"/>
        </w:rPr>
        <w:t>herbicides which will not cause deleterious effect to aquatic fauna</w:t>
      </w:r>
      <w:proofErr w:type="gramEnd"/>
      <w:r w:rsidRPr="00C156DC">
        <w:rPr>
          <w:rFonts w:ascii="Arial" w:hAnsi="Arial" w:cs="Arial"/>
          <w:spacing w:val="-2"/>
          <w:sz w:val="18"/>
          <w:szCs w:val="18"/>
        </w:rPr>
        <w:t xml:space="preserve"> </w:t>
      </w:r>
      <w:r w:rsidR="00EF54E7" w:rsidRPr="00C156DC">
        <w:rPr>
          <w:rFonts w:ascii="Arial" w:hAnsi="Arial" w:cs="Arial"/>
          <w:spacing w:val="-2"/>
          <w:sz w:val="18"/>
          <w:szCs w:val="18"/>
        </w:rPr>
        <w:t>must</w:t>
      </w:r>
      <w:r w:rsidRPr="00C156DC">
        <w:rPr>
          <w:rFonts w:ascii="Arial" w:hAnsi="Arial" w:cs="Arial"/>
          <w:spacing w:val="-2"/>
          <w:sz w:val="18"/>
          <w:szCs w:val="18"/>
        </w:rPr>
        <w:t xml:space="preserve"> be used in accordance with manufacturer's instructions.</w:t>
      </w:r>
    </w:p>
    <w:p w14:paraId="3D61795A" w14:textId="77777777" w:rsidR="0012222A" w:rsidRPr="00C156DC" w:rsidRDefault="0012222A" w:rsidP="00DA0EB0">
      <w:pPr>
        <w:tabs>
          <w:tab w:val="left" w:pos="-720"/>
        </w:tabs>
        <w:suppressAutoHyphens/>
        <w:rPr>
          <w:rFonts w:ascii="Arial" w:hAnsi="Arial" w:cs="Arial"/>
          <w:spacing w:val="-2"/>
          <w:sz w:val="18"/>
          <w:szCs w:val="18"/>
        </w:rPr>
      </w:pPr>
    </w:p>
    <w:p w14:paraId="5F793E7F" w14:textId="77777777" w:rsidR="0012222A" w:rsidRPr="00C156DC" w:rsidRDefault="0012222A" w:rsidP="003A362C">
      <w:pPr>
        <w:rPr>
          <w:rFonts w:ascii="Arial" w:hAnsi="Arial" w:cs="Arial"/>
          <w:sz w:val="18"/>
          <w:szCs w:val="18"/>
        </w:rPr>
      </w:pPr>
      <w:r w:rsidRPr="00C156DC">
        <w:rPr>
          <w:rFonts w:ascii="Arial" w:hAnsi="Arial" w:cs="Arial"/>
          <w:spacing w:val="-2"/>
          <w:sz w:val="18"/>
          <w:szCs w:val="18"/>
        </w:rPr>
        <w:t xml:space="preserve">If there is a risk that a site is infected with </w:t>
      </w:r>
      <w:r w:rsidRPr="00C156DC">
        <w:rPr>
          <w:rFonts w:ascii="Arial" w:hAnsi="Arial" w:cs="Arial"/>
          <w:i/>
          <w:spacing w:val="-2"/>
          <w:sz w:val="18"/>
          <w:szCs w:val="18"/>
        </w:rPr>
        <w:t>Phytophthora,</w:t>
      </w:r>
      <w:r w:rsidRPr="00C156DC">
        <w:rPr>
          <w:rFonts w:ascii="Arial" w:hAnsi="Arial" w:cs="Arial"/>
          <w:spacing w:val="-2"/>
          <w:sz w:val="18"/>
          <w:szCs w:val="18"/>
        </w:rPr>
        <w:t xml:space="preserve"> works </w:t>
      </w:r>
      <w:r w:rsidR="00EF54E7" w:rsidRPr="00C156DC">
        <w:rPr>
          <w:rFonts w:ascii="Arial" w:hAnsi="Arial" w:cs="Arial"/>
          <w:spacing w:val="-2"/>
          <w:sz w:val="18"/>
          <w:szCs w:val="18"/>
        </w:rPr>
        <w:t>must</w:t>
      </w:r>
      <w:r w:rsidRPr="00C156DC">
        <w:rPr>
          <w:rFonts w:ascii="Arial" w:hAnsi="Arial" w:cs="Arial"/>
          <w:spacing w:val="-2"/>
          <w:sz w:val="18"/>
          <w:szCs w:val="18"/>
        </w:rPr>
        <w:t xml:space="preserve"> not be conducted when the soil is wet.  Footwear, </w:t>
      </w:r>
      <w:r w:rsidRPr="00C156DC">
        <w:rPr>
          <w:rFonts w:ascii="Arial" w:hAnsi="Arial" w:cs="Arial"/>
          <w:sz w:val="18"/>
          <w:szCs w:val="18"/>
        </w:rPr>
        <w:t xml:space="preserve">tools and vehicles </w:t>
      </w:r>
      <w:r w:rsidR="00EF54E7" w:rsidRPr="00C156DC">
        <w:rPr>
          <w:rFonts w:ascii="Arial" w:hAnsi="Arial" w:cs="Arial"/>
          <w:sz w:val="18"/>
          <w:szCs w:val="18"/>
        </w:rPr>
        <w:t>must</w:t>
      </w:r>
      <w:r w:rsidRPr="00C156DC">
        <w:rPr>
          <w:rFonts w:ascii="Arial" w:hAnsi="Arial" w:cs="Arial"/>
          <w:sz w:val="18"/>
          <w:szCs w:val="18"/>
        </w:rPr>
        <w:t xml:space="preserve"> be cleaned of soil before leaving the site.</w:t>
      </w:r>
      <w:r w:rsidR="00A73E9E" w:rsidRPr="00C156DC">
        <w:rPr>
          <w:rFonts w:ascii="Arial" w:hAnsi="Arial" w:cs="Arial"/>
          <w:sz w:val="18"/>
          <w:szCs w:val="18"/>
        </w:rPr>
        <w:t xml:space="preserve"> The </w:t>
      </w:r>
      <w:r w:rsidR="00646A4E" w:rsidRPr="00C156DC">
        <w:rPr>
          <w:rFonts w:ascii="Arial" w:hAnsi="Arial" w:cs="Arial"/>
          <w:sz w:val="18"/>
          <w:szCs w:val="18"/>
        </w:rPr>
        <w:t>Contractor</w:t>
      </w:r>
      <w:r w:rsidR="00A73E9E" w:rsidRPr="00C156DC">
        <w:rPr>
          <w:rFonts w:ascii="Arial" w:hAnsi="Arial" w:cs="Arial"/>
          <w:sz w:val="18"/>
          <w:szCs w:val="18"/>
        </w:rPr>
        <w:t xml:space="preserve"> </w:t>
      </w:r>
      <w:r w:rsidR="00EF54E7" w:rsidRPr="00C156DC">
        <w:rPr>
          <w:rFonts w:ascii="Arial" w:hAnsi="Arial" w:cs="Arial"/>
          <w:sz w:val="18"/>
          <w:szCs w:val="18"/>
        </w:rPr>
        <w:t>must</w:t>
      </w:r>
      <w:r w:rsidR="00A73E9E" w:rsidRPr="00C156DC">
        <w:rPr>
          <w:rFonts w:ascii="Arial" w:hAnsi="Arial" w:cs="Arial"/>
          <w:sz w:val="18"/>
          <w:szCs w:val="18"/>
        </w:rPr>
        <w:t xml:space="preserve"> comply with </w:t>
      </w:r>
      <w:r w:rsidR="00C24208" w:rsidRPr="00C156DC">
        <w:rPr>
          <w:rFonts w:ascii="Arial" w:hAnsi="Arial" w:cs="Arial"/>
          <w:sz w:val="18"/>
          <w:szCs w:val="18"/>
        </w:rPr>
        <w:t>DPTI</w:t>
      </w:r>
      <w:r w:rsidR="003A362C" w:rsidRPr="00C156DC">
        <w:rPr>
          <w:rFonts w:ascii="Arial" w:hAnsi="Arial" w:cs="Arial"/>
          <w:sz w:val="18"/>
          <w:szCs w:val="18"/>
        </w:rPr>
        <w:t xml:space="preserve"> Operational Instruction 21.3: </w:t>
      </w:r>
      <w:r w:rsidR="00A73E9E" w:rsidRPr="00C156DC">
        <w:rPr>
          <w:rFonts w:ascii="Arial" w:hAnsi="Arial" w:cs="Arial"/>
          <w:sz w:val="18"/>
          <w:szCs w:val="18"/>
        </w:rPr>
        <w:t>Phytophthora (Dieback) Control</w:t>
      </w:r>
      <w:r w:rsidR="003A362C" w:rsidRPr="00C156DC">
        <w:rPr>
          <w:rFonts w:ascii="Arial" w:hAnsi="Arial" w:cs="Arial"/>
          <w:sz w:val="18"/>
          <w:szCs w:val="18"/>
        </w:rPr>
        <w:t>, available from:</w:t>
      </w:r>
    </w:p>
    <w:p w14:paraId="495F6EF2" w14:textId="77777777" w:rsidR="00A73E9E" w:rsidRPr="00C156DC" w:rsidRDefault="00C156DC" w:rsidP="003A362C">
      <w:pPr>
        <w:rPr>
          <w:rFonts w:ascii="Arial" w:hAnsi="Arial" w:cs="Arial"/>
          <w:sz w:val="18"/>
          <w:szCs w:val="18"/>
        </w:rPr>
      </w:pPr>
      <w:hyperlink r:id="rId10" w:history="1">
        <w:r w:rsidR="000D4CE9" w:rsidRPr="00C156DC">
          <w:rPr>
            <w:rStyle w:val="Hyperlink"/>
            <w:rFonts w:ascii="Arial" w:hAnsi="Arial" w:cs="Arial"/>
            <w:sz w:val="18"/>
            <w:szCs w:val="18"/>
          </w:rPr>
          <w:t>http://www.dpti.sa.gov.au/standards/environment</w:t>
        </w:r>
      </w:hyperlink>
      <w:r w:rsidR="000D4CE9" w:rsidRPr="00C156DC">
        <w:rPr>
          <w:rFonts w:ascii="Arial" w:hAnsi="Arial" w:cs="Arial"/>
          <w:sz w:val="18"/>
          <w:szCs w:val="18"/>
        </w:rPr>
        <w:t>.</w:t>
      </w:r>
    </w:p>
    <w:p w14:paraId="6D300776" w14:textId="77777777" w:rsidR="000D4CE9" w:rsidRPr="00C156DC" w:rsidRDefault="000D4CE9" w:rsidP="003A362C">
      <w:pPr>
        <w:rPr>
          <w:rFonts w:ascii="Arial" w:hAnsi="Arial" w:cs="Arial"/>
          <w:sz w:val="18"/>
          <w:szCs w:val="18"/>
        </w:rPr>
      </w:pPr>
    </w:p>
    <w:p w14:paraId="669B39FE" w14:textId="77777777" w:rsidR="0012222A" w:rsidRPr="00C156DC" w:rsidRDefault="0012222A" w:rsidP="00EC2469">
      <w:pPr>
        <w:pStyle w:val="TenderText"/>
        <w:numPr>
          <w:ilvl w:val="0"/>
          <w:numId w:val="41"/>
        </w:numPr>
        <w:ind w:left="0" w:firstLine="0"/>
        <w:jc w:val="left"/>
        <w:rPr>
          <w:rFonts w:ascii="Arial" w:hAnsi="Arial" w:cs="Arial"/>
          <w:b/>
          <w:sz w:val="18"/>
          <w:szCs w:val="18"/>
        </w:rPr>
      </w:pPr>
      <w:r w:rsidRPr="00C156DC">
        <w:rPr>
          <w:rFonts w:ascii="Arial" w:hAnsi="Arial" w:cs="Arial"/>
          <w:b/>
          <w:sz w:val="18"/>
          <w:szCs w:val="18"/>
          <w:u w:val="single"/>
        </w:rPr>
        <w:t>CONTROL OF FENCES AND GATES</w:t>
      </w:r>
    </w:p>
    <w:p w14:paraId="6C0CB67D" w14:textId="77777777" w:rsidR="0012222A" w:rsidRPr="00C156DC" w:rsidRDefault="0012222A" w:rsidP="00DA0EB0">
      <w:pPr>
        <w:pStyle w:val="TenderText"/>
        <w:jc w:val="left"/>
        <w:rPr>
          <w:rFonts w:ascii="Arial" w:hAnsi="Arial" w:cs="Arial"/>
          <w:sz w:val="18"/>
          <w:szCs w:val="18"/>
        </w:rPr>
      </w:pPr>
    </w:p>
    <w:p w14:paraId="3EC1C4DC" w14:textId="77777777" w:rsidR="0012222A" w:rsidRPr="00C156DC" w:rsidRDefault="0012222A" w:rsidP="00DA0EB0">
      <w:pPr>
        <w:pStyle w:val="TenderText"/>
        <w:jc w:val="left"/>
        <w:rPr>
          <w:rFonts w:ascii="Arial" w:hAnsi="Arial" w:cs="Arial"/>
          <w:sz w:val="18"/>
          <w:szCs w:val="18"/>
        </w:rPr>
      </w:pPr>
      <w:r w:rsidRPr="00C156DC">
        <w:rPr>
          <w:rFonts w:ascii="Arial" w:hAnsi="Arial" w:cs="Arial"/>
          <w:sz w:val="18"/>
          <w:szCs w:val="18"/>
        </w:rPr>
        <w:t xml:space="preserve">The </w:t>
      </w:r>
      <w:r w:rsidR="00646A4E" w:rsidRPr="00C156DC">
        <w:rPr>
          <w:rFonts w:ascii="Arial" w:hAnsi="Arial" w:cs="Arial"/>
          <w:sz w:val="18"/>
          <w:szCs w:val="18"/>
        </w:rPr>
        <w:t>Contractor</w:t>
      </w:r>
      <w:r w:rsidRPr="00C156DC">
        <w:rPr>
          <w:rFonts w:ascii="Arial" w:hAnsi="Arial" w:cs="Arial"/>
          <w:sz w:val="18"/>
          <w:szCs w:val="18"/>
        </w:rPr>
        <w:t xml:space="preserve"> </w:t>
      </w:r>
      <w:r w:rsidR="00EF54E7" w:rsidRPr="00C156DC">
        <w:rPr>
          <w:rFonts w:ascii="Arial" w:hAnsi="Arial" w:cs="Arial"/>
          <w:sz w:val="18"/>
          <w:szCs w:val="18"/>
        </w:rPr>
        <w:t>must</w:t>
      </w:r>
      <w:r w:rsidRPr="00C156DC">
        <w:rPr>
          <w:rFonts w:ascii="Arial" w:hAnsi="Arial" w:cs="Arial"/>
          <w:sz w:val="18"/>
          <w:szCs w:val="18"/>
        </w:rPr>
        <w:t xml:space="preserve"> maintain all fences affected by the Works in a condition equivalent to that existing at the Date of Acceptance of Tender for the duration of the Contract.  Any temporary fences, gates and grids </w:t>
      </w:r>
      <w:r w:rsidR="00EF54E7" w:rsidRPr="00C156DC">
        <w:rPr>
          <w:rFonts w:ascii="Arial" w:hAnsi="Arial" w:cs="Arial"/>
          <w:sz w:val="18"/>
          <w:szCs w:val="18"/>
        </w:rPr>
        <w:t>must</w:t>
      </w:r>
      <w:r w:rsidRPr="00C156DC">
        <w:rPr>
          <w:rFonts w:ascii="Arial" w:hAnsi="Arial" w:cs="Arial"/>
          <w:sz w:val="18"/>
          <w:szCs w:val="18"/>
        </w:rPr>
        <w:t xml:space="preserve"> be removed upon completion of the Works.</w:t>
      </w:r>
    </w:p>
    <w:p w14:paraId="2AA9F1AF" w14:textId="77777777" w:rsidR="0012222A" w:rsidRPr="00C156DC" w:rsidRDefault="0012222A" w:rsidP="00DA0EB0">
      <w:pPr>
        <w:tabs>
          <w:tab w:val="left" w:pos="-720"/>
        </w:tabs>
        <w:suppressAutoHyphens/>
        <w:rPr>
          <w:rFonts w:ascii="Arial" w:hAnsi="Arial" w:cs="Arial"/>
          <w:sz w:val="18"/>
          <w:szCs w:val="18"/>
        </w:rPr>
      </w:pPr>
    </w:p>
    <w:p w14:paraId="54A97E2C" w14:textId="77777777" w:rsidR="000276BE" w:rsidRPr="00C156DC" w:rsidRDefault="000276BE" w:rsidP="00EC2469">
      <w:pPr>
        <w:pStyle w:val="TenderText"/>
        <w:numPr>
          <w:ilvl w:val="0"/>
          <w:numId w:val="41"/>
        </w:numPr>
        <w:ind w:left="0" w:firstLine="0"/>
        <w:jc w:val="left"/>
        <w:rPr>
          <w:rFonts w:ascii="Arial" w:hAnsi="Arial" w:cs="Arial"/>
          <w:b/>
          <w:sz w:val="18"/>
          <w:szCs w:val="18"/>
        </w:rPr>
      </w:pPr>
      <w:r w:rsidRPr="00C156DC">
        <w:rPr>
          <w:rFonts w:ascii="Arial" w:hAnsi="Arial" w:cs="Arial"/>
          <w:b/>
          <w:sz w:val="18"/>
          <w:szCs w:val="18"/>
          <w:u w:val="single"/>
        </w:rPr>
        <w:t>CONDITION OF SITE</w:t>
      </w:r>
    </w:p>
    <w:p w14:paraId="055A2F49" w14:textId="77777777" w:rsidR="000276BE" w:rsidRPr="00C156DC" w:rsidRDefault="000276BE" w:rsidP="000276BE">
      <w:pPr>
        <w:pStyle w:val="Tendertext0"/>
        <w:jc w:val="left"/>
        <w:rPr>
          <w:rFonts w:ascii="Arial" w:hAnsi="Arial" w:cs="Arial"/>
          <w:spacing w:val="-2"/>
          <w:sz w:val="18"/>
          <w:szCs w:val="18"/>
        </w:rPr>
      </w:pPr>
    </w:p>
    <w:p w14:paraId="6FD4BA11" w14:textId="77777777" w:rsidR="000276BE" w:rsidRPr="00C156DC" w:rsidRDefault="000276BE" w:rsidP="000276BE">
      <w:pPr>
        <w:pStyle w:val="Tendertext0"/>
        <w:jc w:val="left"/>
        <w:rPr>
          <w:rFonts w:ascii="Arial" w:hAnsi="Arial" w:cs="Arial"/>
          <w:spacing w:val="-2"/>
          <w:sz w:val="18"/>
          <w:szCs w:val="18"/>
        </w:rPr>
      </w:pPr>
      <w:r w:rsidRPr="00C156DC">
        <w:rPr>
          <w:rFonts w:ascii="Arial" w:hAnsi="Arial" w:cs="Arial"/>
          <w:spacing w:val="-2"/>
          <w:sz w:val="18"/>
          <w:szCs w:val="18"/>
        </w:rPr>
        <w:t xml:space="preserve">At all times prior to Practical Completion, the Contract </w:t>
      </w:r>
      <w:r w:rsidR="00EF54E7" w:rsidRPr="00C156DC">
        <w:rPr>
          <w:rFonts w:ascii="Arial" w:hAnsi="Arial" w:cs="Arial"/>
          <w:spacing w:val="-2"/>
          <w:sz w:val="18"/>
          <w:szCs w:val="18"/>
        </w:rPr>
        <w:t>must</w:t>
      </w:r>
      <w:r w:rsidRPr="00C156DC">
        <w:rPr>
          <w:rFonts w:ascii="Arial" w:hAnsi="Arial" w:cs="Arial"/>
          <w:spacing w:val="-2"/>
          <w:sz w:val="18"/>
          <w:szCs w:val="18"/>
        </w:rPr>
        <w:t xml:space="preserve"> keep the site in a neat and tidy condition </w:t>
      </w:r>
      <w:r w:rsidR="00F32401" w:rsidRPr="00C156DC">
        <w:rPr>
          <w:rFonts w:ascii="Arial" w:hAnsi="Arial" w:cs="Arial"/>
          <w:spacing w:val="-2"/>
          <w:sz w:val="18"/>
          <w:szCs w:val="18"/>
        </w:rPr>
        <w:t>and regularly</w:t>
      </w:r>
      <w:r w:rsidRPr="00C156DC">
        <w:rPr>
          <w:rFonts w:ascii="Arial" w:hAnsi="Arial" w:cs="Arial"/>
          <w:spacing w:val="-2"/>
          <w:sz w:val="18"/>
          <w:szCs w:val="18"/>
        </w:rPr>
        <w:t xml:space="preserve"> dispose of waste, surplus material and litter (regardless of the source of the litter). </w:t>
      </w:r>
    </w:p>
    <w:p w14:paraId="4EF30101" w14:textId="77777777" w:rsidR="000276BE" w:rsidRPr="00C156DC" w:rsidRDefault="000276BE" w:rsidP="000276BE">
      <w:pPr>
        <w:pStyle w:val="Tendertext0"/>
        <w:jc w:val="left"/>
        <w:rPr>
          <w:rFonts w:ascii="Arial" w:hAnsi="Arial" w:cs="Arial"/>
          <w:spacing w:val="-2"/>
          <w:sz w:val="18"/>
          <w:szCs w:val="18"/>
        </w:rPr>
      </w:pPr>
    </w:p>
    <w:p w14:paraId="5B7A73AE" w14:textId="77777777" w:rsidR="000276BE" w:rsidRPr="00C156DC" w:rsidRDefault="000276BE" w:rsidP="000276BE">
      <w:pPr>
        <w:pStyle w:val="Tendertext0"/>
        <w:jc w:val="left"/>
        <w:rPr>
          <w:rFonts w:ascii="Arial" w:hAnsi="Arial" w:cs="Arial"/>
          <w:spacing w:val="-2"/>
          <w:sz w:val="18"/>
          <w:szCs w:val="18"/>
        </w:rPr>
      </w:pPr>
      <w:r w:rsidRPr="00C156DC">
        <w:rPr>
          <w:rFonts w:ascii="Arial" w:hAnsi="Arial" w:cs="Arial"/>
          <w:spacing w:val="-2"/>
          <w:sz w:val="18"/>
          <w:szCs w:val="18"/>
        </w:rPr>
        <w:t xml:space="preserve">Prior to Practical Completion or any final inspection specified in the Contract, the Contractor </w:t>
      </w:r>
      <w:r w:rsidR="00EF54E7" w:rsidRPr="00C156DC">
        <w:rPr>
          <w:rFonts w:ascii="Arial" w:hAnsi="Arial" w:cs="Arial"/>
          <w:spacing w:val="-2"/>
          <w:sz w:val="18"/>
          <w:szCs w:val="18"/>
        </w:rPr>
        <w:t>must</w:t>
      </w:r>
      <w:r w:rsidRPr="00C156DC">
        <w:rPr>
          <w:rFonts w:ascii="Arial" w:hAnsi="Arial" w:cs="Arial"/>
          <w:spacing w:val="-2"/>
          <w:sz w:val="18"/>
          <w:szCs w:val="18"/>
        </w:rPr>
        <w:t>:</w:t>
      </w:r>
    </w:p>
    <w:p w14:paraId="03B4BEC5" w14:textId="77777777" w:rsidR="000276BE" w:rsidRPr="00C156DC" w:rsidRDefault="000276BE" w:rsidP="000276BE">
      <w:pPr>
        <w:numPr>
          <w:ilvl w:val="0"/>
          <w:numId w:val="40"/>
        </w:numPr>
        <w:spacing w:before="120"/>
        <w:rPr>
          <w:rFonts w:ascii="Arial" w:hAnsi="Arial" w:cs="Arial"/>
          <w:sz w:val="18"/>
          <w:szCs w:val="18"/>
        </w:rPr>
      </w:pPr>
      <w:r w:rsidRPr="00C156DC">
        <w:rPr>
          <w:rFonts w:ascii="Arial" w:hAnsi="Arial" w:cs="Arial"/>
          <w:sz w:val="18"/>
          <w:szCs w:val="18"/>
        </w:rPr>
        <w:t>completely clean-up the site;</w:t>
      </w:r>
    </w:p>
    <w:p w14:paraId="480735E7" w14:textId="77777777" w:rsidR="000276BE" w:rsidRPr="00C156DC" w:rsidRDefault="000276BE" w:rsidP="000276BE">
      <w:pPr>
        <w:numPr>
          <w:ilvl w:val="0"/>
          <w:numId w:val="40"/>
        </w:numPr>
        <w:spacing w:before="120"/>
        <w:rPr>
          <w:rFonts w:ascii="Arial" w:hAnsi="Arial" w:cs="Arial"/>
          <w:sz w:val="18"/>
          <w:szCs w:val="18"/>
        </w:rPr>
      </w:pPr>
      <w:r w:rsidRPr="00C156DC">
        <w:rPr>
          <w:rFonts w:ascii="Arial" w:hAnsi="Arial" w:cs="Arial"/>
          <w:sz w:val="18"/>
          <w:szCs w:val="18"/>
        </w:rPr>
        <w:t>except where specified otherwise, reinstate all surfaces affected during construction to a state comparable with that which existed prior to the commencement of work; and</w:t>
      </w:r>
    </w:p>
    <w:p w14:paraId="57ABAA72" w14:textId="77777777" w:rsidR="000276BE" w:rsidRPr="00C156DC" w:rsidRDefault="000276BE" w:rsidP="000276BE">
      <w:pPr>
        <w:numPr>
          <w:ilvl w:val="0"/>
          <w:numId w:val="40"/>
        </w:numPr>
        <w:spacing w:before="120"/>
        <w:rPr>
          <w:rFonts w:ascii="Arial" w:hAnsi="Arial" w:cs="Arial"/>
          <w:sz w:val="18"/>
          <w:szCs w:val="18"/>
        </w:rPr>
      </w:pPr>
      <w:proofErr w:type="gramStart"/>
      <w:r w:rsidRPr="00C156DC">
        <w:rPr>
          <w:rFonts w:ascii="Arial" w:hAnsi="Arial" w:cs="Arial"/>
          <w:sz w:val="18"/>
          <w:szCs w:val="18"/>
        </w:rPr>
        <w:t>remove</w:t>
      </w:r>
      <w:proofErr w:type="gramEnd"/>
      <w:r w:rsidRPr="00C156DC">
        <w:rPr>
          <w:rFonts w:ascii="Arial" w:hAnsi="Arial" w:cs="Arial"/>
          <w:sz w:val="18"/>
          <w:szCs w:val="18"/>
        </w:rPr>
        <w:t xml:space="preserve"> machinery and all surplus equipment/materials.</w:t>
      </w:r>
    </w:p>
    <w:p w14:paraId="6FB6B4D9" w14:textId="77777777" w:rsidR="0012222A" w:rsidRPr="00C156DC" w:rsidRDefault="0012222A" w:rsidP="00DA0EB0">
      <w:pPr>
        <w:pStyle w:val="Tendertext0"/>
        <w:jc w:val="left"/>
        <w:rPr>
          <w:rFonts w:ascii="Arial" w:hAnsi="Arial" w:cs="Arial"/>
          <w:bCs w:val="0"/>
          <w:sz w:val="18"/>
          <w:szCs w:val="18"/>
        </w:rPr>
      </w:pPr>
    </w:p>
    <w:p w14:paraId="4F44D614" w14:textId="77777777" w:rsidR="00075B89" w:rsidRPr="00C156DC" w:rsidRDefault="006F5405" w:rsidP="00EC2469">
      <w:pPr>
        <w:pStyle w:val="TenderText"/>
        <w:numPr>
          <w:ilvl w:val="0"/>
          <w:numId w:val="41"/>
        </w:numPr>
        <w:ind w:left="0" w:firstLine="0"/>
        <w:jc w:val="left"/>
        <w:rPr>
          <w:rFonts w:ascii="Arial" w:hAnsi="Arial" w:cs="Arial"/>
          <w:b/>
          <w:sz w:val="18"/>
          <w:szCs w:val="18"/>
        </w:rPr>
      </w:pPr>
      <w:r w:rsidRPr="00C156DC">
        <w:rPr>
          <w:rFonts w:ascii="Arial" w:hAnsi="Arial" w:cs="Arial"/>
          <w:b/>
          <w:sz w:val="18"/>
          <w:szCs w:val="18"/>
          <w:u w:val="single"/>
        </w:rPr>
        <w:t>HOLD POINTS</w:t>
      </w:r>
    </w:p>
    <w:p w14:paraId="1ED590D0" w14:textId="77777777" w:rsidR="006F5405" w:rsidRPr="00C156DC" w:rsidRDefault="006F5405">
      <w:pPr>
        <w:pStyle w:val="Tendertext0"/>
        <w:rPr>
          <w:rFonts w:ascii="Arial" w:hAnsi="Arial" w:cs="Arial"/>
          <w:sz w:val="18"/>
          <w:szCs w:val="18"/>
        </w:rPr>
      </w:pPr>
    </w:p>
    <w:p w14:paraId="02214359" w14:textId="77777777" w:rsidR="006F5405" w:rsidRPr="00C156DC" w:rsidRDefault="006F5405" w:rsidP="006F5405">
      <w:pPr>
        <w:pStyle w:val="TenderText"/>
        <w:rPr>
          <w:rFonts w:ascii="Arial" w:hAnsi="Arial" w:cs="Arial"/>
          <w:sz w:val="18"/>
          <w:szCs w:val="18"/>
        </w:rPr>
      </w:pPr>
      <w:r w:rsidRPr="00C156DC">
        <w:rPr>
          <w:rFonts w:ascii="Arial" w:hAnsi="Arial" w:cs="Arial"/>
          <w:sz w:val="18"/>
          <w:szCs w:val="18"/>
        </w:rPr>
        <w:t>The following is a summary of Hold Points referenced in this Part:</w:t>
      </w:r>
    </w:p>
    <w:p w14:paraId="51216142" w14:textId="77777777" w:rsidR="006F5405" w:rsidRPr="00C156DC" w:rsidRDefault="006F5405" w:rsidP="006F5405">
      <w:pPr>
        <w:rPr>
          <w:rFonts w:ascii="Arial" w:hAnsi="Arial" w:cs="Arial"/>
          <w:sz w:val="18"/>
          <w:szCs w:val="18"/>
        </w:rPr>
      </w:pPr>
    </w:p>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34"/>
        <w:gridCol w:w="6379"/>
        <w:gridCol w:w="1985"/>
      </w:tblGrid>
      <w:tr w:rsidR="006F5405" w:rsidRPr="00C156DC" w14:paraId="1A1DA958" w14:textId="77777777">
        <w:tc>
          <w:tcPr>
            <w:tcW w:w="1134" w:type="dxa"/>
            <w:vAlign w:val="center"/>
          </w:tcPr>
          <w:p w14:paraId="089CF61A" w14:textId="77777777" w:rsidR="006F5405" w:rsidRPr="00C156DC" w:rsidRDefault="006F5405" w:rsidP="00381FA7">
            <w:pPr>
              <w:pStyle w:val="TenderText"/>
              <w:spacing w:before="60" w:after="60"/>
              <w:jc w:val="center"/>
              <w:rPr>
                <w:rFonts w:ascii="Arial" w:hAnsi="Arial" w:cs="Arial"/>
                <w:b/>
                <w:sz w:val="18"/>
                <w:szCs w:val="18"/>
              </w:rPr>
            </w:pPr>
            <w:r w:rsidRPr="00C156DC">
              <w:rPr>
                <w:rFonts w:ascii="Arial" w:hAnsi="Arial" w:cs="Arial"/>
                <w:b/>
                <w:sz w:val="18"/>
                <w:szCs w:val="18"/>
              </w:rPr>
              <w:t>CLAUSE REF.</w:t>
            </w:r>
          </w:p>
        </w:tc>
        <w:tc>
          <w:tcPr>
            <w:tcW w:w="6379" w:type="dxa"/>
            <w:vAlign w:val="center"/>
          </w:tcPr>
          <w:p w14:paraId="0899F4C0" w14:textId="77777777" w:rsidR="006F5405" w:rsidRPr="00C156DC" w:rsidRDefault="006F5405" w:rsidP="00381FA7">
            <w:pPr>
              <w:pStyle w:val="TenderText"/>
              <w:spacing w:before="60" w:after="60"/>
              <w:jc w:val="center"/>
              <w:rPr>
                <w:rFonts w:ascii="Arial" w:hAnsi="Arial" w:cs="Arial"/>
                <w:b/>
                <w:sz w:val="18"/>
                <w:szCs w:val="18"/>
              </w:rPr>
            </w:pPr>
            <w:r w:rsidRPr="00C156DC">
              <w:rPr>
                <w:rFonts w:ascii="Arial" w:hAnsi="Arial" w:cs="Arial"/>
                <w:b/>
                <w:sz w:val="18"/>
                <w:szCs w:val="18"/>
              </w:rPr>
              <w:t>HOLD POINT</w:t>
            </w:r>
          </w:p>
        </w:tc>
        <w:tc>
          <w:tcPr>
            <w:tcW w:w="1985" w:type="dxa"/>
            <w:vAlign w:val="center"/>
          </w:tcPr>
          <w:p w14:paraId="154F3129" w14:textId="77777777" w:rsidR="006F5405" w:rsidRPr="00C156DC" w:rsidRDefault="006F5405" w:rsidP="00381FA7">
            <w:pPr>
              <w:pStyle w:val="TenderText"/>
              <w:spacing w:before="60" w:after="60"/>
              <w:jc w:val="center"/>
              <w:rPr>
                <w:rFonts w:ascii="Arial" w:hAnsi="Arial" w:cs="Arial"/>
                <w:b/>
                <w:sz w:val="18"/>
                <w:szCs w:val="18"/>
              </w:rPr>
            </w:pPr>
            <w:r w:rsidRPr="00C156DC">
              <w:rPr>
                <w:rFonts w:ascii="Arial" w:hAnsi="Arial" w:cs="Arial"/>
                <w:b/>
                <w:sz w:val="18"/>
                <w:szCs w:val="18"/>
              </w:rPr>
              <w:t>RESPONSE TIME</w:t>
            </w:r>
          </w:p>
        </w:tc>
      </w:tr>
      <w:tr w:rsidR="006F5405" w:rsidRPr="00C156DC" w14:paraId="02C3E08F" w14:textId="77777777">
        <w:tc>
          <w:tcPr>
            <w:tcW w:w="1134" w:type="dxa"/>
          </w:tcPr>
          <w:p w14:paraId="7EF65853" w14:textId="77777777" w:rsidR="006F5405" w:rsidRPr="00C156DC" w:rsidRDefault="00355E4C" w:rsidP="00381FA7">
            <w:pPr>
              <w:pStyle w:val="TenderText"/>
              <w:spacing w:before="60" w:after="60"/>
              <w:jc w:val="center"/>
              <w:rPr>
                <w:rFonts w:ascii="Arial" w:hAnsi="Arial" w:cs="Arial"/>
                <w:sz w:val="18"/>
                <w:szCs w:val="18"/>
              </w:rPr>
            </w:pPr>
            <w:r w:rsidRPr="00C156DC">
              <w:rPr>
                <w:rFonts w:ascii="Arial" w:hAnsi="Arial" w:cs="Arial"/>
                <w:sz w:val="18"/>
                <w:szCs w:val="18"/>
              </w:rPr>
              <w:t>12</w:t>
            </w:r>
          </w:p>
        </w:tc>
        <w:tc>
          <w:tcPr>
            <w:tcW w:w="6379" w:type="dxa"/>
          </w:tcPr>
          <w:p w14:paraId="4BA773AB" w14:textId="77777777" w:rsidR="006F5405" w:rsidRPr="00C156DC" w:rsidRDefault="006F5405" w:rsidP="00381FA7">
            <w:pPr>
              <w:pStyle w:val="TenderText"/>
              <w:spacing w:before="60" w:after="60"/>
              <w:rPr>
                <w:rFonts w:ascii="Arial" w:hAnsi="Arial" w:cs="Arial"/>
                <w:sz w:val="18"/>
                <w:szCs w:val="18"/>
              </w:rPr>
            </w:pPr>
            <w:r w:rsidRPr="00C156DC">
              <w:rPr>
                <w:rFonts w:ascii="Arial" w:hAnsi="Arial" w:cs="Arial"/>
                <w:sz w:val="18"/>
                <w:szCs w:val="18"/>
              </w:rPr>
              <w:t>Submission of manufacturer's instructions</w:t>
            </w:r>
          </w:p>
        </w:tc>
        <w:tc>
          <w:tcPr>
            <w:tcW w:w="1985" w:type="dxa"/>
          </w:tcPr>
          <w:p w14:paraId="720D4959" w14:textId="77777777" w:rsidR="006F5405" w:rsidRPr="00C156DC" w:rsidRDefault="006F5405" w:rsidP="00381FA7">
            <w:pPr>
              <w:pStyle w:val="TenderText"/>
              <w:spacing w:before="60" w:after="60"/>
              <w:jc w:val="center"/>
              <w:rPr>
                <w:rFonts w:ascii="Arial" w:hAnsi="Arial" w:cs="Arial"/>
                <w:sz w:val="18"/>
                <w:szCs w:val="18"/>
              </w:rPr>
            </w:pPr>
            <w:r w:rsidRPr="00C156DC">
              <w:rPr>
                <w:rFonts w:ascii="Arial" w:hAnsi="Arial" w:cs="Arial"/>
                <w:sz w:val="18"/>
                <w:szCs w:val="18"/>
              </w:rPr>
              <w:t>1 working day</w:t>
            </w:r>
          </w:p>
        </w:tc>
      </w:tr>
      <w:tr w:rsidR="006F5405" w:rsidRPr="00C156DC" w14:paraId="03521EFA" w14:textId="77777777">
        <w:tc>
          <w:tcPr>
            <w:tcW w:w="1134" w:type="dxa"/>
          </w:tcPr>
          <w:p w14:paraId="2F8A7FED" w14:textId="77777777" w:rsidR="006F5405" w:rsidRPr="00C156DC" w:rsidRDefault="00355E4C" w:rsidP="00381FA7">
            <w:pPr>
              <w:pStyle w:val="TenderText"/>
              <w:spacing w:before="60" w:after="60"/>
              <w:jc w:val="center"/>
              <w:rPr>
                <w:rFonts w:ascii="Arial" w:hAnsi="Arial" w:cs="Arial"/>
                <w:sz w:val="18"/>
                <w:szCs w:val="18"/>
              </w:rPr>
            </w:pPr>
            <w:r w:rsidRPr="00C156DC">
              <w:rPr>
                <w:rFonts w:ascii="Arial" w:hAnsi="Arial" w:cs="Arial"/>
                <w:sz w:val="18"/>
                <w:szCs w:val="18"/>
              </w:rPr>
              <w:t>14</w:t>
            </w:r>
          </w:p>
        </w:tc>
        <w:tc>
          <w:tcPr>
            <w:tcW w:w="6379" w:type="dxa"/>
          </w:tcPr>
          <w:p w14:paraId="6F5A86DB" w14:textId="77777777" w:rsidR="006F5405" w:rsidRPr="00C156DC" w:rsidRDefault="006F5405" w:rsidP="00381FA7">
            <w:pPr>
              <w:pStyle w:val="TenderText"/>
              <w:spacing w:before="60" w:after="60"/>
              <w:rPr>
                <w:rFonts w:ascii="Arial" w:hAnsi="Arial" w:cs="Arial"/>
                <w:sz w:val="18"/>
                <w:szCs w:val="18"/>
              </w:rPr>
            </w:pPr>
            <w:r w:rsidRPr="00C156DC">
              <w:rPr>
                <w:rFonts w:ascii="Arial" w:hAnsi="Arial" w:cs="Arial"/>
                <w:sz w:val="18"/>
                <w:szCs w:val="18"/>
              </w:rPr>
              <w:t>Request for approval</w:t>
            </w:r>
          </w:p>
        </w:tc>
        <w:tc>
          <w:tcPr>
            <w:tcW w:w="1985" w:type="dxa"/>
          </w:tcPr>
          <w:p w14:paraId="7EF475A4" w14:textId="77777777" w:rsidR="006F5405" w:rsidRPr="00C156DC" w:rsidRDefault="006F5405" w:rsidP="00381FA7">
            <w:pPr>
              <w:pStyle w:val="TenderText"/>
              <w:spacing w:before="60" w:after="60"/>
              <w:jc w:val="center"/>
              <w:rPr>
                <w:rFonts w:ascii="Arial" w:hAnsi="Arial" w:cs="Arial"/>
                <w:sz w:val="18"/>
                <w:szCs w:val="18"/>
              </w:rPr>
            </w:pPr>
            <w:r w:rsidRPr="00C156DC">
              <w:rPr>
                <w:rFonts w:ascii="Arial" w:hAnsi="Arial" w:cs="Arial"/>
                <w:sz w:val="18"/>
                <w:szCs w:val="18"/>
              </w:rPr>
              <w:t>1 working day</w:t>
            </w:r>
          </w:p>
        </w:tc>
      </w:tr>
    </w:tbl>
    <w:p w14:paraId="007AFCD2" w14:textId="77777777" w:rsidR="00F32401" w:rsidRPr="00C156DC" w:rsidRDefault="00F32401" w:rsidP="00F32401">
      <w:pPr>
        <w:jc w:val="center"/>
        <w:rPr>
          <w:rFonts w:ascii="Arial" w:hAnsi="Arial" w:cs="Arial"/>
          <w:sz w:val="18"/>
          <w:szCs w:val="18"/>
        </w:rPr>
      </w:pPr>
    </w:p>
    <w:p w14:paraId="0941A6E9" w14:textId="77777777" w:rsidR="002C7CA7" w:rsidRPr="00C156DC" w:rsidRDefault="00626489" w:rsidP="00F32401">
      <w:pPr>
        <w:jc w:val="center"/>
        <w:rPr>
          <w:rFonts w:ascii="Arial" w:hAnsi="Arial" w:cs="Arial"/>
          <w:sz w:val="18"/>
          <w:szCs w:val="18"/>
        </w:rPr>
        <w:sectPr w:rsidR="002C7CA7" w:rsidRPr="00C156DC" w:rsidSect="00BE0353">
          <w:headerReference w:type="even" r:id="rId11"/>
          <w:headerReference w:type="default" r:id="rId12"/>
          <w:footerReference w:type="even" r:id="rId13"/>
          <w:footerReference w:type="default" r:id="rId14"/>
          <w:headerReference w:type="first" r:id="rId15"/>
          <w:footerReference w:type="first" r:id="rId16"/>
          <w:pgSz w:w="11906" w:h="16838"/>
          <w:pgMar w:top="851" w:right="851" w:bottom="567" w:left="1701" w:header="709" w:footer="272" w:gutter="0"/>
          <w:cols w:space="708"/>
          <w:docGrid w:linePitch="360"/>
        </w:sectPr>
      </w:pPr>
      <w:r w:rsidRPr="00C156DC">
        <w:rPr>
          <w:rFonts w:ascii="Arial" w:hAnsi="Arial" w:cs="Arial"/>
          <w:sz w:val="18"/>
          <w:szCs w:val="18"/>
        </w:rPr>
        <w:t>____________</w:t>
      </w:r>
    </w:p>
    <w:p w14:paraId="36ACFFF9" w14:textId="77777777" w:rsidR="00626489" w:rsidRPr="00C156DC" w:rsidRDefault="00626489" w:rsidP="007319BC">
      <w:pPr>
        <w:rPr>
          <w:rFonts w:ascii="Arial" w:hAnsi="Arial" w:cs="Arial"/>
          <w:sz w:val="18"/>
          <w:szCs w:val="18"/>
        </w:rPr>
      </w:pPr>
    </w:p>
    <w:sectPr w:rsidR="00626489" w:rsidRPr="00C156DC" w:rsidSect="00BE0353">
      <w:headerReference w:type="default" r:id="rId17"/>
      <w:footerReference w:type="default" r:id="rId18"/>
      <w:pgSz w:w="11906" w:h="16838"/>
      <w:pgMar w:top="851" w:right="851" w:bottom="567" w:left="1701" w:header="709" w:footer="272"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PTI" w:date="2016-04-19T17:42:00Z" w:initials="D">
    <w:p w14:paraId="3FEFADFE" w14:textId="77777777" w:rsidR="00393A91" w:rsidRPr="00393A91" w:rsidRDefault="00393A91">
      <w:pPr>
        <w:pStyle w:val="CommentText"/>
        <w:rPr>
          <w:rFonts w:ascii="Arial Black" w:hAnsi="Arial Black"/>
        </w:rPr>
      </w:pPr>
      <w:r>
        <w:rPr>
          <w:rStyle w:val="CommentReference"/>
        </w:rPr>
        <w:annotationRef/>
      </w:r>
      <w:r>
        <w:rPr>
          <w:rFonts w:ascii="Arial Black" w:hAnsi="Arial Black"/>
        </w:rPr>
        <w:t>U</w:t>
      </w:r>
      <w:r w:rsidRPr="00393A91">
        <w:rPr>
          <w:rFonts w:ascii="Arial Black" w:hAnsi="Arial Black"/>
        </w:rPr>
        <w:t>se this Part if the contract is only for Landscaping. If the landscaping is part of a major contract, Part CH10 will apply.</w:t>
      </w:r>
    </w:p>
  </w:comment>
  <w:comment w:id="14" w:author="DPTI" w:date="2016-04-19T17:45:00Z" w:initials="D">
    <w:p w14:paraId="68F2C44F" w14:textId="77777777" w:rsidR="00393A91" w:rsidRDefault="00393A91">
      <w:pPr>
        <w:pStyle w:val="CommentText"/>
      </w:pPr>
      <w:r>
        <w:rPr>
          <w:rStyle w:val="CommentReference"/>
        </w:rPr>
        <w:annotationRef/>
      </w:r>
      <w:r w:rsidRPr="00393A91">
        <w:rPr>
          <w:rFonts w:ascii="Arial Black" w:hAnsi="Arial Black"/>
        </w:rPr>
        <w:t>Delete if not using Australian Standard General Conditions of Contract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EFADFE" w15:done="0"/>
  <w15:commentEx w15:paraId="68F2C4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F886B" w14:textId="77777777" w:rsidR="0070191F" w:rsidRDefault="0070191F">
      <w:r>
        <w:separator/>
      </w:r>
    </w:p>
  </w:endnote>
  <w:endnote w:type="continuationSeparator" w:id="0">
    <w:p w14:paraId="24879EA2" w14:textId="77777777" w:rsidR="0070191F" w:rsidRDefault="0070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7AC80" w14:textId="77777777" w:rsidR="00C156DC" w:rsidRDefault="00C15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D4CC2" w14:textId="77777777" w:rsidR="006929E9" w:rsidRPr="00C156DC" w:rsidRDefault="006929E9" w:rsidP="00D5525F">
    <w:pPr>
      <w:rPr>
        <w:rFonts w:ascii="Arial" w:hAnsi="Arial" w:cs="Arial"/>
        <w:sz w:val="18"/>
        <w:szCs w:val="18"/>
      </w:rPr>
    </w:pPr>
    <w:bookmarkStart w:id="15" w:name="_GoBack"/>
    <w:bookmarkEnd w:id="15"/>
  </w:p>
  <w:p w14:paraId="6D764EC5" w14:textId="77777777" w:rsidR="006929E9" w:rsidRPr="00C156DC" w:rsidRDefault="006929E9" w:rsidP="00D5525F">
    <w:pPr>
      <w:pBdr>
        <w:top w:val="single" w:sz="4" w:space="1" w:color="auto"/>
      </w:pBdr>
      <w:tabs>
        <w:tab w:val="right" w:pos="9356"/>
      </w:tabs>
      <w:rPr>
        <w:rStyle w:val="PageNumber"/>
        <w:rFonts w:ascii="Arial" w:hAnsi="Arial" w:cs="Arial"/>
        <w:bCs/>
        <w:sz w:val="18"/>
        <w:szCs w:val="18"/>
      </w:rPr>
    </w:pPr>
    <w:r w:rsidRPr="00C156DC">
      <w:rPr>
        <w:rFonts w:ascii="Arial" w:hAnsi="Arial" w:cs="Arial"/>
        <w:sz w:val="18"/>
        <w:szCs w:val="18"/>
      </w:rPr>
      <w:t>DPTI XXCxxx</w:t>
    </w:r>
    <w:r w:rsidRPr="00C156DC">
      <w:rPr>
        <w:rFonts w:ascii="Arial" w:hAnsi="Arial" w:cs="Arial"/>
        <w:sz w:val="18"/>
        <w:szCs w:val="18"/>
      </w:rPr>
      <w:tab/>
      <w:t xml:space="preserve">Page </w:t>
    </w:r>
    <w:r w:rsidRPr="00C156DC">
      <w:rPr>
        <w:rStyle w:val="PageNumber"/>
        <w:rFonts w:ascii="Arial" w:hAnsi="Arial" w:cs="Arial"/>
        <w:bCs/>
        <w:sz w:val="18"/>
        <w:szCs w:val="18"/>
      </w:rPr>
      <w:fldChar w:fldCharType="begin"/>
    </w:r>
    <w:r w:rsidRPr="00C156DC">
      <w:rPr>
        <w:rStyle w:val="PageNumber"/>
        <w:rFonts w:ascii="Arial" w:hAnsi="Arial" w:cs="Arial"/>
        <w:bCs/>
        <w:sz w:val="18"/>
        <w:szCs w:val="18"/>
      </w:rPr>
      <w:instrText xml:space="preserve"> PAGE </w:instrText>
    </w:r>
    <w:r w:rsidRPr="00C156DC">
      <w:rPr>
        <w:rStyle w:val="PageNumber"/>
        <w:rFonts w:ascii="Arial" w:hAnsi="Arial" w:cs="Arial"/>
        <w:bCs/>
        <w:sz w:val="18"/>
        <w:szCs w:val="18"/>
      </w:rPr>
      <w:fldChar w:fldCharType="separate"/>
    </w:r>
    <w:r w:rsidR="00C156DC">
      <w:rPr>
        <w:rStyle w:val="PageNumber"/>
        <w:rFonts w:ascii="Arial" w:hAnsi="Arial" w:cs="Arial"/>
        <w:bCs/>
        <w:noProof/>
        <w:sz w:val="18"/>
        <w:szCs w:val="18"/>
      </w:rPr>
      <w:t>1</w:t>
    </w:r>
    <w:r w:rsidRPr="00C156DC">
      <w:rPr>
        <w:rStyle w:val="PageNumber"/>
        <w:rFonts w:ascii="Arial" w:hAnsi="Arial" w:cs="Arial"/>
        <w:bCs/>
        <w:sz w:val="18"/>
        <w:szCs w:val="18"/>
      </w:rPr>
      <w:fldChar w:fldCharType="end"/>
    </w:r>
  </w:p>
  <w:p w14:paraId="6EB8C06B" w14:textId="77777777" w:rsidR="004E606A" w:rsidRPr="00C156DC" w:rsidRDefault="004E606A" w:rsidP="00D5525F">
    <w:pPr>
      <w:pBdr>
        <w:top w:val="single" w:sz="4" w:space="1" w:color="auto"/>
      </w:pBdr>
      <w:tabs>
        <w:tab w:val="right" w:pos="9356"/>
      </w:tabs>
      <w:rPr>
        <w:rFonts w:ascii="Arial" w:hAnsi="Arial" w:cs="Arial"/>
        <w:sz w:val="18"/>
        <w:szCs w:val="18"/>
      </w:rPr>
    </w:pPr>
    <w:r w:rsidRPr="00C156DC">
      <w:rPr>
        <w:rStyle w:val="PageNumber"/>
        <w:rFonts w:ascii="Arial" w:hAnsi="Arial" w:cs="Arial"/>
        <w:bCs/>
        <w:sz w:val="18"/>
        <w:szCs w:val="18"/>
      </w:rPr>
      <w:t>Revision 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2B5E8" w14:textId="77777777" w:rsidR="00C156DC" w:rsidRDefault="00C156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C1F63" w14:textId="77777777" w:rsidR="00C41EEF" w:rsidRDefault="00C41EEF" w:rsidP="00D5525F">
    <w:pPr>
      <w:rPr>
        <w:sz w:val="18"/>
        <w:szCs w:val="18"/>
      </w:rPr>
    </w:pPr>
  </w:p>
  <w:p w14:paraId="7CDCECA8" w14:textId="77777777" w:rsidR="00C41EEF" w:rsidRPr="00FD00FE" w:rsidRDefault="00C41EEF" w:rsidP="00D5525F">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5C5E4" w14:textId="77777777" w:rsidR="0070191F" w:rsidRDefault="0070191F">
      <w:r>
        <w:separator/>
      </w:r>
    </w:p>
  </w:footnote>
  <w:footnote w:type="continuationSeparator" w:id="0">
    <w:p w14:paraId="0F33BA48" w14:textId="77777777" w:rsidR="0070191F" w:rsidRDefault="00701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5AAD2" w14:textId="77777777" w:rsidR="00C156DC" w:rsidRDefault="00C15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DABBD" w14:textId="77777777" w:rsidR="006929E9" w:rsidRPr="00C156DC" w:rsidRDefault="006929E9">
    <w:pPr>
      <w:pStyle w:val="Header"/>
      <w:tabs>
        <w:tab w:val="clear" w:pos="4153"/>
        <w:tab w:val="clear" w:pos="8306"/>
        <w:tab w:val="right" w:pos="9214"/>
      </w:tabs>
      <w:rPr>
        <w:rFonts w:ascii="Arial" w:hAnsi="Arial" w:cs="Arial"/>
        <w:sz w:val="18"/>
        <w:szCs w:val="18"/>
      </w:rPr>
    </w:pPr>
    <w:r w:rsidRPr="00C156DC">
      <w:rPr>
        <w:rFonts w:ascii="Arial" w:hAnsi="Arial" w:cs="Arial"/>
        <w:sz w:val="18"/>
        <w:szCs w:val="18"/>
      </w:rPr>
      <w:t xml:space="preserve">Edition: </w:t>
    </w:r>
    <w:r w:rsidR="00EF54E7" w:rsidRPr="00C156DC">
      <w:rPr>
        <w:rFonts w:ascii="Arial" w:hAnsi="Arial" w:cs="Arial"/>
        <w:sz w:val="18"/>
        <w:szCs w:val="18"/>
      </w:rPr>
      <w:t>April 2016</w:t>
    </w:r>
    <w:r w:rsidRPr="00C156DC">
      <w:rPr>
        <w:rFonts w:ascii="Arial" w:hAnsi="Arial" w:cs="Arial"/>
        <w:sz w:val="18"/>
        <w:szCs w:val="18"/>
      </w:rPr>
      <w:tab/>
      <w:t xml:space="preserve">Specification: Part </w:t>
    </w:r>
    <w:r w:rsidR="007319BC" w:rsidRPr="00C156DC">
      <w:rPr>
        <w:rFonts w:ascii="Arial" w:hAnsi="Arial" w:cs="Arial"/>
        <w:sz w:val="18"/>
        <w:szCs w:val="18"/>
      </w:rPr>
      <w:t>L</w:t>
    </w:r>
    <w:r w:rsidRPr="00C156DC">
      <w:rPr>
        <w:rFonts w:ascii="Arial" w:hAnsi="Arial" w:cs="Arial"/>
        <w:sz w:val="18"/>
        <w:szCs w:val="18"/>
      </w:rPr>
      <w:t>01 Landscape - General</w:t>
    </w:r>
  </w:p>
  <w:p w14:paraId="03F232C7" w14:textId="77777777" w:rsidR="006929E9" w:rsidRPr="00FD00FE" w:rsidRDefault="006929E9">
    <w:pPr>
      <w:pStyle w:val="Header"/>
      <w:tabs>
        <w:tab w:val="clear" w:pos="4153"/>
        <w:tab w:val="clear" w:pos="8306"/>
        <w:tab w:val="right" w:pos="9214"/>
      </w:tabs>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732D3" w14:textId="77777777" w:rsidR="00C156DC" w:rsidRDefault="00C156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4E9B3" w14:textId="77777777" w:rsidR="006929E9" w:rsidRDefault="006929E9" w:rsidP="00831BF2">
    <w:pPr>
      <w:pStyle w:val="Header"/>
      <w:rPr>
        <w:sz w:val="18"/>
        <w:szCs w:val="18"/>
      </w:rPr>
    </w:pPr>
  </w:p>
  <w:p w14:paraId="43C65AA2" w14:textId="77777777" w:rsidR="00C41EEF" w:rsidRPr="006244D1" w:rsidRDefault="00C41EEF" w:rsidP="00831BF2">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756E"/>
    <w:multiLevelType w:val="hybridMultilevel"/>
    <w:tmpl w:val="8AC2C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65D98"/>
    <w:multiLevelType w:val="hybridMultilevel"/>
    <w:tmpl w:val="7A0223E2"/>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60A6499"/>
    <w:multiLevelType w:val="hybridMultilevel"/>
    <w:tmpl w:val="F5B276BE"/>
    <w:lvl w:ilvl="0" w:tplc="D046C9C4">
      <w:start w:val="14"/>
      <w:numFmt w:val="decimal"/>
      <w:lvlText w:val="%1."/>
      <w:lvlJc w:val="left"/>
      <w:pPr>
        <w:tabs>
          <w:tab w:val="num" w:pos="680"/>
        </w:tabs>
        <w:ind w:left="680" w:hanging="680"/>
      </w:pPr>
      <w:rPr>
        <w:rFonts w:ascii="Arial" w:hAnsi="Arial" w:hint="default"/>
        <w:b/>
        <w:i w:val="0"/>
        <w:sz w:val="20"/>
      </w:rPr>
    </w:lvl>
    <w:lvl w:ilvl="1" w:tplc="E6A2986E">
      <w:start w:val="1"/>
      <w:numFmt w:val="decimal"/>
      <w:lvlText w:val="14.%2"/>
      <w:lvlJc w:val="left"/>
      <w:pPr>
        <w:tabs>
          <w:tab w:val="num" w:pos="680"/>
        </w:tabs>
        <w:ind w:left="680" w:hanging="680"/>
      </w:pPr>
      <w:rPr>
        <w:rFonts w:ascii="Arial" w:hAnsi="Arial"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C416AD"/>
    <w:multiLevelType w:val="hybridMultilevel"/>
    <w:tmpl w:val="1A52460C"/>
    <w:lvl w:ilvl="0" w:tplc="7C7E4FE2">
      <w:start w:val="1"/>
      <w:numFmt w:val="decimal"/>
      <w:lvlText w:val="9.%1"/>
      <w:lvlJc w:val="left"/>
      <w:pPr>
        <w:tabs>
          <w:tab w:val="num" w:pos="680"/>
        </w:tabs>
        <w:ind w:left="680" w:hanging="6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041E8F"/>
    <w:multiLevelType w:val="hybridMultilevel"/>
    <w:tmpl w:val="F9C45C84"/>
    <w:lvl w:ilvl="0" w:tplc="1E3EB85A">
      <w:start w:val="1"/>
      <w:numFmt w:val="decimal"/>
      <w:lvlText w:val="24.%1"/>
      <w:lvlJc w:val="left"/>
      <w:pPr>
        <w:tabs>
          <w:tab w:val="num" w:pos="680"/>
        </w:tabs>
        <w:ind w:left="680" w:hanging="6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400507"/>
    <w:multiLevelType w:val="hybridMultilevel"/>
    <w:tmpl w:val="F6560DD6"/>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E2C623F"/>
    <w:multiLevelType w:val="hybridMultilevel"/>
    <w:tmpl w:val="C8EEDD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24E88"/>
    <w:multiLevelType w:val="hybridMultilevel"/>
    <w:tmpl w:val="1DA2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C0798"/>
    <w:multiLevelType w:val="hybridMultilevel"/>
    <w:tmpl w:val="4E826848"/>
    <w:lvl w:ilvl="0" w:tplc="5F2216BA">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250AEF"/>
    <w:multiLevelType w:val="hybridMultilevel"/>
    <w:tmpl w:val="0400DC9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6450F8"/>
    <w:multiLevelType w:val="hybridMultilevel"/>
    <w:tmpl w:val="FCAAC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67CE5"/>
    <w:multiLevelType w:val="hybridMultilevel"/>
    <w:tmpl w:val="409AC8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74B2A"/>
    <w:multiLevelType w:val="hybridMultilevel"/>
    <w:tmpl w:val="79844F5E"/>
    <w:lvl w:ilvl="0" w:tplc="04090001">
      <w:start w:val="1"/>
      <w:numFmt w:val="bullet"/>
      <w:lvlText w:val=""/>
      <w:lvlJc w:val="left"/>
      <w:pPr>
        <w:tabs>
          <w:tab w:val="num" w:pos="720"/>
        </w:tabs>
        <w:ind w:left="720" w:hanging="360"/>
      </w:pPr>
      <w:rPr>
        <w:rFonts w:ascii="Symbol" w:hAnsi="Symbol" w:hint="default"/>
      </w:rPr>
    </w:lvl>
    <w:lvl w:ilvl="1" w:tplc="C7CA083E">
      <w:start w:val="23"/>
      <w:numFmt w:val="decimal"/>
      <w:lvlText w:val="%2."/>
      <w:lvlJc w:val="left"/>
      <w:pPr>
        <w:tabs>
          <w:tab w:val="num" w:pos="680"/>
        </w:tabs>
        <w:ind w:left="680" w:hanging="6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B0FDB"/>
    <w:multiLevelType w:val="hybridMultilevel"/>
    <w:tmpl w:val="0D7E1A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0042A6"/>
    <w:multiLevelType w:val="hybridMultilevel"/>
    <w:tmpl w:val="234EEB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F1CE7"/>
    <w:multiLevelType w:val="hybridMultilevel"/>
    <w:tmpl w:val="F190E6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8A167E3"/>
    <w:multiLevelType w:val="hybridMultilevel"/>
    <w:tmpl w:val="5D42113C"/>
    <w:lvl w:ilvl="0" w:tplc="7D80F6F4">
      <w:start w:val="1"/>
      <w:numFmt w:val="decimal"/>
      <w:lvlText w:val="%1."/>
      <w:lvlJc w:val="left"/>
      <w:pPr>
        <w:tabs>
          <w:tab w:val="num" w:pos="680"/>
        </w:tabs>
        <w:ind w:left="680" w:hanging="680"/>
      </w:pPr>
      <w:rPr>
        <w:rFonts w:hint="default"/>
      </w:rPr>
    </w:lvl>
    <w:lvl w:ilvl="1" w:tplc="628271FA">
      <w:start w:val="1"/>
      <w:numFmt w:val="decimal"/>
      <w:lvlText w:val="9.%2"/>
      <w:lvlJc w:val="left"/>
      <w:pPr>
        <w:tabs>
          <w:tab w:val="num" w:pos="680"/>
        </w:tabs>
        <w:ind w:left="680" w:hanging="680"/>
      </w:pPr>
      <w:rPr>
        <w:rFonts w:ascii="Arial" w:hAnsi="Arial"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60084E"/>
    <w:multiLevelType w:val="hybridMultilevel"/>
    <w:tmpl w:val="6D5E07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6D7405"/>
    <w:multiLevelType w:val="hybridMultilevel"/>
    <w:tmpl w:val="6CF8E138"/>
    <w:lvl w:ilvl="0" w:tplc="5DBAFE3A">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3E92CEC"/>
    <w:multiLevelType w:val="hybridMultilevel"/>
    <w:tmpl w:val="15FCA656"/>
    <w:lvl w:ilvl="0" w:tplc="3CFE34C6">
      <w:start w:val="15"/>
      <w:numFmt w:val="decimal"/>
      <w:lvlText w:val="%1"/>
      <w:lvlJc w:val="left"/>
      <w:pPr>
        <w:tabs>
          <w:tab w:val="num" w:pos="680"/>
        </w:tabs>
        <w:ind w:left="680" w:hanging="6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142EAA"/>
    <w:multiLevelType w:val="hybridMultilevel"/>
    <w:tmpl w:val="B97EBBE4"/>
    <w:lvl w:ilvl="0" w:tplc="758E559E">
      <w:start w:val="24"/>
      <w:numFmt w:val="decimal"/>
      <w:lvlText w:val="%1"/>
      <w:lvlJc w:val="left"/>
      <w:pPr>
        <w:tabs>
          <w:tab w:val="num" w:pos="680"/>
        </w:tabs>
        <w:ind w:left="680" w:hanging="680"/>
      </w:pPr>
      <w:rPr>
        <w:rFonts w:ascii="Arial" w:hAnsi="Arial" w:hint="default"/>
        <w:b/>
        <w:i w:val="0"/>
        <w:sz w:val="20"/>
      </w:rPr>
    </w:lvl>
    <w:lvl w:ilvl="1" w:tplc="4AAAE4D2">
      <w:start w:val="1"/>
      <w:numFmt w:val="bullet"/>
      <w:lvlText w:val=""/>
      <w:lvlJc w:val="left"/>
      <w:pPr>
        <w:tabs>
          <w:tab w:val="num" w:pos="1440"/>
        </w:tabs>
        <w:ind w:left="1080" w:firstLine="0"/>
      </w:pPr>
      <w:rPr>
        <w:rFonts w:ascii="Symbol" w:hAnsi="Symbol" w:cs="Times New Roman"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1E7B95"/>
    <w:multiLevelType w:val="hybridMultilevel"/>
    <w:tmpl w:val="A6E297B8"/>
    <w:lvl w:ilvl="0" w:tplc="31E0AD62">
      <w:start w:val="1"/>
      <w:numFmt w:val="lowerLetter"/>
      <w:lvlText w:val="(%1)"/>
      <w:lvlJc w:val="left"/>
      <w:pPr>
        <w:tabs>
          <w:tab w:val="num" w:pos="1080"/>
        </w:tabs>
        <w:ind w:left="1080" w:hanging="72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7ED"/>
    <w:multiLevelType w:val="hybridMultilevel"/>
    <w:tmpl w:val="99CEF9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B117EDB"/>
    <w:multiLevelType w:val="hybridMultilevel"/>
    <w:tmpl w:val="E6642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1C36D6"/>
    <w:multiLevelType w:val="hybridMultilevel"/>
    <w:tmpl w:val="F1864D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452571"/>
    <w:multiLevelType w:val="hybridMultilevel"/>
    <w:tmpl w:val="4F106786"/>
    <w:lvl w:ilvl="0" w:tplc="1C764DC8">
      <w:start w:val="1"/>
      <w:numFmt w:val="lowerLetter"/>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B62244"/>
    <w:multiLevelType w:val="hybridMultilevel"/>
    <w:tmpl w:val="10F83B3E"/>
    <w:lvl w:ilvl="0" w:tplc="49FCB87C">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1BA0ADF"/>
    <w:multiLevelType w:val="hybridMultilevel"/>
    <w:tmpl w:val="9F3099F8"/>
    <w:lvl w:ilvl="0" w:tplc="6B306A12">
      <w:start w:val="12"/>
      <w:numFmt w:val="decimal"/>
      <w:lvlText w:val="%1."/>
      <w:lvlJc w:val="left"/>
      <w:pPr>
        <w:tabs>
          <w:tab w:val="num" w:pos="680"/>
        </w:tabs>
        <w:ind w:left="680" w:hanging="680"/>
      </w:pPr>
      <w:rPr>
        <w:rFonts w:ascii="Arial" w:hAnsi="Arial"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11603D"/>
    <w:multiLevelType w:val="multilevel"/>
    <w:tmpl w:val="99CEF9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9124B56"/>
    <w:multiLevelType w:val="hybridMultilevel"/>
    <w:tmpl w:val="C0B8ECE6"/>
    <w:lvl w:ilvl="0" w:tplc="F7CAC16A">
      <w:start w:val="15"/>
      <w:numFmt w:val="decimal"/>
      <w:lvlText w:val="%1."/>
      <w:lvlJc w:val="left"/>
      <w:pPr>
        <w:tabs>
          <w:tab w:val="num" w:pos="680"/>
        </w:tabs>
        <w:ind w:left="680" w:hanging="6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E03946"/>
    <w:multiLevelType w:val="hybridMultilevel"/>
    <w:tmpl w:val="D93698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565292"/>
    <w:multiLevelType w:val="hybridMultilevel"/>
    <w:tmpl w:val="CDBC4720"/>
    <w:lvl w:ilvl="0" w:tplc="75A6DDD8">
      <w:start w:val="24"/>
      <w:numFmt w:val="decimal"/>
      <w:lvlText w:val="%1"/>
      <w:lvlJc w:val="left"/>
      <w:pPr>
        <w:tabs>
          <w:tab w:val="num" w:pos="680"/>
        </w:tabs>
        <w:ind w:left="680" w:hanging="6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810000"/>
    <w:multiLevelType w:val="multilevel"/>
    <w:tmpl w:val="82020C8C"/>
    <w:lvl w:ilvl="0">
      <w:start w:val="1"/>
      <w:numFmt w:val="decimal"/>
      <w:lvlText w:val="%1."/>
      <w:lvlJc w:val="left"/>
      <w:pPr>
        <w:tabs>
          <w:tab w:val="num" w:pos="720"/>
        </w:tabs>
        <w:ind w:left="720" w:hanging="720"/>
      </w:pPr>
      <w:rPr>
        <w:rFonts w:hint="default"/>
        <w:b/>
        <w:i w:val="0"/>
        <w:u w:val="none"/>
      </w:rPr>
    </w:lvl>
    <w:lvl w:ilvl="1">
      <w:start w:val="1"/>
      <w:numFmt w:val="decimal"/>
      <w:lvlText w:val="%1.%2"/>
      <w:lvlJc w:val="left"/>
      <w:pPr>
        <w:tabs>
          <w:tab w:val="num" w:pos="720"/>
        </w:tabs>
        <w:ind w:left="720" w:hanging="720"/>
      </w:pPr>
      <w:rPr>
        <w:rFonts w:hint="default"/>
        <w:b/>
        <w:i w:val="0"/>
        <w:u w:val="none"/>
      </w:rPr>
    </w:lvl>
    <w:lvl w:ilvl="2">
      <w:start w:val="1"/>
      <w:numFmt w:val="decimal"/>
      <w:lvlText w:val="%1.%2.%3"/>
      <w:lvlJc w:val="left"/>
      <w:pPr>
        <w:tabs>
          <w:tab w:val="num" w:pos="720"/>
        </w:tabs>
        <w:ind w:left="720" w:hanging="720"/>
      </w:pPr>
      <w:rPr>
        <w:rFonts w:hint="default"/>
        <w:b/>
        <w:i w:val="0"/>
        <w:u w:val="none"/>
      </w:rPr>
    </w:lvl>
    <w:lvl w:ilvl="3">
      <w:start w:val="1"/>
      <w:numFmt w:val="decimal"/>
      <w:lvlText w:val="%1.%2.%3.%4"/>
      <w:lvlJc w:val="left"/>
      <w:pPr>
        <w:tabs>
          <w:tab w:val="num" w:pos="3501"/>
        </w:tabs>
        <w:ind w:left="3501" w:hanging="1080"/>
      </w:pPr>
      <w:rPr>
        <w:rFonts w:hint="default"/>
        <w:u w:val="none"/>
      </w:rPr>
    </w:lvl>
    <w:lvl w:ilvl="4">
      <w:start w:val="1"/>
      <w:numFmt w:val="decimal"/>
      <w:lvlText w:val="%1.%2.%3.%4.%5"/>
      <w:lvlJc w:val="left"/>
      <w:pPr>
        <w:tabs>
          <w:tab w:val="num" w:pos="4068"/>
        </w:tabs>
        <w:ind w:left="4068" w:hanging="1080"/>
      </w:pPr>
      <w:rPr>
        <w:rFonts w:hint="default"/>
        <w:u w:val="none"/>
      </w:rPr>
    </w:lvl>
    <w:lvl w:ilvl="5">
      <w:start w:val="1"/>
      <w:numFmt w:val="decimal"/>
      <w:lvlText w:val="%1.%2.%3.%4.%5.%6"/>
      <w:lvlJc w:val="left"/>
      <w:pPr>
        <w:tabs>
          <w:tab w:val="num" w:pos="4995"/>
        </w:tabs>
        <w:ind w:left="4995" w:hanging="1440"/>
      </w:pPr>
      <w:rPr>
        <w:rFonts w:hint="default"/>
        <w:u w:val="none"/>
      </w:rPr>
    </w:lvl>
    <w:lvl w:ilvl="6">
      <w:start w:val="1"/>
      <w:numFmt w:val="decimal"/>
      <w:lvlText w:val="%1.%2.%3.%4.%5.%6.%7"/>
      <w:lvlJc w:val="left"/>
      <w:pPr>
        <w:tabs>
          <w:tab w:val="num" w:pos="5562"/>
        </w:tabs>
        <w:ind w:left="5562" w:hanging="1440"/>
      </w:pPr>
      <w:rPr>
        <w:rFonts w:hint="default"/>
        <w:u w:val="none"/>
      </w:rPr>
    </w:lvl>
    <w:lvl w:ilvl="7">
      <w:start w:val="1"/>
      <w:numFmt w:val="decimal"/>
      <w:lvlText w:val="%1.%2.%3.%4.%5.%6.%7.%8"/>
      <w:lvlJc w:val="left"/>
      <w:pPr>
        <w:tabs>
          <w:tab w:val="num" w:pos="6489"/>
        </w:tabs>
        <w:ind w:left="6489" w:hanging="1800"/>
      </w:pPr>
      <w:rPr>
        <w:rFonts w:hint="default"/>
        <w:u w:val="none"/>
      </w:rPr>
    </w:lvl>
    <w:lvl w:ilvl="8">
      <w:start w:val="1"/>
      <w:numFmt w:val="decimal"/>
      <w:lvlText w:val="%1.%2.%3.%4.%5.%6.%7.%8.%9"/>
      <w:lvlJc w:val="left"/>
      <w:pPr>
        <w:tabs>
          <w:tab w:val="num" w:pos="7056"/>
        </w:tabs>
        <w:ind w:left="7056" w:hanging="1800"/>
      </w:pPr>
      <w:rPr>
        <w:rFonts w:hint="default"/>
        <w:u w:val="none"/>
      </w:rPr>
    </w:lvl>
  </w:abstractNum>
  <w:abstractNum w:abstractNumId="33" w15:restartNumberingAfterBreak="0">
    <w:nsid w:val="602114F9"/>
    <w:multiLevelType w:val="multilevel"/>
    <w:tmpl w:val="94E476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0AD109C"/>
    <w:multiLevelType w:val="hybridMultilevel"/>
    <w:tmpl w:val="B97EBBE4"/>
    <w:lvl w:ilvl="0" w:tplc="04090001">
      <w:start w:val="1"/>
      <w:numFmt w:val="bullet"/>
      <w:lvlText w:val=""/>
      <w:lvlJc w:val="left"/>
      <w:pPr>
        <w:tabs>
          <w:tab w:val="num" w:pos="720"/>
        </w:tabs>
        <w:ind w:left="720" w:hanging="360"/>
      </w:pPr>
      <w:rPr>
        <w:rFonts w:ascii="Symbol" w:hAnsi="Symbol" w:hint="default"/>
      </w:rPr>
    </w:lvl>
    <w:lvl w:ilvl="1" w:tplc="4AAAE4D2">
      <w:start w:val="1"/>
      <w:numFmt w:val="bullet"/>
      <w:lvlText w:val=""/>
      <w:lvlJc w:val="left"/>
      <w:pPr>
        <w:tabs>
          <w:tab w:val="num" w:pos="1440"/>
        </w:tabs>
        <w:ind w:left="1080" w:firstLine="0"/>
      </w:pPr>
      <w:rPr>
        <w:rFonts w:ascii="Symbol" w:hAnsi="Symbol" w:cs="Times New Roman"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6D56D6"/>
    <w:multiLevelType w:val="multilevel"/>
    <w:tmpl w:val="C8FCDE30"/>
    <w:lvl w:ilvl="0">
      <w:start w:val="1"/>
      <w:numFmt w:val="decimal"/>
      <w:lvlText w:val="%1."/>
      <w:lvlJc w:val="left"/>
      <w:pPr>
        <w:ind w:left="360" w:hanging="360"/>
      </w:pPr>
      <w:rPr>
        <w:rFonts w:ascii="Times New Roman Bold" w:hAnsi="Times New Roman Bold" w:hint="default"/>
        <w:b/>
        <w:i w:val="0"/>
        <w:sz w:val="20"/>
      </w:rPr>
    </w:lvl>
    <w:lvl w:ilvl="1">
      <w:start w:val="1"/>
      <w:numFmt w:val="decimal"/>
      <w:lvlText w:val="%1.%2"/>
      <w:lvlJc w:val="left"/>
      <w:pPr>
        <w:ind w:left="720" w:hanging="720"/>
      </w:pPr>
      <w:rPr>
        <w:rFonts w:ascii="Times New Roman" w:hAnsi="Times New Roman" w:hint="default"/>
        <w:b/>
        <w:i w:val="0"/>
        <w:sz w:val="20"/>
      </w:rPr>
    </w:lvl>
    <w:lvl w:ilvl="2">
      <w:start w:val="1"/>
      <w:numFmt w:val="decimal"/>
      <w:lvlText w:val="%1.%2.%3"/>
      <w:lvlJc w:val="left"/>
      <w:pPr>
        <w:ind w:left="720" w:hanging="720"/>
      </w:pPr>
      <w:rPr>
        <w:rFonts w:ascii="Times New Roman Bold" w:hAnsi="Times New Roman Bold" w:hint="default"/>
        <w:b/>
        <w:i w:val="0"/>
        <w:sz w:val="20"/>
      </w:rPr>
    </w:lvl>
    <w:lvl w:ilvl="3">
      <w:start w:val="1"/>
      <w:numFmt w:val="decimal"/>
      <w:lvlText w:val="%1.%2.%3.%4"/>
      <w:lvlJc w:val="left"/>
      <w:pPr>
        <w:ind w:left="720" w:hanging="720"/>
      </w:pPr>
      <w:rPr>
        <w:rFonts w:ascii="Times New Roman Bold" w:hAnsi="Times New Roman Bold"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B6255C6"/>
    <w:multiLevelType w:val="singleLevel"/>
    <w:tmpl w:val="885473A4"/>
    <w:lvl w:ilvl="0">
      <w:start w:val="3"/>
      <w:numFmt w:val="bullet"/>
      <w:lvlText w:val="-"/>
      <w:lvlJc w:val="left"/>
      <w:pPr>
        <w:tabs>
          <w:tab w:val="num" w:pos="720"/>
        </w:tabs>
        <w:ind w:left="720" w:hanging="720"/>
      </w:pPr>
      <w:rPr>
        <w:rFonts w:hint="default"/>
      </w:rPr>
    </w:lvl>
  </w:abstractNum>
  <w:abstractNum w:abstractNumId="37" w15:restartNumberingAfterBreak="0">
    <w:nsid w:val="743D0CD6"/>
    <w:multiLevelType w:val="hybridMultilevel"/>
    <w:tmpl w:val="60DC5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CB5845"/>
    <w:multiLevelType w:val="hybridMultilevel"/>
    <w:tmpl w:val="46CEB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D07B06"/>
    <w:multiLevelType w:val="hybridMultilevel"/>
    <w:tmpl w:val="AACCD640"/>
    <w:lvl w:ilvl="0" w:tplc="DC7291BE">
      <w:start w:val="13"/>
      <w:numFmt w:val="decimal"/>
      <w:lvlText w:val="%1."/>
      <w:lvlJc w:val="left"/>
      <w:pPr>
        <w:tabs>
          <w:tab w:val="num" w:pos="680"/>
        </w:tabs>
        <w:ind w:left="680" w:hanging="680"/>
      </w:pPr>
      <w:rPr>
        <w:rFonts w:hint="default"/>
      </w:rPr>
    </w:lvl>
    <w:lvl w:ilvl="1" w:tplc="D18CA57C">
      <w:start w:val="1"/>
      <w:numFmt w:val="decimal"/>
      <w:lvlText w:val="18.%2"/>
      <w:lvlJc w:val="left"/>
      <w:pPr>
        <w:tabs>
          <w:tab w:val="num" w:pos="680"/>
        </w:tabs>
        <w:ind w:left="680" w:hanging="680"/>
      </w:pPr>
      <w:rPr>
        <w:rFonts w:ascii="Arial" w:hAnsi="Arial"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3975C8"/>
    <w:multiLevelType w:val="hybridMultilevel"/>
    <w:tmpl w:val="8104D850"/>
    <w:lvl w:ilvl="0" w:tplc="BA8ACF5A">
      <w:start w:val="1"/>
      <w:numFmt w:val="decimal"/>
      <w:lvlText w:val="8.%1"/>
      <w:lvlJc w:val="left"/>
      <w:pPr>
        <w:tabs>
          <w:tab w:val="num" w:pos="680"/>
        </w:tabs>
        <w:ind w:left="680" w:hanging="6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37"/>
  </w:num>
  <w:num w:numId="3">
    <w:abstractNumId w:val="10"/>
  </w:num>
  <w:num w:numId="4">
    <w:abstractNumId w:val="23"/>
  </w:num>
  <w:num w:numId="5">
    <w:abstractNumId w:val="0"/>
  </w:num>
  <w:num w:numId="6">
    <w:abstractNumId w:val="11"/>
  </w:num>
  <w:num w:numId="7">
    <w:abstractNumId w:val="12"/>
  </w:num>
  <w:num w:numId="8">
    <w:abstractNumId w:val="7"/>
  </w:num>
  <w:num w:numId="9">
    <w:abstractNumId w:val="38"/>
  </w:num>
  <w:num w:numId="10">
    <w:abstractNumId w:val="17"/>
  </w:num>
  <w:num w:numId="11">
    <w:abstractNumId w:val="30"/>
  </w:num>
  <w:num w:numId="12">
    <w:abstractNumId w:val="16"/>
  </w:num>
  <w:num w:numId="13">
    <w:abstractNumId w:val="40"/>
  </w:num>
  <w:num w:numId="14">
    <w:abstractNumId w:val="3"/>
  </w:num>
  <w:num w:numId="15">
    <w:abstractNumId w:val="27"/>
  </w:num>
  <w:num w:numId="16">
    <w:abstractNumId w:val="8"/>
  </w:num>
  <w:num w:numId="17">
    <w:abstractNumId w:val="39"/>
  </w:num>
  <w:num w:numId="18">
    <w:abstractNumId w:val="20"/>
  </w:num>
  <w:num w:numId="19">
    <w:abstractNumId w:val="2"/>
  </w:num>
  <w:num w:numId="20">
    <w:abstractNumId w:val="25"/>
  </w:num>
  <w:num w:numId="21">
    <w:abstractNumId w:val="34"/>
  </w:num>
  <w:num w:numId="22">
    <w:abstractNumId w:val="9"/>
  </w:num>
  <w:num w:numId="23">
    <w:abstractNumId w:val="15"/>
  </w:num>
  <w:num w:numId="24">
    <w:abstractNumId w:val="4"/>
  </w:num>
  <w:num w:numId="25">
    <w:abstractNumId w:val="31"/>
  </w:num>
  <w:num w:numId="26">
    <w:abstractNumId w:val="24"/>
  </w:num>
  <w:num w:numId="27">
    <w:abstractNumId w:val="19"/>
  </w:num>
  <w:num w:numId="28">
    <w:abstractNumId w:val="29"/>
  </w:num>
  <w:num w:numId="29">
    <w:abstractNumId w:val="14"/>
  </w:num>
  <w:num w:numId="30">
    <w:abstractNumId w:val="22"/>
  </w:num>
  <w:num w:numId="31">
    <w:abstractNumId w:val="28"/>
  </w:num>
  <w:num w:numId="32">
    <w:abstractNumId w:val="6"/>
  </w:num>
  <w:num w:numId="33">
    <w:abstractNumId w:val="13"/>
  </w:num>
  <w:num w:numId="34">
    <w:abstractNumId w:val="5"/>
  </w:num>
  <w:num w:numId="35">
    <w:abstractNumId w:val="1"/>
  </w:num>
  <w:num w:numId="36">
    <w:abstractNumId w:val="33"/>
  </w:num>
  <w:num w:numId="37">
    <w:abstractNumId w:val="18"/>
  </w:num>
  <w:num w:numId="38">
    <w:abstractNumId w:val="26"/>
  </w:num>
  <w:num w:numId="39">
    <w:abstractNumId w:val="32"/>
  </w:num>
  <w:num w:numId="40">
    <w:abstractNumId w:val="21"/>
  </w:num>
  <w:num w:numId="41">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PTI">
    <w15:presenceInfo w15:providerId="None" w15:userId="DP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6B"/>
    <w:rsid w:val="000276BE"/>
    <w:rsid w:val="00044501"/>
    <w:rsid w:val="00070A38"/>
    <w:rsid w:val="00075B89"/>
    <w:rsid w:val="000D4CE9"/>
    <w:rsid w:val="000E341D"/>
    <w:rsid w:val="000F1736"/>
    <w:rsid w:val="001112F3"/>
    <w:rsid w:val="0011745E"/>
    <w:rsid w:val="0012222A"/>
    <w:rsid w:val="00122B29"/>
    <w:rsid w:val="00151F66"/>
    <w:rsid w:val="001613ED"/>
    <w:rsid w:val="00176AB3"/>
    <w:rsid w:val="001A2F7D"/>
    <w:rsid w:val="001B7912"/>
    <w:rsid w:val="001F05FB"/>
    <w:rsid w:val="00202902"/>
    <w:rsid w:val="002109B2"/>
    <w:rsid w:val="00221B2D"/>
    <w:rsid w:val="00246CC1"/>
    <w:rsid w:val="002517FC"/>
    <w:rsid w:val="0025236D"/>
    <w:rsid w:val="00265423"/>
    <w:rsid w:val="002B5ED5"/>
    <w:rsid w:val="002C475D"/>
    <w:rsid w:val="002C7CA7"/>
    <w:rsid w:val="002D3AED"/>
    <w:rsid w:val="002D7034"/>
    <w:rsid w:val="00355E4C"/>
    <w:rsid w:val="0035715F"/>
    <w:rsid w:val="00363FBB"/>
    <w:rsid w:val="00373F46"/>
    <w:rsid w:val="00381FA7"/>
    <w:rsid w:val="00393A91"/>
    <w:rsid w:val="003A323B"/>
    <w:rsid w:val="003A362C"/>
    <w:rsid w:val="003C699C"/>
    <w:rsid w:val="003D100D"/>
    <w:rsid w:val="003E0293"/>
    <w:rsid w:val="003E3EA8"/>
    <w:rsid w:val="003E532C"/>
    <w:rsid w:val="004043A2"/>
    <w:rsid w:val="004221C3"/>
    <w:rsid w:val="0042424B"/>
    <w:rsid w:val="004410F6"/>
    <w:rsid w:val="00460A9F"/>
    <w:rsid w:val="0046369E"/>
    <w:rsid w:val="00485281"/>
    <w:rsid w:val="004A536A"/>
    <w:rsid w:val="004C6EFE"/>
    <w:rsid w:val="004E606A"/>
    <w:rsid w:val="0051326D"/>
    <w:rsid w:val="00540FE5"/>
    <w:rsid w:val="0054101E"/>
    <w:rsid w:val="0055668E"/>
    <w:rsid w:val="005B4E87"/>
    <w:rsid w:val="005D593D"/>
    <w:rsid w:val="00612399"/>
    <w:rsid w:val="006244D1"/>
    <w:rsid w:val="00626489"/>
    <w:rsid w:val="00636C00"/>
    <w:rsid w:val="00641A1C"/>
    <w:rsid w:val="00641D77"/>
    <w:rsid w:val="00646A4E"/>
    <w:rsid w:val="0067160A"/>
    <w:rsid w:val="0068045F"/>
    <w:rsid w:val="006929E9"/>
    <w:rsid w:val="006C41E4"/>
    <w:rsid w:val="006E0647"/>
    <w:rsid w:val="006E5F1F"/>
    <w:rsid w:val="006F5405"/>
    <w:rsid w:val="0070191F"/>
    <w:rsid w:val="00712BAF"/>
    <w:rsid w:val="00713DD1"/>
    <w:rsid w:val="007319BC"/>
    <w:rsid w:val="00781D7C"/>
    <w:rsid w:val="007F5652"/>
    <w:rsid w:val="00822592"/>
    <w:rsid w:val="0082330B"/>
    <w:rsid w:val="008249C7"/>
    <w:rsid w:val="00831BF2"/>
    <w:rsid w:val="00842C0F"/>
    <w:rsid w:val="00897CA0"/>
    <w:rsid w:val="008A0336"/>
    <w:rsid w:val="009047BB"/>
    <w:rsid w:val="00910E6E"/>
    <w:rsid w:val="009151DB"/>
    <w:rsid w:val="00960B1D"/>
    <w:rsid w:val="00972537"/>
    <w:rsid w:val="0097277C"/>
    <w:rsid w:val="00984624"/>
    <w:rsid w:val="009C26E4"/>
    <w:rsid w:val="009C7ECA"/>
    <w:rsid w:val="009D36D7"/>
    <w:rsid w:val="009E616B"/>
    <w:rsid w:val="00A73E9E"/>
    <w:rsid w:val="00A970C5"/>
    <w:rsid w:val="00AA6538"/>
    <w:rsid w:val="00AD3973"/>
    <w:rsid w:val="00AF0D2D"/>
    <w:rsid w:val="00B0452A"/>
    <w:rsid w:val="00B37673"/>
    <w:rsid w:val="00B41F62"/>
    <w:rsid w:val="00B571D9"/>
    <w:rsid w:val="00B57CB6"/>
    <w:rsid w:val="00B63728"/>
    <w:rsid w:val="00BE0353"/>
    <w:rsid w:val="00C156DC"/>
    <w:rsid w:val="00C24208"/>
    <w:rsid w:val="00C41EEF"/>
    <w:rsid w:val="00C65D39"/>
    <w:rsid w:val="00CC40E3"/>
    <w:rsid w:val="00CC73AA"/>
    <w:rsid w:val="00D12F03"/>
    <w:rsid w:val="00D52456"/>
    <w:rsid w:val="00D53CF2"/>
    <w:rsid w:val="00D5525F"/>
    <w:rsid w:val="00DA0EB0"/>
    <w:rsid w:val="00DA791F"/>
    <w:rsid w:val="00DE2ED7"/>
    <w:rsid w:val="00DF49AB"/>
    <w:rsid w:val="00E00F24"/>
    <w:rsid w:val="00E06D2F"/>
    <w:rsid w:val="00E155BF"/>
    <w:rsid w:val="00E35DAF"/>
    <w:rsid w:val="00E56D9F"/>
    <w:rsid w:val="00E7459F"/>
    <w:rsid w:val="00EC2469"/>
    <w:rsid w:val="00EC4C51"/>
    <w:rsid w:val="00EE71CA"/>
    <w:rsid w:val="00EF54E7"/>
    <w:rsid w:val="00F32401"/>
    <w:rsid w:val="00F73537"/>
    <w:rsid w:val="00FA3007"/>
    <w:rsid w:val="00FD00FE"/>
    <w:rsid w:val="00FE25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14:docId w14:val="461C5E6B"/>
  <w15:chartTrackingRefBased/>
  <w15:docId w15:val="{F6931F39-785F-4F06-82EC-4F816014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nderText">
    <w:name w:val="Tender Text"/>
    <w:basedOn w:val="Normal"/>
    <w:pPr>
      <w:suppressAutoHyphens/>
      <w:jc w:val="both"/>
    </w:pPr>
    <w:rPr>
      <w:bCs/>
    </w:rPr>
  </w:style>
  <w:style w:type="paragraph" w:styleId="Footer">
    <w:name w:val="footer"/>
    <w:basedOn w:val="Normal"/>
    <w:pPr>
      <w:tabs>
        <w:tab w:val="center" w:pos="4153"/>
        <w:tab w:val="right" w:pos="8306"/>
      </w:tabs>
      <w:jc w:val="both"/>
    </w:pPr>
    <w:rPr>
      <w:bCs/>
    </w:rPr>
  </w:style>
  <w:style w:type="paragraph" w:styleId="BodyTextIndent2">
    <w:name w:val="Body Text Indent 2"/>
    <w:basedOn w:val="Normal"/>
    <w:pPr>
      <w:ind w:left="720" w:hanging="720"/>
      <w:jc w:val="both"/>
    </w:pPr>
    <w:rPr>
      <w:bCs/>
    </w:rPr>
  </w:style>
  <w:style w:type="paragraph" w:customStyle="1" w:styleId="Tendertext0">
    <w:name w:val="Tender text"/>
    <w:basedOn w:val="Normal"/>
    <w:pPr>
      <w:tabs>
        <w:tab w:val="left" w:pos="-720"/>
      </w:tabs>
      <w:suppressAutoHyphens/>
      <w:jc w:val="both"/>
    </w:pPr>
    <w:rPr>
      <w:bCs/>
    </w:rPr>
  </w:style>
  <w:style w:type="paragraph" w:styleId="Header">
    <w:name w:val="header"/>
    <w:basedOn w:val="Normal"/>
    <w:pPr>
      <w:tabs>
        <w:tab w:val="center" w:pos="4153"/>
        <w:tab w:val="right" w:pos="8306"/>
      </w:tabs>
      <w:jc w:val="both"/>
    </w:pPr>
    <w:rPr>
      <w:bCs/>
    </w:rPr>
  </w:style>
  <w:style w:type="paragraph" w:styleId="BodyTextIndent">
    <w:name w:val="Body Text Indent"/>
    <w:basedOn w:val="Default"/>
    <w:next w:val="Default"/>
    <w:rPr>
      <w:sz w:val="24"/>
      <w:szCs w:val="24"/>
    </w:rPr>
  </w:style>
  <w:style w:type="paragraph" w:customStyle="1" w:styleId="Default">
    <w:name w:val="Default"/>
    <w:pPr>
      <w:autoSpaceDE w:val="0"/>
      <w:autoSpaceDN w:val="0"/>
      <w:adjustRightInd w:val="0"/>
    </w:pPr>
    <w:rPr>
      <w:rFonts w:ascii="Arial Black" w:hAnsi="Arial Black"/>
      <w:lang w:val="en-US"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PageNumber">
    <w:name w:val="page number"/>
    <w:basedOn w:val="DefaultParagraphFont"/>
    <w:rPr>
      <w:sz w:val="16"/>
    </w:rPr>
  </w:style>
  <w:style w:type="paragraph" w:styleId="BalloonText">
    <w:name w:val="Balloon Text"/>
    <w:basedOn w:val="Normal"/>
    <w:semiHidden/>
    <w:rsid w:val="005D593D"/>
    <w:rPr>
      <w:rFonts w:ascii="Tahoma" w:hAnsi="Tahoma" w:cs="Tahoma"/>
      <w:sz w:val="16"/>
      <w:szCs w:val="16"/>
    </w:rPr>
  </w:style>
  <w:style w:type="character" w:styleId="CommentReference">
    <w:name w:val="annotation reference"/>
    <w:basedOn w:val="DefaultParagraphFont"/>
    <w:semiHidden/>
    <w:rsid w:val="00221B2D"/>
    <w:rPr>
      <w:sz w:val="16"/>
      <w:szCs w:val="16"/>
    </w:rPr>
  </w:style>
  <w:style w:type="paragraph" w:styleId="CommentText">
    <w:name w:val="annotation text"/>
    <w:basedOn w:val="Normal"/>
    <w:semiHidden/>
    <w:rsid w:val="00221B2D"/>
  </w:style>
  <w:style w:type="paragraph" w:styleId="CommentSubject">
    <w:name w:val="annotation subject"/>
    <w:basedOn w:val="CommentText"/>
    <w:next w:val="CommentText"/>
    <w:semiHidden/>
    <w:rsid w:val="00221B2D"/>
    <w:rPr>
      <w:b/>
    </w:rPr>
  </w:style>
  <w:style w:type="paragraph" w:customStyle="1" w:styleId="CharCharCharChar">
    <w:name w:val="Char Char Char Char"/>
    <w:aliases w:val="Char"/>
    <w:basedOn w:val="Normal"/>
    <w:rsid w:val="0042424B"/>
    <w:pPr>
      <w:spacing w:after="160" w:line="240" w:lineRule="exact"/>
    </w:pPr>
    <w:rPr>
      <w:rFonts w:ascii="Tahoma" w:hAnsi="Tahoma" w:cs="Tahoma"/>
      <w:bCs/>
      <w:i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pti.sa.gov.au/standards/environment"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36A0-6BC0-4A05-B945-256F7A41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1931</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PART 501</vt:lpstr>
    </vt:vector>
  </TitlesOfParts>
  <Manager/>
  <Company/>
  <LinksUpToDate>false</LinksUpToDate>
  <CharactersWithSpaces>12375</CharactersWithSpaces>
  <SharedDoc>false</SharedDoc>
  <HLinks>
    <vt:vector size="6" baseType="variant">
      <vt:variant>
        <vt:i4>7340093</vt:i4>
      </vt:variant>
      <vt:variant>
        <vt:i4>0</vt:i4>
      </vt:variant>
      <vt:variant>
        <vt:i4>0</vt:i4>
      </vt:variant>
      <vt:variant>
        <vt:i4>5</vt:i4>
      </vt:variant>
      <vt:variant>
        <vt:lpwstr>http://www.dpti.sa.gov.au/standards/environment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501</dc:title>
  <dc:subject/>
  <dc:creator>DTEI</dc:creator>
  <cp:keywords/>
  <dc:description/>
  <cp:lastModifiedBy>DPTI</cp:lastModifiedBy>
  <cp:revision>3</cp:revision>
  <cp:lastPrinted>2009-06-22T05:24:00Z</cp:lastPrinted>
  <dcterms:created xsi:type="dcterms:W3CDTF">2016-04-19T08:27:00Z</dcterms:created>
  <dcterms:modified xsi:type="dcterms:W3CDTF">2017-01-09T23:00:00Z</dcterms:modified>
</cp:coreProperties>
</file>