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572823" w14:textId="77777777" w:rsidR="00DC2B24" w:rsidRDefault="00DC2B24" w:rsidP="00DC2B24">
      <w:pPr>
        <w:pStyle w:val="Title"/>
        <w:spacing w:after="120"/>
        <w:ind w:right="1134"/>
        <w:contextualSpacing w:val="0"/>
        <w:rPr>
          <w:rFonts w:ascii="Gill Sans MT" w:hAnsi="Gill Sans MT"/>
          <w:b w:val="0"/>
          <w:color w:val="7F7F7F" w:themeColor="text1" w:themeTint="80"/>
          <w:sz w:val="40"/>
          <w:szCs w:val="40"/>
        </w:rPr>
      </w:pPr>
      <w:r w:rsidRPr="00DC2B24">
        <w:rPr>
          <w:rFonts w:ascii="Gill Sans MT" w:hAnsi="Gill Sans MT"/>
          <w:color w:val="7F7F7F" w:themeColor="text1" w:themeTint="80"/>
          <w:sz w:val="56"/>
          <w:szCs w:val="56"/>
        </w:rPr>
        <w:t>Business Case Template</w:t>
      </w:r>
    </w:p>
    <w:p w14:paraId="0AC6B72B" w14:textId="443CFBB7" w:rsidR="00DC2B24" w:rsidRPr="00DC2B24" w:rsidRDefault="00DC2B24" w:rsidP="00DC2B24">
      <w:pPr>
        <w:pStyle w:val="Title"/>
        <w:ind w:right="1134"/>
        <w:rPr>
          <w:rFonts w:ascii="Gill Sans MT" w:hAnsi="Gill Sans MT"/>
          <w:color w:val="7F7F7F" w:themeColor="text1" w:themeTint="80"/>
          <w:sz w:val="60"/>
          <w:szCs w:val="60"/>
        </w:rPr>
      </w:pPr>
      <w:proofErr w:type="gramStart"/>
      <w:r w:rsidRPr="00DC2B24">
        <w:rPr>
          <w:rFonts w:ascii="Gill Sans MT" w:hAnsi="Gill Sans MT"/>
          <w:b w:val="0"/>
          <w:color w:val="7F7F7F" w:themeColor="text1" w:themeTint="80"/>
          <w:sz w:val="40"/>
          <w:szCs w:val="40"/>
        </w:rPr>
        <w:t>for</w:t>
      </w:r>
      <w:proofErr w:type="gramEnd"/>
      <w:r w:rsidRPr="00DC2B24">
        <w:rPr>
          <w:rFonts w:ascii="Gill Sans MT" w:hAnsi="Gill Sans MT"/>
          <w:b w:val="0"/>
          <w:color w:val="7F7F7F" w:themeColor="text1" w:themeTint="80"/>
          <w:sz w:val="40"/>
          <w:szCs w:val="40"/>
        </w:rPr>
        <w:t xml:space="preserve"> </w:t>
      </w:r>
      <w:r>
        <w:rPr>
          <w:rFonts w:ascii="Gill Sans MT" w:hAnsi="Gill Sans MT"/>
          <w:b w:val="0"/>
          <w:color w:val="7F7F7F" w:themeColor="text1" w:themeTint="80"/>
          <w:sz w:val="40"/>
          <w:szCs w:val="40"/>
        </w:rPr>
        <w:t>J</w:t>
      </w:r>
      <w:r w:rsidRPr="00DC2B24">
        <w:rPr>
          <w:rFonts w:ascii="Gill Sans MT" w:hAnsi="Gill Sans MT"/>
          <w:b w:val="0"/>
          <w:color w:val="7F7F7F" w:themeColor="text1" w:themeTint="80"/>
          <w:sz w:val="40"/>
          <w:szCs w:val="40"/>
        </w:rPr>
        <w:t>oint Planning Boards</w:t>
      </w:r>
    </w:p>
    <w:p w14:paraId="046D9589" w14:textId="77777777" w:rsidR="00DC2B24" w:rsidRPr="00F66194" w:rsidRDefault="00DC2B24" w:rsidP="00DC2B24">
      <w:pPr>
        <w:pStyle w:val="Subtitle"/>
        <w:sectPr w:rsidR="00DC2B24" w:rsidRPr="00F66194" w:rsidSect="00F66194">
          <w:headerReference w:type="default" r:id="rId8"/>
          <w:footerReference w:type="even" r:id="rId9"/>
          <w:footerReference w:type="default" r:id="rId10"/>
          <w:footerReference w:type="first" r:id="rId11"/>
          <w:pgSz w:w="11907" w:h="16840" w:code="9"/>
          <w:pgMar w:top="3119" w:right="4536" w:bottom="1418" w:left="851" w:header="720" w:footer="454" w:gutter="0"/>
          <w:pgNumType w:fmt="lowerRoman" w:start="1"/>
          <w:cols w:space="720"/>
          <w:docGrid w:linePitch="360"/>
        </w:sectPr>
      </w:pPr>
    </w:p>
    <w:p w14:paraId="613DD0F6" w14:textId="7F2FFC0B" w:rsidR="003B19DB" w:rsidRPr="005627FF" w:rsidRDefault="003B19DB" w:rsidP="004456E7">
      <w:pPr>
        <w:pStyle w:val="BodyTextIndent"/>
        <w:spacing w:before="2400"/>
        <w:ind w:left="0"/>
        <w:jc w:val="left"/>
        <w:rPr>
          <w:rFonts w:ascii="Arial" w:hAnsi="Arial" w:cs="Arial"/>
          <w:b w:val="0"/>
          <w:sz w:val="56"/>
          <w:szCs w:val="56"/>
          <w:lang w:val="en-GB"/>
        </w:rPr>
      </w:pPr>
      <w:r w:rsidRPr="005627FF">
        <w:rPr>
          <w:rFonts w:ascii="Arial" w:hAnsi="Arial" w:cs="Arial"/>
          <w:sz w:val="56"/>
          <w:szCs w:val="56"/>
          <w:lang w:val="en-GB"/>
        </w:rPr>
        <w:lastRenderedPageBreak/>
        <w:t>BUSINESS CASE</w:t>
      </w:r>
      <w:r w:rsidR="00D92052" w:rsidRPr="005627FF">
        <w:rPr>
          <w:rFonts w:ascii="Arial" w:hAnsi="Arial" w:cs="Arial"/>
          <w:sz w:val="56"/>
          <w:szCs w:val="56"/>
          <w:lang w:val="en-GB"/>
        </w:rPr>
        <w:t xml:space="preserve"> </w:t>
      </w:r>
      <w:r w:rsidR="009D640F" w:rsidRPr="005627FF">
        <w:rPr>
          <w:rFonts w:ascii="Arial" w:hAnsi="Arial" w:cs="Arial"/>
          <w:sz w:val="56"/>
          <w:szCs w:val="56"/>
          <w:lang w:val="en-GB"/>
        </w:rPr>
        <w:t>TEMPLATE</w:t>
      </w:r>
      <w:r w:rsidRPr="005627FF">
        <w:rPr>
          <w:rFonts w:ascii="Arial" w:hAnsi="Arial" w:cs="Arial"/>
          <w:sz w:val="56"/>
          <w:szCs w:val="56"/>
          <w:lang w:val="en-GB"/>
        </w:rPr>
        <w:t xml:space="preserve">: </w:t>
      </w:r>
      <w:r w:rsidR="00717414" w:rsidRPr="005627FF">
        <w:rPr>
          <w:rFonts w:ascii="Arial" w:hAnsi="Arial" w:cs="Arial"/>
          <w:sz w:val="56"/>
          <w:szCs w:val="56"/>
          <w:lang w:val="en-GB"/>
        </w:rPr>
        <w:t>P</w:t>
      </w:r>
      <w:r w:rsidR="008927CC" w:rsidRPr="005627FF">
        <w:rPr>
          <w:rFonts w:ascii="Arial" w:hAnsi="Arial" w:cs="Arial"/>
          <w:sz w:val="56"/>
          <w:szCs w:val="56"/>
          <w:lang w:val="en-GB"/>
        </w:rPr>
        <w:t xml:space="preserve">ROPOSED </w:t>
      </w:r>
      <w:r w:rsidR="00C00737" w:rsidRPr="005627FF">
        <w:rPr>
          <w:rFonts w:ascii="Arial" w:hAnsi="Arial" w:cs="Arial"/>
          <w:sz w:val="56"/>
          <w:szCs w:val="56"/>
          <w:lang w:val="en-GB"/>
        </w:rPr>
        <w:t>PLANNING A</w:t>
      </w:r>
      <w:r w:rsidR="009E0757" w:rsidRPr="005627FF">
        <w:rPr>
          <w:rFonts w:ascii="Arial" w:hAnsi="Arial" w:cs="Arial"/>
          <w:sz w:val="56"/>
          <w:szCs w:val="56"/>
          <w:lang w:val="en-GB"/>
        </w:rPr>
        <w:t>GRE</w:t>
      </w:r>
      <w:r w:rsidR="00C00737" w:rsidRPr="005627FF">
        <w:rPr>
          <w:rFonts w:ascii="Arial" w:hAnsi="Arial" w:cs="Arial"/>
          <w:sz w:val="56"/>
          <w:szCs w:val="56"/>
          <w:lang w:val="en-GB"/>
        </w:rPr>
        <w:t>EMENT</w:t>
      </w:r>
      <w:r w:rsidRPr="005627FF">
        <w:rPr>
          <w:rFonts w:ascii="Arial" w:hAnsi="Arial" w:cs="Arial"/>
          <w:sz w:val="56"/>
          <w:szCs w:val="56"/>
          <w:lang w:val="en-GB"/>
        </w:rPr>
        <w:t xml:space="preserve"> </w:t>
      </w:r>
      <w:r w:rsidR="003D3912" w:rsidRPr="005627FF">
        <w:rPr>
          <w:rFonts w:ascii="Arial" w:hAnsi="Arial" w:cs="Arial"/>
          <w:sz w:val="56"/>
          <w:szCs w:val="56"/>
          <w:lang w:val="en-GB"/>
        </w:rPr>
        <w:t xml:space="preserve">FOR </w:t>
      </w:r>
      <w:r w:rsidR="0077050F" w:rsidRPr="005627FF">
        <w:rPr>
          <w:rFonts w:ascii="Arial" w:hAnsi="Arial" w:cs="Arial"/>
          <w:b w:val="0"/>
          <w:sz w:val="56"/>
          <w:szCs w:val="56"/>
          <w:highlight w:val="lightGray"/>
          <w:lang w:val="en-GB"/>
        </w:rPr>
        <w:t xml:space="preserve">list </w:t>
      </w:r>
      <w:r w:rsidR="00AD41A5" w:rsidRPr="005627FF">
        <w:rPr>
          <w:rFonts w:ascii="Arial" w:hAnsi="Arial" w:cs="Arial"/>
          <w:b w:val="0"/>
          <w:sz w:val="56"/>
          <w:szCs w:val="56"/>
          <w:highlight w:val="lightGray"/>
          <w:lang w:val="en-GB"/>
        </w:rPr>
        <w:t xml:space="preserve">or other description </w:t>
      </w:r>
      <w:r w:rsidR="003A276A" w:rsidRPr="005627FF">
        <w:rPr>
          <w:rFonts w:ascii="Arial" w:hAnsi="Arial" w:cs="Arial"/>
          <w:b w:val="0"/>
          <w:sz w:val="56"/>
          <w:szCs w:val="56"/>
          <w:highlight w:val="lightGray"/>
          <w:lang w:val="en-GB"/>
        </w:rPr>
        <w:t>(e</w:t>
      </w:r>
      <w:r w:rsidR="00B14BF9" w:rsidRPr="005627FF">
        <w:rPr>
          <w:rFonts w:ascii="Arial" w:hAnsi="Arial" w:cs="Arial"/>
          <w:b w:val="0"/>
          <w:sz w:val="56"/>
          <w:szCs w:val="56"/>
          <w:highlight w:val="lightGray"/>
          <w:lang w:val="en-GB"/>
        </w:rPr>
        <w:t>.</w:t>
      </w:r>
      <w:r w:rsidR="003A276A" w:rsidRPr="005627FF">
        <w:rPr>
          <w:rFonts w:ascii="Arial" w:hAnsi="Arial" w:cs="Arial"/>
          <w:b w:val="0"/>
          <w:sz w:val="56"/>
          <w:szCs w:val="56"/>
          <w:highlight w:val="lightGray"/>
          <w:lang w:val="en-GB"/>
        </w:rPr>
        <w:t>g</w:t>
      </w:r>
      <w:r w:rsidR="00B14BF9" w:rsidRPr="005627FF">
        <w:rPr>
          <w:rFonts w:ascii="Arial" w:hAnsi="Arial" w:cs="Arial"/>
          <w:b w:val="0"/>
          <w:sz w:val="56"/>
          <w:szCs w:val="56"/>
          <w:highlight w:val="lightGray"/>
          <w:lang w:val="en-GB"/>
        </w:rPr>
        <w:t>.</w:t>
      </w:r>
      <w:r w:rsidR="003A276A" w:rsidRPr="005627FF">
        <w:rPr>
          <w:rFonts w:ascii="Arial" w:hAnsi="Arial" w:cs="Arial"/>
          <w:b w:val="0"/>
          <w:sz w:val="56"/>
          <w:szCs w:val="56"/>
          <w:highlight w:val="lightGray"/>
          <w:lang w:val="en-GB"/>
        </w:rPr>
        <w:t xml:space="preserve"> region name) </w:t>
      </w:r>
      <w:r w:rsidR="00AD41A5" w:rsidRPr="005627FF">
        <w:rPr>
          <w:rFonts w:ascii="Arial" w:hAnsi="Arial" w:cs="Arial"/>
          <w:b w:val="0"/>
          <w:sz w:val="56"/>
          <w:szCs w:val="56"/>
          <w:highlight w:val="lightGray"/>
          <w:lang w:val="en-GB"/>
        </w:rPr>
        <w:t xml:space="preserve">of </w:t>
      </w:r>
      <w:r w:rsidR="00EF4010" w:rsidRPr="005627FF">
        <w:rPr>
          <w:rFonts w:ascii="Arial" w:hAnsi="Arial" w:cs="Arial"/>
          <w:b w:val="0"/>
          <w:sz w:val="56"/>
          <w:szCs w:val="56"/>
          <w:highlight w:val="lightGray"/>
          <w:lang w:val="en-GB"/>
        </w:rPr>
        <w:t>C</w:t>
      </w:r>
      <w:r w:rsidR="00AD41A5" w:rsidRPr="005627FF">
        <w:rPr>
          <w:rFonts w:ascii="Arial" w:hAnsi="Arial" w:cs="Arial"/>
          <w:b w:val="0"/>
          <w:sz w:val="56"/>
          <w:szCs w:val="56"/>
          <w:highlight w:val="lightGray"/>
          <w:lang w:val="en-GB"/>
        </w:rPr>
        <w:t>ouncils</w:t>
      </w:r>
    </w:p>
    <w:p w14:paraId="1B86451C" w14:textId="77777777" w:rsidR="00C00737" w:rsidRPr="005627FF" w:rsidRDefault="00B8711D" w:rsidP="004456E7">
      <w:pPr>
        <w:pStyle w:val="BodyTextIndent"/>
        <w:ind w:left="0"/>
        <w:rPr>
          <w:rFonts w:ascii="Arial" w:hAnsi="Arial" w:cs="Arial"/>
          <w:lang w:val="en-GB"/>
        </w:rPr>
      </w:pPr>
      <w:r w:rsidRPr="005627FF">
        <w:rPr>
          <w:rFonts w:ascii="Arial" w:hAnsi="Arial" w:cs="Arial"/>
          <w:lang w:val="en-GB"/>
        </w:rPr>
        <w:t xml:space="preserve"> </w:t>
      </w:r>
    </w:p>
    <w:p w14:paraId="0916118D" w14:textId="77777777" w:rsidR="00C00737" w:rsidRPr="005627FF" w:rsidRDefault="00C00737" w:rsidP="004456E7">
      <w:pPr>
        <w:pStyle w:val="BodyTextIndent"/>
        <w:ind w:left="0"/>
        <w:rPr>
          <w:rFonts w:ascii="Arial" w:hAnsi="Arial" w:cs="Arial"/>
          <w:b w:val="0"/>
          <w:sz w:val="40"/>
          <w:szCs w:val="40"/>
          <w:lang w:val="en-GB"/>
        </w:rPr>
      </w:pPr>
    </w:p>
    <w:p w14:paraId="2EAC018D" w14:textId="77777777" w:rsidR="005C0247" w:rsidRPr="005627FF" w:rsidRDefault="005C0247" w:rsidP="004456E7">
      <w:pPr>
        <w:pStyle w:val="BodyTextIndent"/>
        <w:ind w:left="0"/>
        <w:rPr>
          <w:rFonts w:ascii="Arial" w:hAnsi="Arial" w:cs="Arial"/>
          <w:b w:val="0"/>
          <w:sz w:val="40"/>
          <w:szCs w:val="40"/>
          <w:lang w:val="en-GB"/>
        </w:rPr>
      </w:pPr>
    </w:p>
    <w:p w14:paraId="17C441F6" w14:textId="77777777" w:rsidR="007A015F" w:rsidRPr="005627FF" w:rsidRDefault="007A015F" w:rsidP="004456E7">
      <w:pPr>
        <w:ind w:left="0"/>
        <w:rPr>
          <w:rFonts w:ascii="Arial" w:hAnsi="Arial" w:cs="Arial"/>
          <w:b/>
          <w:sz w:val="40"/>
          <w:szCs w:val="40"/>
          <w:lang w:val="en-GB"/>
        </w:rPr>
      </w:pPr>
    </w:p>
    <w:p w14:paraId="5F2335A2" w14:textId="77777777" w:rsidR="007B5549" w:rsidRPr="005627FF" w:rsidRDefault="0065223A" w:rsidP="004456E7">
      <w:pPr>
        <w:ind w:left="0"/>
        <w:rPr>
          <w:rFonts w:ascii="Arial" w:hAnsi="Arial" w:cs="Arial"/>
          <w:b/>
          <w:sz w:val="40"/>
          <w:szCs w:val="40"/>
          <w:lang w:val="en-GB"/>
        </w:rPr>
      </w:pPr>
      <w:r w:rsidRPr="005627FF">
        <w:rPr>
          <w:rFonts w:ascii="Arial" w:hAnsi="Arial" w:cs="Arial"/>
          <w:b/>
          <w:sz w:val="48"/>
          <w:szCs w:val="48"/>
          <w:lang w:val="en-GB"/>
        </w:rPr>
        <w:t>Prepared by</w:t>
      </w:r>
      <w:r w:rsidR="007B5549" w:rsidRPr="005627FF">
        <w:rPr>
          <w:rFonts w:ascii="Arial" w:hAnsi="Arial" w:cs="Arial"/>
          <w:b/>
          <w:sz w:val="40"/>
          <w:szCs w:val="40"/>
          <w:lang w:val="en-GB"/>
        </w:rPr>
        <w:t>:</w:t>
      </w:r>
    </w:p>
    <w:p w14:paraId="64CD7BB0" w14:textId="59035A62" w:rsidR="006642B1" w:rsidRPr="005627FF" w:rsidRDefault="008E6410" w:rsidP="004456E7">
      <w:pPr>
        <w:ind w:left="0"/>
        <w:jc w:val="left"/>
        <w:rPr>
          <w:rFonts w:ascii="Arial" w:hAnsi="Arial" w:cs="Arial"/>
          <w:sz w:val="40"/>
          <w:szCs w:val="40"/>
          <w:lang w:val="en-GB"/>
        </w:rPr>
      </w:pPr>
      <w:r w:rsidRPr="005627FF">
        <w:rPr>
          <w:rFonts w:ascii="Arial" w:hAnsi="Arial" w:cs="Arial"/>
          <w:sz w:val="40"/>
          <w:szCs w:val="40"/>
          <w:highlight w:val="lightGray"/>
          <w:lang w:val="en-GB"/>
        </w:rPr>
        <w:t>Body or person responsible for preparing the report</w:t>
      </w:r>
    </w:p>
    <w:p w14:paraId="3A0F0819" w14:textId="77777777" w:rsidR="007A015F" w:rsidRPr="005627FF" w:rsidRDefault="007A015F" w:rsidP="004456E7">
      <w:pPr>
        <w:ind w:left="0"/>
        <w:rPr>
          <w:rFonts w:ascii="Arial" w:hAnsi="Arial" w:cs="Arial"/>
          <w:b/>
          <w:sz w:val="40"/>
          <w:szCs w:val="40"/>
          <w:lang w:val="en-GB"/>
        </w:rPr>
      </w:pPr>
    </w:p>
    <w:p w14:paraId="6DB675E7" w14:textId="77777777" w:rsidR="006642B1" w:rsidRPr="005627FF" w:rsidRDefault="006642B1" w:rsidP="004456E7">
      <w:pPr>
        <w:ind w:left="0"/>
        <w:rPr>
          <w:rFonts w:ascii="Arial" w:hAnsi="Arial" w:cs="Arial"/>
          <w:b/>
          <w:sz w:val="40"/>
          <w:szCs w:val="40"/>
          <w:lang w:val="en-GB"/>
        </w:rPr>
      </w:pPr>
    </w:p>
    <w:p w14:paraId="0BD6226C" w14:textId="77777777" w:rsidR="005C0247" w:rsidRPr="005627FF" w:rsidRDefault="005C0247" w:rsidP="004456E7">
      <w:pPr>
        <w:ind w:left="0"/>
        <w:rPr>
          <w:rFonts w:ascii="Arial" w:hAnsi="Arial" w:cs="Arial"/>
          <w:b/>
          <w:sz w:val="40"/>
          <w:szCs w:val="40"/>
          <w:lang w:val="en-GB"/>
        </w:rPr>
      </w:pPr>
    </w:p>
    <w:p w14:paraId="30F33452" w14:textId="77777777" w:rsidR="006642B1" w:rsidRPr="005627FF" w:rsidRDefault="006642B1" w:rsidP="004456E7">
      <w:pPr>
        <w:ind w:left="0"/>
        <w:rPr>
          <w:rFonts w:ascii="Arial" w:hAnsi="Arial" w:cs="Arial"/>
          <w:b/>
          <w:sz w:val="40"/>
          <w:szCs w:val="40"/>
          <w:lang w:val="en-GB"/>
        </w:rPr>
      </w:pPr>
    </w:p>
    <w:p w14:paraId="7D2AF245" w14:textId="77777777" w:rsidR="006642B1" w:rsidRPr="005627FF" w:rsidRDefault="006642B1" w:rsidP="004456E7">
      <w:pPr>
        <w:ind w:left="0"/>
        <w:rPr>
          <w:rFonts w:ascii="Arial" w:hAnsi="Arial" w:cs="Arial"/>
          <w:b/>
          <w:sz w:val="40"/>
          <w:szCs w:val="40"/>
          <w:lang w:val="en-GB"/>
        </w:rPr>
      </w:pPr>
    </w:p>
    <w:p w14:paraId="739D4204" w14:textId="77777777" w:rsidR="007A015F" w:rsidRPr="005627FF" w:rsidRDefault="00D743AF" w:rsidP="004456E7">
      <w:pPr>
        <w:pStyle w:val="Heading6"/>
        <w:ind w:left="0"/>
        <w:rPr>
          <w:rFonts w:ascii="Arial" w:hAnsi="Arial" w:cs="Arial"/>
          <w:lang w:val="en-GB"/>
        </w:rPr>
      </w:pPr>
      <w:r w:rsidRPr="005627FF">
        <w:rPr>
          <w:rFonts w:ascii="Arial" w:hAnsi="Arial" w:cs="Arial"/>
          <w:highlight w:val="lightGray"/>
          <w:lang w:val="en-GB"/>
        </w:rPr>
        <w:t>Month</w:t>
      </w:r>
      <w:r w:rsidR="00AB0FFA" w:rsidRPr="005627FF">
        <w:rPr>
          <w:rFonts w:ascii="Arial" w:hAnsi="Arial" w:cs="Arial"/>
          <w:lang w:val="en-GB"/>
        </w:rPr>
        <w:t xml:space="preserve">, </w:t>
      </w:r>
      <w:r w:rsidRPr="005627FF">
        <w:rPr>
          <w:rFonts w:ascii="Arial" w:hAnsi="Arial" w:cs="Arial"/>
          <w:highlight w:val="lightGray"/>
          <w:lang w:val="en-GB"/>
        </w:rPr>
        <w:t>Year</w:t>
      </w:r>
      <w:r w:rsidR="00807BB3" w:rsidRPr="005627FF">
        <w:rPr>
          <w:rFonts w:ascii="Arial" w:hAnsi="Arial" w:cs="Arial"/>
          <w:lang w:val="en-GB"/>
        </w:rPr>
        <w:t xml:space="preserve"> </w:t>
      </w:r>
    </w:p>
    <w:p w14:paraId="72FA8484" w14:textId="77777777" w:rsidR="007A015F" w:rsidRPr="005627FF" w:rsidRDefault="007A015F" w:rsidP="004456E7">
      <w:pPr>
        <w:ind w:left="0"/>
        <w:rPr>
          <w:rFonts w:ascii="Arial" w:hAnsi="Arial" w:cs="Arial"/>
          <w:lang w:val="en-GB"/>
        </w:rPr>
      </w:pPr>
    </w:p>
    <w:p w14:paraId="0FBABFE8" w14:textId="77777777" w:rsidR="007A015F" w:rsidRPr="005627FF" w:rsidRDefault="007A015F" w:rsidP="004456E7">
      <w:pPr>
        <w:ind w:left="0"/>
        <w:rPr>
          <w:rFonts w:ascii="Arial" w:hAnsi="Arial" w:cs="Arial"/>
          <w:lang w:val="en-GB"/>
        </w:rPr>
      </w:pPr>
    </w:p>
    <w:p w14:paraId="0A60D5D1" w14:textId="77777777" w:rsidR="007A015F" w:rsidRPr="005627FF" w:rsidRDefault="007A015F" w:rsidP="004456E7">
      <w:pPr>
        <w:ind w:left="0"/>
        <w:rPr>
          <w:rFonts w:ascii="Arial" w:hAnsi="Arial" w:cs="Arial"/>
          <w:lang w:val="en-GB"/>
        </w:rPr>
      </w:pPr>
    </w:p>
    <w:p w14:paraId="606D446D" w14:textId="77777777" w:rsidR="00674F21" w:rsidRPr="005627FF" w:rsidRDefault="00674F21" w:rsidP="007A015F">
      <w:pPr>
        <w:ind w:left="1843"/>
        <w:rPr>
          <w:rFonts w:ascii="Arial" w:hAnsi="Arial" w:cs="Arial"/>
          <w:lang w:val="en-GB"/>
        </w:rPr>
        <w:sectPr w:rsidR="00674F21" w:rsidRPr="005627FF" w:rsidSect="00DC2B24">
          <w:headerReference w:type="first" r:id="rId12"/>
          <w:footerReference w:type="first" r:id="rId13"/>
          <w:type w:val="oddPage"/>
          <w:pgSz w:w="11899" w:h="16838" w:code="9"/>
          <w:pgMar w:top="1418" w:right="1134" w:bottom="1134" w:left="2268" w:header="720" w:footer="510" w:gutter="0"/>
          <w:pgNumType w:fmt="lowerRoman"/>
          <w:cols w:space="720"/>
          <w:titlePg/>
          <w:docGrid w:linePitch="326"/>
        </w:sectPr>
      </w:pPr>
    </w:p>
    <w:sdt>
      <w:sdtPr>
        <w:rPr>
          <w:rFonts w:ascii="Arial" w:eastAsiaTheme="minorHAnsi" w:hAnsi="Arial" w:cs="Arial"/>
          <w:b w:val="0"/>
          <w:bCs w:val="0"/>
          <w:caps w:val="0"/>
          <w:color w:val="auto"/>
          <w:sz w:val="24"/>
          <w:szCs w:val="24"/>
          <w:lang w:val="en-GB"/>
        </w:rPr>
        <w:id w:val="18474529"/>
        <w:docPartObj>
          <w:docPartGallery w:val="Table of Contents"/>
          <w:docPartUnique/>
        </w:docPartObj>
      </w:sdtPr>
      <w:sdtContent>
        <w:p w14:paraId="0FF83C6A" w14:textId="77777777" w:rsidR="007E2EFE" w:rsidRPr="005627FF" w:rsidRDefault="007E2EFE" w:rsidP="003C0FA8">
          <w:pPr>
            <w:pStyle w:val="TOCHeading"/>
            <w:spacing w:line="240" w:lineRule="auto"/>
            <w:ind w:left="0"/>
            <w:rPr>
              <w:rFonts w:ascii="Arial" w:eastAsiaTheme="minorHAnsi" w:hAnsi="Arial" w:cs="Arial"/>
              <w:b w:val="0"/>
              <w:bCs w:val="0"/>
              <w:caps w:val="0"/>
              <w:color w:val="auto"/>
              <w:sz w:val="24"/>
              <w:szCs w:val="24"/>
              <w:lang w:val="en-GB"/>
            </w:rPr>
          </w:pPr>
        </w:p>
        <w:p w14:paraId="41326402" w14:textId="77777777" w:rsidR="007E2EFE" w:rsidRPr="005627FF" w:rsidRDefault="007A015F" w:rsidP="00391B68">
          <w:pPr>
            <w:pStyle w:val="TOCHeading"/>
            <w:spacing w:line="240" w:lineRule="auto"/>
            <w:ind w:left="252"/>
            <w:rPr>
              <w:rFonts w:ascii="Arial" w:hAnsi="Arial" w:cs="Arial"/>
              <w:color w:val="auto"/>
              <w:lang w:val="en-GB"/>
            </w:rPr>
          </w:pPr>
          <w:r w:rsidRPr="005627FF">
            <w:rPr>
              <w:rFonts w:ascii="Arial" w:hAnsi="Arial" w:cs="Arial"/>
              <w:color w:val="auto"/>
              <w:lang w:val="en-GB"/>
            </w:rPr>
            <w:t>Table of contents</w:t>
          </w:r>
        </w:p>
        <w:p w14:paraId="1CFAB20F" w14:textId="326B3CB6" w:rsidR="001A072B" w:rsidRPr="005627FF" w:rsidRDefault="007348A4">
          <w:pPr>
            <w:pStyle w:val="TOC4"/>
            <w:rPr>
              <w:rFonts w:ascii="Arial" w:eastAsiaTheme="minorEastAsia" w:hAnsi="Arial" w:cs="Arial"/>
              <w:b w:val="0"/>
              <w:bCs w:val="0"/>
              <w:caps w:val="0"/>
              <w:lang w:val="en-AU"/>
            </w:rPr>
          </w:pPr>
          <w:r w:rsidRPr="005627FF">
            <w:rPr>
              <w:rFonts w:ascii="Arial" w:hAnsi="Arial" w:cs="Arial"/>
              <w:noProof w:val="0"/>
              <w:lang w:val="en-GB"/>
            </w:rPr>
            <w:fldChar w:fldCharType="begin"/>
          </w:r>
          <w:r w:rsidR="007A015F" w:rsidRPr="005627FF">
            <w:rPr>
              <w:rFonts w:ascii="Arial" w:hAnsi="Arial" w:cs="Arial"/>
              <w:noProof w:val="0"/>
              <w:lang w:val="en-GB"/>
            </w:rPr>
            <w:instrText xml:space="preserve"> TOC \o "</w:instrText>
          </w:r>
          <w:r w:rsidR="004855EF" w:rsidRPr="005627FF">
            <w:rPr>
              <w:rFonts w:ascii="Arial" w:hAnsi="Arial" w:cs="Arial"/>
              <w:noProof w:val="0"/>
              <w:lang w:val="en-GB"/>
            </w:rPr>
            <w:instrText>1</w:instrText>
          </w:r>
          <w:r w:rsidR="00E8018B" w:rsidRPr="005627FF">
            <w:rPr>
              <w:rFonts w:ascii="Arial" w:hAnsi="Arial" w:cs="Arial"/>
              <w:noProof w:val="0"/>
              <w:lang w:val="en-GB"/>
            </w:rPr>
            <w:instrText>-4</w:instrText>
          </w:r>
          <w:r w:rsidR="007A015F" w:rsidRPr="005627FF">
            <w:rPr>
              <w:rFonts w:ascii="Arial" w:hAnsi="Arial" w:cs="Arial"/>
              <w:noProof w:val="0"/>
              <w:lang w:val="en-GB"/>
            </w:rPr>
            <w:instrText xml:space="preserve">" \h \z \u </w:instrText>
          </w:r>
          <w:r w:rsidRPr="005627FF">
            <w:rPr>
              <w:rFonts w:ascii="Arial" w:hAnsi="Arial" w:cs="Arial"/>
              <w:noProof w:val="0"/>
              <w:lang w:val="en-GB"/>
            </w:rPr>
            <w:fldChar w:fldCharType="separate"/>
          </w:r>
          <w:hyperlink w:anchor="_Toc524931530" w:history="1">
            <w:r w:rsidR="001A072B" w:rsidRPr="005627FF">
              <w:rPr>
                <w:rStyle w:val="Hyperlink"/>
                <w:rFonts w:ascii="Arial" w:hAnsi="Arial" w:cs="Arial"/>
              </w:rPr>
              <w:t>Executive Summary</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_Toc524931530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w:t>
            </w:r>
            <w:r w:rsidR="001A072B" w:rsidRPr="005627FF">
              <w:rPr>
                <w:rFonts w:ascii="Arial" w:hAnsi="Arial" w:cs="Arial"/>
                <w:webHidden/>
              </w:rPr>
              <w:fldChar w:fldCharType="end"/>
            </w:r>
          </w:hyperlink>
        </w:p>
        <w:p w14:paraId="588DB979" w14:textId="708422B4" w:rsidR="001A072B" w:rsidRPr="005627FF" w:rsidRDefault="00CB5C89">
          <w:pPr>
            <w:pStyle w:val="TOC2"/>
            <w:rPr>
              <w:rFonts w:ascii="Arial" w:eastAsiaTheme="minorEastAsia" w:hAnsi="Arial" w:cs="Arial"/>
              <w:caps w:val="0"/>
              <w:sz w:val="24"/>
              <w:szCs w:val="24"/>
              <w:lang w:val="en-AU"/>
            </w:rPr>
          </w:pPr>
          <w:hyperlink w:anchor="_Toc524931531" w:history="1">
            <w:r w:rsidR="001A072B" w:rsidRPr="005627FF">
              <w:rPr>
                <w:rStyle w:val="Hyperlink"/>
                <w:rFonts w:ascii="Arial" w:hAnsi="Arial" w:cs="Arial"/>
              </w:rPr>
              <w:t>Business Case findings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_Toc524931531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w:t>
            </w:r>
            <w:r w:rsidR="001A072B" w:rsidRPr="005627FF">
              <w:rPr>
                <w:rFonts w:ascii="Arial" w:hAnsi="Arial" w:cs="Arial"/>
                <w:webHidden/>
              </w:rPr>
              <w:fldChar w:fldCharType="end"/>
            </w:r>
          </w:hyperlink>
        </w:p>
        <w:p w14:paraId="5011307F" w14:textId="273EC502" w:rsidR="001A072B" w:rsidRPr="005627FF" w:rsidRDefault="00CB5C89">
          <w:pPr>
            <w:pStyle w:val="TOC2"/>
            <w:rPr>
              <w:rFonts w:ascii="Arial" w:eastAsiaTheme="minorEastAsia" w:hAnsi="Arial" w:cs="Arial"/>
              <w:caps w:val="0"/>
              <w:sz w:val="24"/>
              <w:szCs w:val="24"/>
              <w:lang w:val="en-AU"/>
            </w:rPr>
          </w:pPr>
          <w:hyperlink w:anchor="_Toc524931532" w:history="1">
            <w:r w:rsidR="001A072B" w:rsidRPr="005627FF">
              <w:rPr>
                <w:rStyle w:val="Hyperlink"/>
                <w:rFonts w:ascii="Arial" w:hAnsi="Arial" w:cs="Arial"/>
              </w:rPr>
              <w:t>Recommendations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_Toc524931532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w:t>
            </w:r>
            <w:r w:rsidR="001A072B" w:rsidRPr="005627FF">
              <w:rPr>
                <w:rFonts w:ascii="Arial" w:hAnsi="Arial" w:cs="Arial"/>
                <w:webHidden/>
              </w:rPr>
              <w:fldChar w:fldCharType="end"/>
            </w:r>
          </w:hyperlink>
        </w:p>
        <w:p w14:paraId="3E7E544D" w14:textId="043BB361" w:rsidR="001A072B" w:rsidRPr="005627FF" w:rsidRDefault="00CB5C89">
          <w:pPr>
            <w:pStyle w:val="TOC4"/>
            <w:rPr>
              <w:rFonts w:ascii="Arial" w:eastAsiaTheme="minorEastAsia" w:hAnsi="Arial" w:cs="Arial"/>
              <w:b w:val="0"/>
              <w:bCs w:val="0"/>
              <w:caps w:val="0"/>
              <w:lang w:val="en-AU"/>
            </w:rPr>
          </w:pPr>
          <w:hyperlink w:anchor="_Toc524931533" w:history="1">
            <w:r w:rsidR="001A072B" w:rsidRPr="005627FF">
              <w:rPr>
                <w:rStyle w:val="Hyperlink"/>
                <w:rFonts w:ascii="Arial" w:hAnsi="Arial" w:cs="Arial"/>
              </w:rPr>
              <w:t>PART A – Planning agreements under the Planning, Development and Infrastructure Act 2016</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_Toc524931533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2</w:t>
            </w:r>
            <w:r w:rsidR="001A072B" w:rsidRPr="005627FF">
              <w:rPr>
                <w:rFonts w:ascii="Arial" w:hAnsi="Arial" w:cs="Arial"/>
                <w:webHidden/>
              </w:rPr>
              <w:fldChar w:fldCharType="end"/>
            </w:r>
          </w:hyperlink>
        </w:p>
        <w:p w14:paraId="0F74D17D" w14:textId="71DBF692" w:rsidR="001A072B" w:rsidRPr="005627FF" w:rsidRDefault="00CB5C89">
          <w:pPr>
            <w:pStyle w:val="TOC1"/>
            <w:rPr>
              <w:rFonts w:ascii="Arial" w:eastAsiaTheme="minorEastAsia" w:hAnsi="Arial" w:cs="Arial"/>
              <w:b w:val="0"/>
              <w:caps w:val="0"/>
              <w:sz w:val="24"/>
              <w:szCs w:val="24"/>
            </w:rPr>
          </w:pPr>
          <w:hyperlink w:anchor="_Toc524931534" w:history="1">
            <w:r w:rsidR="001A072B" w:rsidRPr="005627FF">
              <w:rPr>
                <w:rStyle w:val="Hyperlink"/>
                <w:rFonts w:ascii="Arial" w:hAnsi="Arial" w:cs="Arial"/>
              </w:rPr>
              <w:t>1.</w:t>
            </w:r>
            <w:r w:rsidR="001A072B" w:rsidRPr="005627FF">
              <w:rPr>
                <w:rFonts w:ascii="Arial" w:eastAsiaTheme="minorEastAsia" w:hAnsi="Arial" w:cs="Arial"/>
                <w:b w:val="0"/>
                <w:caps w:val="0"/>
                <w:sz w:val="24"/>
                <w:szCs w:val="24"/>
              </w:rPr>
              <w:tab/>
            </w:r>
            <w:r w:rsidR="001A072B" w:rsidRPr="005627FF">
              <w:rPr>
                <w:rStyle w:val="Hyperlink"/>
                <w:rFonts w:ascii="Arial" w:hAnsi="Arial" w:cs="Arial"/>
              </w:rPr>
              <w:t>Introduction</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_Toc524931534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2</w:t>
            </w:r>
            <w:r w:rsidR="001A072B" w:rsidRPr="005627FF">
              <w:rPr>
                <w:rFonts w:ascii="Arial" w:hAnsi="Arial" w:cs="Arial"/>
                <w:webHidden/>
              </w:rPr>
              <w:fldChar w:fldCharType="end"/>
            </w:r>
          </w:hyperlink>
        </w:p>
        <w:p w14:paraId="0F954EC7" w14:textId="79741F7B" w:rsidR="001A072B" w:rsidRPr="005627FF" w:rsidRDefault="00CB5C89">
          <w:pPr>
            <w:pStyle w:val="TOC1"/>
            <w:rPr>
              <w:rFonts w:ascii="Arial" w:eastAsiaTheme="minorEastAsia" w:hAnsi="Arial" w:cs="Arial"/>
              <w:b w:val="0"/>
              <w:caps w:val="0"/>
              <w:sz w:val="24"/>
              <w:szCs w:val="24"/>
            </w:rPr>
          </w:pPr>
          <w:hyperlink w:anchor="_Toc524931535" w:history="1">
            <w:r w:rsidR="001A072B" w:rsidRPr="005627FF">
              <w:rPr>
                <w:rStyle w:val="Hyperlink"/>
                <w:rFonts w:ascii="Arial" w:hAnsi="Arial" w:cs="Arial"/>
              </w:rPr>
              <w:t>2.</w:t>
            </w:r>
            <w:r w:rsidR="001A072B" w:rsidRPr="005627FF">
              <w:rPr>
                <w:rFonts w:ascii="Arial" w:eastAsiaTheme="minorEastAsia" w:hAnsi="Arial" w:cs="Arial"/>
                <w:b w:val="0"/>
                <w:caps w:val="0"/>
                <w:sz w:val="24"/>
                <w:szCs w:val="24"/>
              </w:rPr>
              <w:tab/>
            </w:r>
            <w:r w:rsidR="001A072B" w:rsidRPr="005627FF">
              <w:rPr>
                <w:rStyle w:val="Hyperlink"/>
                <w:rFonts w:ascii="Arial" w:hAnsi="Arial" w:cs="Arial"/>
              </w:rPr>
              <w:t>Planning Agreements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_Toc524931535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2</w:t>
            </w:r>
            <w:r w:rsidR="001A072B" w:rsidRPr="005627FF">
              <w:rPr>
                <w:rFonts w:ascii="Arial" w:hAnsi="Arial" w:cs="Arial"/>
                <w:webHidden/>
              </w:rPr>
              <w:fldChar w:fldCharType="end"/>
            </w:r>
          </w:hyperlink>
        </w:p>
        <w:p w14:paraId="6DFBDBC4" w14:textId="55C6DCC3" w:rsidR="001A072B" w:rsidRPr="005627FF" w:rsidRDefault="00CB5C89">
          <w:pPr>
            <w:pStyle w:val="TOC2"/>
            <w:rPr>
              <w:rFonts w:ascii="Arial" w:eastAsiaTheme="minorEastAsia" w:hAnsi="Arial" w:cs="Arial"/>
              <w:caps w:val="0"/>
              <w:sz w:val="24"/>
              <w:szCs w:val="24"/>
              <w:lang w:val="en-AU"/>
            </w:rPr>
          </w:pPr>
          <w:hyperlink w:anchor="_Toc524931536" w:history="1">
            <w:r w:rsidR="001A072B" w:rsidRPr="005627FF">
              <w:rPr>
                <w:rStyle w:val="Hyperlink"/>
                <w:rFonts w:ascii="Arial" w:hAnsi="Arial" w:cs="Arial"/>
              </w:rPr>
              <w:t>2.1.</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Planning Agreements for current Local Government functions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_Toc524931536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3</w:t>
            </w:r>
            <w:r w:rsidR="001A072B" w:rsidRPr="005627FF">
              <w:rPr>
                <w:rFonts w:ascii="Arial" w:hAnsi="Arial" w:cs="Arial"/>
                <w:webHidden/>
              </w:rPr>
              <w:fldChar w:fldCharType="end"/>
            </w:r>
          </w:hyperlink>
        </w:p>
        <w:p w14:paraId="1F2F2E44" w14:textId="08A108BF" w:rsidR="001A072B" w:rsidRPr="005627FF" w:rsidRDefault="00CB5C89">
          <w:pPr>
            <w:pStyle w:val="TOC2"/>
            <w:rPr>
              <w:rFonts w:ascii="Arial" w:eastAsiaTheme="minorEastAsia" w:hAnsi="Arial" w:cs="Arial"/>
              <w:caps w:val="0"/>
              <w:sz w:val="24"/>
              <w:szCs w:val="24"/>
              <w:lang w:val="en-AU"/>
            </w:rPr>
          </w:pPr>
          <w:hyperlink w:anchor="_Toc524931539" w:history="1">
            <w:r w:rsidR="001A072B" w:rsidRPr="005627FF">
              <w:rPr>
                <w:rStyle w:val="Hyperlink"/>
                <w:rFonts w:ascii="Arial" w:hAnsi="Arial" w:cs="Arial"/>
              </w:rPr>
              <w:t>2.2.</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Band 3 – Functions that are not currently undertaken by Local Government</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_Toc524931539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4</w:t>
            </w:r>
            <w:r w:rsidR="001A072B" w:rsidRPr="005627FF">
              <w:rPr>
                <w:rFonts w:ascii="Arial" w:hAnsi="Arial" w:cs="Arial"/>
                <w:webHidden/>
              </w:rPr>
              <w:fldChar w:fldCharType="end"/>
            </w:r>
          </w:hyperlink>
        </w:p>
        <w:p w14:paraId="700EB141" w14:textId="3A91DA88" w:rsidR="001A072B" w:rsidRPr="005627FF" w:rsidRDefault="00CB5C89">
          <w:pPr>
            <w:pStyle w:val="TOC1"/>
            <w:rPr>
              <w:rFonts w:ascii="Arial" w:eastAsiaTheme="minorEastAsia" w:hAnsi="Arial" w:cs="Arial"/>
              <w:b w:val="0"/>
              <w:caps w:val="0"/>
              <w:sz w:val="24"/>
              <w:szCs w:val="24"/>
            </w:rPr>
          </w:pPr>
          <w:hyperlink w:anchor="_Toc524931540" w:history="1">
            <w:r w:rsidR="001A072B" w:rsidRPr="005627FF">
              <w:rPr>
                <w:rStyle w:val="Hyperlink"/>
                <w:rFonts w:ascii="Arial" w:hAnsi="Arial" w:cs="Arial"/>
              </w:rPr>
              <w:t>3.</w:t>
            </w:r>
            <w:r w:rsidR="001A072B" w:rsidRPr="005627FF">
              <w:rPr>
                <w:rFonts w:ascii="Arial" w:eastAsiaTheme="minorEastAsia" w:hAnsi="Arial" w:cs="Arial"/>
                <w:b w:val="0"/>
                <w:caps w:val="0"/>
                <w:sz w:val="24"/>
                <w:szCs w:val="24"/>
              </w:rPr>
              <w:tab/>
            </w:r>
            <w:r w:rsidR="001A072B" w:rsidRPr="005627FF">
              <w:rPr>
                <w:rStyle w:val="Hyperlink"/>
                <w:rFonts w:ascii="Arial" w:hAnsi="Arial" w:cs="Arial"/>
              </w:rPr>
              <w:t>This business case</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_Toc524931540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4</w:t>
            </w:r>
            <w:r w:rsidR="001A072B" w:rsidRPr="005627FF">
              <w:rPr>
                <w:rFonts w:ascii="Arial" w:hAnsi="Arial" w:cs="Arial"/>
                <w:webHidden/>
              </w:rPr>
              <w:fldChar w:fldCharType="end"/>
            </w:r>
          </w:hyperlink>
        </w:p>
        <w:p w14:paraId="7EB3008C" w14:textId="31EB8364" w:rsidR="001A072B" w:rsidRPr="005627FF" w:rsidRDefault="00CB5C89">
          <w:pPr>
            <w:pStyle w:val="TOC4"/>
            <w:rPr>
              <w:rFonts w:ascii="Arial" w:eastAsiaTheme="minorEastAsia" w:hAnsi="Arial" w:cs="Arial"/>
              <w:b w:val="0"/>
              <w:bCs w:val="0"/>
              <w:caps w:val="0"/>
              <w:lang w:val="en-AU"/>
            </w:rPr>
          </w:pPr>
          <w:hyperlink w:anchor="_Toc524931541" w:history="1">
            <w:r w:rsidR="001A072B" w:rsidRPr="005627FF">
              <w:rPr>
                <w:rStyle w:val="Hyperlink"/>
                <w:rFonts w:ascii="Arial" w:hAnsi="Arial" w:cs="Arial"/>
              </w:rPr>
              <w:t>PART B – regional collaboration in local government</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_Toc524931541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5</w:t>
            </w:r>
            <w:r w:rsidR="001A072B" w:rsidRPr="005627FF">
              <w:rPr>
                <w:rFonts w:ascii="Arial" w:hAnsi="Arial" w:cs="Arial"/>
                <w:webHidden/>
              </w:rPr>
              <w:fldChar w:fldCharType="end"/>
            </w:r>
          </w:hyperlink>
        </w:p>
        <w:p w14:paraId="3428F777" w14:textId="65021760" w:rsidR="001A072B" w:rsidRPr="005627FF" w:rsidRDefault="00CB5C89">
          <w:pPr>
            <w:pStyle w:val="TOC1"/>
            <w:rPr>
              <w:rFonts w:ascii="Arial" w:eastAsiaTheme="minorEastAsia" w:hAnsi="Arial" w:cs="Arial"/>
              <w:b w:val="0"/>
              <w:caps w:val="0"/>
              <w:sz w:val="24"/>
              <w:szCs w:val="24"/>
            </w:rPr>
          </w:pPr>
          <w:hyperlink w:anchor="_Toc524931542" w:history="1">
            <w:r w:rsidR="001A072B" w:rsidRPr="005627FF">
              <w:rPr>
                <w:rStyle w:val="Hyperlink"/>
                <w:rFonts w:ascii="Arial" w:hAnsi="Arial" w:cs="Arial"/>
              </w:rPr>
              <w:t>4.</w:t>
            </w:r>
            <w:r w:rsidR="001A072B" w:rsidRPr="005627FF">
              <w:rPr>
                <w:rFonts w:ascii="Arial" w:eastAsiaTheme="minorEastAsia" w:hAnsi="Arial" w:cs="Arial"/>
                <w:b w:val="0"/>
                <w:caps w:val="0"/>
                <w:sz w:val="24"/>
                <w:szCs w:val="24"/>
              </w:rPr>
              <w:tab/>
            </w:r>
            <w:r w:rsidR="001A072B" w:rsidRPr="005627FF">
              <w:rPr>
                <w:rStyle w:val="Hyperlink"/>
                <w:rFonts w:ascii="Arial" w:hAnsi="Arial" w:cs="Arial"/>
              </w:rPr>
              <w:t>learning from the experiences of other Councils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_Toc524931542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5</w:t>
            </w:r>
            <w:r w:rsidR="001A072B" w:rsidRPr="005627FF">
              <w:rPr>
                <w:rFonts w:ascii="Arial" w:hAnsi="Arial" w:cs="Arial"/>
                <w:webHidden/>
              </w:rPr>
              <w:fldChar w:fldCharType="end"/>
            </w:r>
          </w:hyperlink>
        </w:p>
        <w:p w14:paraId="22AA6CC5" w14:textId="06C9DD26" w:rsidR="001A072B" w:rsidRPr="005627FF" w:rsidRDefault="00CB5C89">
          <w:pPr>
            <w:pStyle w:val="TOC2"/>
            <w:rPr>
              <w:rFonts w:ascii="Arial" w:eastAsiaTheme="minorEastAsia" w:hAnsi="Arial" w:cs="Arial"/>
              <w:caps w:val="0"/>
              <w:sz w:val="24"/>
              <w:szCs w:val="24"/>
              <w:lang w:val="en-AU"/>
            </w:rPr>
          </w:pPr>
          <w:hyperlink w:anchor="_Toc524931543" w:history="1">
            <w:r w:rsidR="001A072B" w:rsidRPr="005627FF">
              <w:rPr>
                <w:rStyle w:val="Hyperlink"/>
                <w:rFonts w:ascii="Arial" w:hAnsi="Arial" w:cs="Arial"/>
              </w:rPr>
              <w:t>4.1.</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Drivers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_Toc524931543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5</w:t>
            </w:r>
            <w:r w:rsidR="001A072B" w:rsidRPr="005627FF">
              <w:rPr>
                <w:rFonts w:ascii="Arial" w:hAnsi="Arial" w:cs="Arial"/>
                <w:webHidden/>
              </w:rPr>
              <w:fldChar w:fldCharType="end"/>
            </w:r>
          </w:hyperlink>
        </w:p>
        <w:p w14:paraId="7F1B818D" w14:textId="6C408841" w:rsidR="001A072B" w:rsidRPr="005627FF" w:rsidRDefault="00CB5C89">
          <w:pPr>
            <w:pStyle w:val="TOC2"/>
            <w:rPr>
              <w:rFonts w:ascii="Arial" w:eastAsiaTheme="minorEastAsia" w:hAnsi="Arial" w:cs="Arial"/>
              <w:caps w:val="0"/>
              <w:sz w:val="24"/>
              <w:szCs w:val="24"/>
              <w:lang w:val="en-AU"/>
            </w:rPr>
          </w:pPr>
          <w:hyperlink w:anchor="_Toc524931544" w:history="1">
            <w:r w:rsidR="001A072B" w:rsidRPr="005627FF">
              <w:rPr>
                <w:rStyle w:val="Hyperlink"/>
                <w:rFonts w:ascii="Arial" w:hAnsi="Arial" w:cs="Arial"/>
              </w:rPr>
              <w:t>4.2.</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Lessons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_Toc524931544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5</w:t>
            </w:r>
            <w:r w:rsidR="001A072B" w:rsidRPr="005627FF">
              <w:rPr>
                <w:rFonts w:ascii="Arial" w:hAnsi="Arial" w:cs="Arial"/>
                <w:webHidden/>
              </w:rPr>
              <w:fldChar w:fldCharType="end"/>
            </w:r>
          </w:hyperlink>
        </w:p>
        <w:p w14:paraId="5D460312" w14:textId="6DC91215" w:rsidR="001A072B" w:rsidRPr="005627FF" w:rsidRDefault="00CB5C89">
          <w:pPr>
            <w:pStyle w:val="TOC1"/>
            <w:rPr>
              <w:rFonts w:ascii="Arial" w:eastAsiaTheme="minorEastAsia" w:hAnsi="Arial" w:cs="Arial"/>
              <w:b w:val="0"/>
              <w:caps w:val="0"/>
              <w:sz w:val="24"/>
              <w:szCs w:val="24"/>
            </w:rPr>
          </w:pPr>
          <w:hyperlink w:anchor="_Toc524931545" w:history="1">
            <w:r w:rsidR="001A072B" w:rsidRPr="005627FF">
              <w:rPr>
                <w:rStyle w:val="Hyperlink"/>
                <w:rFonts w:ascii="Arial" w:hAnsi="Arial" w:cs="Arial"/>
              </w:rPr>
              <w:t>5.</w:t>
            </w:r>
            <w:r w:rsidR="001A072B" w:rsidRPr="005627FF">
              <w:rPr>
                <w:rFonts w:ascii="Arial" w:eastAsiaTheme="minorEastAsia" w:hAnsi="Arial" w:cs="Arial"/>
                <w:b w:val="0"/>
                <w:caps w:val="0"/>
                <w:sz w:val="24"/>
                <w:szCs w:val="24"/>
              </w:rPr>
              <w:tab/>
            </w:r>
            <w:r w:rsidR="001A072B" w:rsidRPr="005627FF">
              <w:rPr>
                <w:rStyle w:val="Hyperlink"/>
                <w:rFonts w:ascii="Arial" w:hAnsi="Arial" w:cs="Arial"/>
              </w:rPr>
              <w:t>Types and forms of collaboration</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_Toc524931545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5</w:t>
            </w:r>
            <w:r w:rsidR="001A072B" w:rsidRPr="005627FF">
              <w:rPr>
                <w:rFonts w:ascii="Arial" w:hAnsi="Arial" w:cs="Arial"/>
                <w:webHidden/>
              </w:rPr>
              <w:fldChar w:fldCharType="end"/>
            </w:r>
          </w:hyperlink>
        </w:p>
        <w:p w14:paraId="61F0A553" w14:textId="68D105B4" w:rsidR="001A072B" w:rsidRPr="005627FF" w:rsidRDefault="00CB5C89">
          <w:pPr>
            <w:pStyle w:val="TOC4"/>
            <w:rPr>
              <w:rFonts w:ascii="Arial" w:eastAsiaTheme="minorEastAsia" w:hAnsi="Arial" w:cs="Arial"/>
              <w:b w:val="0"/>
              <w:bCs w:val="0"/>
              <w:caps w:val="0"/>
              <w:lang w:val="en-AU"/>
            </w:rPr>
          </w:pPr>
          <w:hyperlink w:anchor="_Toc524931546" w:history="1">
            <w:r w:rsidR="001A072B" w:rsidRPr="005627FF">
              <w:rPr>
                <w:rStyle w:val="Hyperlink"/>
                <w:rFonts w:ascii="Arial" w:hAnsi="Arial" w:cs="Arial"/>
              </w:rPr>
              <w:t>PART C – situational analysis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_Toc524931546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7</w:t>
            </w:r>
            <w:r w:rsidR="001A072B" w:rsidRPr="005627FF">
              <w:rPr>
                <w:rFonts w:ascii="Arial" w:hAnsi="Arial" w:cs="Arial"/>
                <w:webHidden/>
              </w:rPr>
              <w:fldChar w:fldCharType="end"/>
            </w:r>
          </w:hyperlink>
        </w:p>
        <w:p w14:paraId="68034E8C" w14:textId="3DFFEB51" w:rsidR="001A072B" w:rsidRPr="005627FF" w:rsidRDefault="00CB5C89">
          <w:pPr>
            <w:pStyle w:val="TOC1"/>
            <w:rPr>
              <w:rFonts w:ascii="Arial" w:eastAsiaTheme="minorEastAsia" w:hAnsi="Arial" w:cs="Arial"/>
              <w:b w:val="0"/>
              <w:caps w:val="0"/>
              <w:sz w:val="24"/>
              <w:szCs w:val="24"/>
            </w:rPr>
          </w:pPr>
          <w:hyperlink w:anchor="_Toc524931547" w:history="1">
            <w:r w:rsidR="001A072B" w:rsidRPr="005627FF">
              <w:rPr>
                <w:rStyle w:val="Hyperlink"/>
                <w:rFonts w:ascii="Arial" w:hAnsi="Arial" w:cs="Arial"/>
              </w:rPr>
              <w:t>6.</w:t>
            </w:r>
            <w:r w:rsidR="001A072B" w:rsidRPr="005627FF">
              <w:rPr>
                <w:rFonts w:ascii="Arial" w:eastAsiaTheme="minorEastAsia" w:hAnsi="Arial" w:cs="Arial"/>
                <w:b w:val="0"/>
                <w:caps w:val="0"/>
                <w:sz w:val="24"/>
                <w:szCs w:val="24"/>
              </w:rPr>
              <w:tab/>
            </w:r>
            <w:r w:rsidR="001A072B" w:rsidRPr="005627FF">
              <w:rPr>
                <w:rStyle w:val="Hyperlink"/>
                <w:rFonts w:ascii="Arial" w:hAnsi="Arial" w:cs="Arial"/>
              </w:rPr>
              <w:t>CURRENT SITUATION</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_Toc524931547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7</w:t>
            </w:r>
            <w:r w:rsidR="001A072B" w:rsidRPr="005627FF">
              <w:rPr>
                <w:rFonts w:ascii="Arial" w:hAnsi="Arial" w:cs="Arial"/>
                <w:webHidden/>
              </w:rPr>
              <w:fldChar w:fldCharType="end"/>
            </w:r>
          </w:hyperlink>
        </w:p>
        <w:p w14:paraId="61E93231" w14:textId="1A0826D2" w:rsidR="001A072B" w:rsidRPr="005627FF" w:rsidRDefault="00CB5C89">
          <w:pPr>
            <w:pStyle w:val="TOC2"/>
            <w:rPr>
              <w:rFonts w:ascii="Arial" w:eastAsiaTheme="minorEastAsia" w:hAnsi="Arial" w:cs="Arial"/>
              <w:caps w:val="0"/>
              <w:sz w:val="24"/>
              <w:szCs w:val="24"/>
              <w:lang w:val="en-AU"/>
            </w:rPr>
          </w:pPr>
          <w:hyperlink w:anchor="_Toc524931548" w:history="1">
            <w:r w:rsidR="001A072B" w:rsidRPr="005627FF">
              <w:rPr>
                <w:rStyle w:val="Hyperlink"/>
                <w:rFonts w:ascii="Arial" w:hAnsi="Arial" w:cs="Arial"/>
              </w:rPr>
              <w:t>6.1.</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Band 1 – Local Government functions under the Planning, Development and Infrastructure Act 2016</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_Toc524931548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7</w:t>
            </w:r>
            <w:r w:rsidR="001A072B" w:rsidRPr="005627FF">
              <w:rPr>
                <w:rFonts w:ascii="Arial" w:hAnsi="Arial" w:cs="Arial"/>
                <w:webHidden/>
              </w:rPr>
              <w:fldChar w:fldCharType="end"/>
            </w:r>
          </w:hyperlink>
        </w:p>
        <w:p w14:paraId="486F3D5F" w14:textId="58B7F29B" w:rsidR="001A072B" w:rsidRPr="005627FF" w:rsidRDefault="00CB5C89">
          <w:pPr>
            <w:pStyle w:val="TOC2"/>
            <w:rPr>
              <w:rFonts w:ascii="Arial" w:eastAsiaTheme="minorEastAsia" w:hAnsi="Arial" w:cs="Arial"/>
              <w:caps w:val="0"/>
              <w:sz w:val="24"/>
              <w:szCs w:val="24"/>
              <w:lang w:val="en-AU"/>
            </w:rPr>
          </w:pPr>
          <w:hyperlink w:anchor="_Toc524931551" w:history="1">
            <w:r w:rsidR="001A072B" w:rsidRPr="005627FF">
              <w:rPr>
                <w:rStyle w:val="Hyperlink"/>
                <w:rFonts w:ascii="Arial" w:hAnsi="Arial" w:cs="Arial"/>
              </w:rPr>
              <w:t>6.2.</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Band 2 – Other local government functions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_Toc524931551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7</w:t>
            </w:r>
            <w:r w:rsidR="001A072B" w:rsidRPr="005627FF">
              <w:rPr>
                <w:rFonts w:ascii="Arial" w:hAnsi="Arial" w:cs="Arial"/>
                <w:webHidden/>
              </w:rPr>
              <w:fldChar w:fldCharType="end"/>
            </w:r>
          </w:hyperlink>
        </w:p>
        <w:p w14:paraId="1563B353" w14:textId="5622EAA4" w:rsidR="001A072B" w:rsidRPr="005627FF" w:rsidRDefault="00CB5C89">
          <w:pPr>
            <w:pStyle w:val="TOC1"/>
            <w:rPr>
              <w:rFonts w:ascii="Arial" w:eastAsiaTheme="minorEastAsia" w:hAnsi="Arial" w:cs="Arial"/>
              <w:b w:val="0"/>
              <w:caps w:val="0"/>
              <w:sz w:val="24"/>
              <w:szCs w:val="24"/>
            </w:rPr>
          </w:pPr>
          <w:hyperlink w:anchor="_Toc524931554" w:history="1">
            <w:r w:rsidR="001A072B" w:rsidRPr="005627FF">
              <w:rPr>
                <w:rStyle w:val="Hyperlink"/>
                <w:rFonts w:ascii="Arial" w:hAnsi="Arial" w:cs="Arial"/>
              </w:rPr>
              <w:t>7.</w:t>
            </w:r>
            <w:r w:rsidR="001A072B" w:rsidRPr="005627FF">
              <w:rPr>
                <w:rFonts w:ascii="Arial" w:eastAsiaTheme="minorEastAsia" w:hAnsi="Arial" w:cs="Arial"/>
                <w:b w:val="0"/>
                <w:caps w:val="0"/>
                <w:sz w:val="24"/>
                <w:szCs w:val="24"/>
              </w:rPr>
              <w:tab/>
            </w:r>
            <w:r w:rsidR="001A072B" w:rsidRPr="005627FF">
              <w:rPr>
                <w:rStyle w:val="Hyperlink"/>
                <w:rFonts w:ascii="Arial" w:hAnsi="Arial" w:cs="Arial"/>
              </w:rPr>
              <w:t>Collaboration objectives and opportunities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_Toc524931554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7</w:t>
            </w:r>
            <w:r w:rsidR="001A072B" w:rsidRPr="005627FF">
              <w:rPr>
                <w:rFonts w:ascii="Arial" w:hAnsi="Arial" w:cs="Arial"/>
                <w:webHidden/>
              </w:rPr>
              <w:fldChar w:fldCharType="end"/>
            </w:r>
          </w:hyperlink>
        </w:p>
        <w:p w14:paraId="2CE33738" w14:textId="03CD1085" w:rsidR="001A072B" w:rsidRPr="005627FF" w:rsidRDefault="00CB5C89">
          <w:pPr>
            <w:pStyle w:val="TOC2"/>
            <w:rPr>
              <w:rFonts w:ascii="Arial" w:eastAsiaTheme="minorEastAsia" w:hAnsi="Arial" w:cs="Arial"/>
              <w:caps w:val="0"/>
              <w:sz w:val="24"/>
              <w:szCs w:val="24"/>
              <w:lang w:val="en-AU"/>
            </w:rPr>
          </w:pPr>
          <w:hyperlink w:anchor="_Toc524931555" w:history="1">
            <w:r w:rsidR="001A072B" w:rsidRPr="005627FF">
              <w:rPr>
                <w:rStyle w:val="Hyperlink"/>
                <w:rFonts w:ascii="Arial" w:hAnsi="Arial" w:cs="Arial"/>
              </w:rPr>
              <w:t>7.1.</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Band 1 – Functions under the Planning, Development and Infrastructure Act 2016</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_Toc524931555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7</w:t>
            </w:r>
            <w:r w:rsidR="001A072B" w:rsidRPr="005627FF">
              <w:rPr>
                <w:rFonts w:ascii="Arial" w:hAnsi="Arial" w:cs="Arial"/>
                <w:webHidden/>
              </w:rPr>
              <w:fldChar w:fldCharType="end"/>
            </w:r>
          </w:hyperlink>
        </w:p>
        <w:p w14:paraId="421E3921" w14:textId="2160CC07" w:rsidR="001A072B" w:rsidRPr="005627FF" w:rsidRDefault="00CB5C89">
          <w:pPr>
            <w:pStyle w:val="TOC2"/>
            <w:rPr>
              <w:rFonts w:ascii="Arial" w:eastAsiaTheme="minorEastAsia" w:hAnsi="Arial" w:cs="Arial"/>
              <w:caps w:val="0"/>
              <w:sz w:val="24"/>
              <w:szCs w:val="24"/>
              <w:lang w:val="en-AU"/>
            </w:rPr>
          </w:pPr>
          <w:hyperlink w:anchor="_Toc524931559" w:history="1">
            <w:r w:rsidR="001A072B" w:rsidRPr="005627FF">
              <w:rPr>
                <w:rStyle w:val="Hyperlink"/>
                <w:rFonts w:ascii="Arial" w:hAnsi="Arial" w:cs="Arial"/>
              </w:rPr>
              <w:t>7.2.</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Band 2 – Other local government functions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_Toc524931559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9</w:t>
            </w:r>
            <w:r w:rsidR="001A072B" w:rsidRPr="005627FF">
              <w:rPr>
                <w:rFonts w:ascii="Arial" w:hAnsi="Arial" w:cs="Arial"/>
                <w:webHidden/>
              </w:rPr>
              <w:fldChar w:fldCharType="end"/>
            </w:r>
          </w:hyperlink>
        </w:p>
        <w:p w14:paraId="22D039B7" w14:textId="5D728C16" w:rsidR="001A072B" w:rsidRPr="005627FF" w:rsidRDefault="00CB5C89">
          <w:pPr>
            <w:pStyle w:val="TOC1"/>
            <w:rPr>
              <w:rFonts w:ascii="Arial" w:eastAsiaTheme="minorEastAsia" w:hAnsi="Arial" w:cs="Arial"/>
              <w:b w:val="0"/>
              <w:caps w:val="0"/>
              <w:sz w:val="24"/>
              <w:szCs w:val="24"/>
            </w:rPr>
          </w:pPr>
          <w:hyperlink w:anchor="_Toc524931563" w:history="1">
            <w:r w:rsidR="001A072B" w:rsidRPr="005627FF">
              <w:rPr>
                <w:rStyle w:val="Hyperlink"/>
                <w:rFonts w:ascii="Arial" w:hAnsi="Arial" w:cs="Arial"/>
              </w:rPr>
              <w:t>8.</w:t>
            </w:r>
            <w:r w:rsidR="001A072B" w:rsidRPr="005627FF">
              <w:rPr>
                <w:rFonts w:ascii="Arial" w:eastAsiaTheme="minorEastAsia" w:hAnsi="Arial" w:cs="Arial"/>
                <w:b w:val="0"/>
                <w:caps w:val="0"/>
                <w:sz w:val="24"/>
                <w:szCs w:val="24"/>
              </w:rPr>
              <w:tab/>
            </w:r>
            <w:r w:rsidR="001A072B" w:rsidRPr="005627FF">
              <w:rPr>
                <w:rStyle w:val="Hyperlink"/>
                <w:rFonts w:ascii="Arial" w:hAnsi="Arial" w:cs="Arial"/>
              </w:rPr>
              <w:t>Next Steps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_Toc524931563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10</w:t>
            </w:r>
            <w:r w:rsidR="001A072B" w:rsidRPr="005627FF">
              <w:rPr>
                <w:rFonts w:ascii="Arial" w:hAnsi="Arial" w:cs="Arial"/>
                <w:webHidden/>
              </w:rPr>
              <w:fldChar w:fldCharType="end"/>
            </w:r>
          </w:hyperlink>
        </w:p>
        <w:p w14:paraId="2942ED3C" w14:textId="398F1D28" w:rsidR="001A072B" w:rsidRPr="005627FF" w:rsidRDefault="00CB5C89">
          <w:pPr>
            <w:pStyle w:val="TOC4"/>
            <w:rPr>
              <w:rFonts w:ascii="Arial" w:eastAsiaTheme="minorEastAsia" w:hAnsi="Arial" w:cs="Arial"/>
              <w:b w:val="0"/>
              <w:bCs w:val="0"/>
              <w:caps w:val="0"/>
              <w:lang w:val="en-AU"/>
            </w:rPr>
          </w:pPr>
          <w:hyperlink w:anchor="_Toc524931564" w:history="1">
            <w:r w:rsidR="001A072B" w:rsidRPr="005627FF">
              <w:rPr>
                <w:rStyle w:val="Hyperlink"/>
                <w:rFonts w:ascii="Arial" w:hAnsi="Arial" w:cs="Arial"/>
              </w:rPr>
              <w:t>PART D –PLANNING AgreEMENT DESIGN</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_Toc524931564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11</w:t>
            </w:r>
            <w:r w:rsidR="001A072B" w:rsidRPr="005627FF">
              <w:rPr>
                <w:rFonts w:ascii="Arial" w:hAnsi="Arial" w:cs="Arial"/>
                <w:webHidden/>
              </w:rPr>
              <w:fldChar w:fldCharType="end"/>
            </w:r>
          </w:hyperlink>
        </w:p>
        <w:p w14:paraId="0793E2C7" w14:textId="374C27E5" w:rsidR="001A072B" w:rsidRPr="005627FF" w:rsidRDefault="00CB5C89">
          <w:pPr>
            <w:pStyle w:val="TOC1"/>
            <w:rPr>
              <w:rFonts w:ascii="Arial" w:eastAsiaTheme="minorEastAsia" w:hAnsi="Arial" w:cs="Arial"/>
              <w:b w:val="0"/>
              <w:caps w:val="0"/>
              <w:sz w:val="24"/>
              <w:szCs w:val="24"/>
            </w:rPr>
          </w:pPr>
          <w:hyperlink w:anchor="_Toc524931565" w:history="1">
            <w:r w:rsidR="001A072B" w:rsidRPr="005627FF">
              <w:rPr>
                <w:rStyle w:val="Hyperlink"/>
                <w:rFonts w:ascii="Arial" w:hAnsi="Arial" w:cs="Arial"/>
              </w:rPr>
              <w:t>9.</w:t>
            </w:r>
            <w:r w:rsidR="001A072B" w:rsidRPr="005627FF">
              <w:rPr>
                <w:rFonts w:ascii="Arial" w:eastAsiaTheme="minorEastAsia" w:hAnsi="Arial" w:cs="Arial"/>
                <w:b w:val="0"/>
                <w:caps w:val="0"/>
                <w:sz w:val="24"/>
                <w:szCs w:val="24"/>
              </w:rPr>
              <w:tab/>
            </w:r>
            <w:r w:rsidR="001A072B" w:rsidRPr="005627FF">
              <w:rPr>
                <w:rStyle w:val="Hyperlink"/>
                <w:rFonts w:ascii="Arial" w:hAnsi="Arial" w:cs="Arial"/>
              </w:rPr>
              <w:t>assumptions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_Toc524931565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11</w:t>
            </w:r>
            <w:r w:rsidR="001A072B" w:rsidRPr="005627FF">
              <w:rPr>
                <w:rFonts w:ascii="Arial" w:hAnsi="Arial" w:cs="Arial"/>
                <w:webHidden/>
              </w:rPr>
              <w:fldChar w:fldCharType="end"/>
            </w:r>
          </w:hyperlink>
        </w:p>
        <w:p w14:paraId="4F6FA6D0" w14:textId="3736CD71" w:rsidR="001A072B" w:rsidRPr="005627FF" w:rsidRDefault="00CB5C89">
          <w:pPr>
            <w:pStyle w:val="TOC1"/>
            <w:rPr>
              <w:rFonts w:ascii="Arial" w:eastAsiaTheme="minorEastAsia" w:hAnsi="Arial" w:cs="Arial"/>
              <w:b w:val="0"/>
              <w:caps w:val="0"/>
              <w:sz w:val="24"/>
              <w:szCs w:val="24"/>
            </w:rPr>
          </w:pPr>
          <w:hyperlink w:anchor="_Toc524931566" w:history="1">
            <w:r w:rsidR="001A072B" w:rsidRPr="005627FF">
              <w:rPr>
                <w:rStyle w:val="Hyperlink"/>
                <w:rFonts w:ascii="Arial" w:hAnsi="Arial" w:cs="Arial"/>
              </w:rPr>
              <w:t>10.</w:t>
            </w:r>
            <w:r w:rsidR="001A072B" w:rsidRPr="005627FF">
              <w:rPr>
                <w:rFonts w:ascii="Arial" w:eastAsiaTheme="minorEastAsia" w:hAnsi="Arial" w:cs="Arial"/>
                <w:b w:val="0"/>
                <w:caps w:val="0"/>
                <w:sz w:val="24"/>
                <w:szCs w:val="24"/>
              </w:rPr>
              <w:tab/>
            </w:r>
            <w:r w:rsidR="001A072B" w:rsidRPr="005627FF">
              <w:rPr>
                <w:rStyle w:val="Hyperlink"/>
                <w:rFonts w:ascii="Arial" w:hAnsi="Arial" w:cs="Arial"/>
              </w:rPr>
              <w:t>Joint planning Board parties, FUNCTIONs, members, area, risks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_Toc524931566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11</w:t>
            </w:r>
            <w:r w:rsidR="001A072B" w:rsidRPr="005627FF">
              <w:rPr>
                <w:rFonts w:ascii="Arial" w:hAnsi="Arial" w:cs="Arial"/>
                <w:webHidden/>
              </w:rPr>
              <w:fldChar w:fldCharType="end"/>
            </w:r>
          </w:hyperlink>
        </w:p>
        <w:p w14:paraId="095F4E16" w14:textId="23279878" w:rsidR="001A072B" w:rsidRPr="005627FF" w:rsidRDefault="00CB5C89">
          <w:pPr>
            <w:pStyle w:val="TOC2"/>
            <w:rPr>
              <w:rFonts w:ascii="Arial" w:eastAsiaTheme="minorEastAsia" w:hAnsi="Arial" w:cs="Arial"/>
              <w:caps w:val="0"/>
              <w:sz w:val="24"/>
              <w:szCs w:val="24"/>
              <w:lang w:val="en-AU"/>
            </w:rPr>
          </w:pPr>
          <w:hyperlink w:anchor="_Toc524931567" w:history="1">
            <w:r w:rsidR="001A072B" w:rsidRPr="005627FF">
              <w:rPr>
                <w:rStyle w:val="Hyperlink"/>
                <w:rFonts w:ascii="Arial" w:hAnsi="Arial" w:cs="Arial"/>
              </w:rPr>
              <w:t>10.1.</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Planning Agreement Parties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_Toc524931567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11</w:t>
            </w:r>
            <w:r w:rsidR="001A072B" w:rsidRPr="005627FF">
              <w:rPr>
                <w:rFonts w:ascii="Arial" w:hAnsi="Arial" w:cs="Arial"/>
                <w:webHidden/>
              </w:rPr>
              <w:fldChar w:fldCharType="end"/>
            </w:r>
          </w:hyperlink>
        </w:p>
        <w:p w14:paraId="28435146" w14:textId="413B26AD" w:rsidR="001A072B" w:rsidRPr="005627FF" w:rsidRDefault="00CB5C89">
          <w:pPr>
            <w:pStyle w:val="TOC2"/>
            <w:rPr>
              <w:rFonts w:ascii="Arial" w:eastAsiaTheme="minorEastAsia" w:hAnsi="Arial" w:cs="Arial"/>
              <w:caps w:val="0"/>
              <w:sz w:val="24"/>
              <w:szCs w:val="24"/>
              <w:lang w:val="en-AU"/>
            </w:rPr>
          </w:pPr>
          <w:hyperlink w:anchor="_Toc524931568" w:history="1">
            <w:r w:rsidR="001A072B" w:rsidRPr="005627FF">
              <w:rPr>
                <w:rStyle w:val="Hyperlink"/>
                <w:rFonts w:ascii="Arial" w:hAnsi="Arial" w:cs="Arial"/>
              </w:rPr>
              <w:t>10.2.</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Extent of area and relationships to adjoining councils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_Toc524931568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11</w:t>
            </w:r>
            <w:r w:rsidR="001A072B" w:rsidRPr="005627FF">
              <w:rPr>
                <w:rFonts w:ascii="Arial" w:hAnsi="Arial" w:cs="Arial"/>
                <w:webHidden/>
              </w:rPr>
              <w:fldChar w:fldCharType="end"/>
            </w:r>
          </w:hyperlink>
        </w:p>
        <w:p w14:paraId="3991B582" w14:textId="758A7C55" w:rsidR="001A072B" w:rsidRPr="005627FF" w:rsidRDefault="00CB5C89">
          <w:pPr>
            <w:pStyle w:val="TOC2"/>
            <w:rPr>
              <w:rFonts w:ascii="Arial" w:eastAsiaTheme="minorEastAsia" w:hAnsi="Arial" w:cs="Arial"/>
              <w:caps w:val="0"/>
              <w:sz w:val="24"/>
              <w:szCs w:val="24"/>
              <w:lang w:val="en-AU"/>
            </w:rPr>
          </w:pPr>
          <w:hyperlink w:anchor="_Toc524931569" w:history="1">
            <w:r w:rsidR="001A072B" w:rsidRPr="005627FF">
              <w:rPr>
                <w:rStyle w:val="Hyperlink"/>
                <w:rFonts w:ascii="Arial" w:hAnsi="Arial" w:cs="Arial"/>
              </w:rPr>
              <w:t>10.3.</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Board membership</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_Toc524931569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11</w:t>
            </w:r>
            <w:r w:rsidR="001A072B" w:rsidRPr="005627FF">
              <w:rPr>
                <w:rFonts w:ascii="Arial" w:hAnsi="Arial" w:cs="Arial"/>
                <w:webHidden/>
              </w:rPr>
              <w:fldChar w:fldCharType="end"/>
            </w:r>
          </w:hyperlink>
        </w:p>
        <w:p w14:paraId="25ED1638" w14:textId="4E4C5891" w:rsidR="001A072B" w:rsidRPr="005627FF" w:rsidRDefault="00CB5C89">
          <w:pPr>
            <w:pStyle w:val="TOC2"/>
            <w:rPr>
              <w:rFonts w:ascii="Arial" w:eastAsiaTheme="minorEastAsia" w:hAnsi="Arial" w:cs="Arial"/>
              <w:caps w:val="0"/>
              <w:sz w:val="24"/>
              <w:szCs w:val="24"/>
              <w:lang w:val="en-AU"/>
            </w:rPr>
          </w:pPr>
          <w:hyperlink w:anchor="_Toc524931570" w:history="1">
            <w:r w:rsidR="001A072B" w:rsidRPr="005627FF">
              <w:rPr>
                <w:rStyle w:val="Hyperlink"/>
                <w:rFonts w:ascii="Arial" w:hAnsi="Arial" w:cs="Arial"/>
              </w:rPr>
              <w:t>10.4.</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Functions of the Joint Planning Board</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_Toc524931570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11</w:t>
            </w:r>
            <w:r w:rsidR="001A072B" w:rsidRPr="005627FF">
              <w:rPr>
                <w:rFonts w:ascii="Arial" w:hAnsi="Arial" w:cs="Arial"/>
                <w:webHidden/>
              </w:rPr>
              <w:fldChar w:fldCharType="end"/>
            </w:r>
          </w:hyperlink>
        </w:p>
        <w:p w14:paraId="137A1B98" w14:textId="1AF2AEB3" w:rsidR="001A072B" w:rsidRPr="005627FF" w:rsidRDefault="00CB5C89">
          <w:pPr>
            <w:pStyle w:val="TOC2"/>
            <w:rPr>
              <w:rFonts w:ascii="Arial" w:eastAsiaTheme="minorEastAsia" w:hAnsi="Arial" w:cs="Arial"/>
              <w:caps w:val="0"/>
              <w:sz w:val="24"/>
              <w:szCs w:val="24"/>
              <w:lang w:val="en-AU"/>
            </w:rPr>
          </w:pPr>
          <w:hyperlink w:anchor="_Toc524931571" w:history="1">
            <w:r w:rsidR="001A072B" w:rsidRPr="005627FF">
              <w:rPr>
                <w:rStyle w:val="Hyperlink"/>
                <w:rFonts w:ascii="Arial" w:hAnsi="Arial" w:cs="Arial"/>
              </w:rPr>
              <w:t>10.5.</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Risks and opportunities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_Toc524931571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12</w:t>
            </w:r>
            <w:r w:rsidR="001A072B" w:rsidRPr="005627FF">
              <w:rPr>
                <w:rFonts w:ascii="Arial" w:hAnsi="Arial" w:cs="Arial"/>
                <w:webHidden/>
              </w:rPr>
              <w:fldChar w:fldCharType="end"/>
            </w:r>
          </w:hyperlink>
        </w:p>
        <w:p w14:paraId="4E814101" w14:textId="7F236735" w:rsidR="001A072B" w:rsidRPr="005627FF" w:rsidRDefault="00CB5C89">
          <w:pPr>
            <w:pStyle w:val="TOC1"/>
            <w:rPr>
              <w:rFonts w:ascii="Arial" w:eastAsiaTheme="minorEastAsia" w:hAnsi="Arial" w:cs="Arial"/>
              <w:b w:val="0"/>
              <w:caps w:val="0"/>
              <w:sz w:val="24"/>
              <w:szCs w:val="24"/>
            </w:rPr>
          </w:pPr>
          <w:hyperlink w:anchor="_Toc524931572" w:history="1">
            <w:r w:rsidR="001A072B" w:rsidRPr="005627FF">
              <w:rPr>
                <w:rStyle w:val="Hyperlink"/>
                <w:rFonts w:ascii="Arial" w:hAnsi="Arial" w:cs="Arial"/>
              </w:rPr>
              <w:t>11.</w:t>
            </w:r>
            <w:r w:rsidR="001A072B" w:rsidRPr="005627FF">
              <w:rPr>
                <w:rFonts w:ascii="Arial" w:eastAsiaTheme="minorEastAsia" w:hAnsi="Arial" w:cs="Arial"/>
                <w:b w:val="0"/>
                <w:caps w:val="0"/>
                <w:sz w:val="24"/>
                <w:szCs w:val="24"/>
              </w:rPr>
              <w:tab/>
            </w:r>
            <w:r w:rsidR="001A072B" w:rsidRPr="005627FF">
              <w:rPr>
                <w:rStyle w:val="Hyperlink"/>
                <w:rFonts w:ascii="Arial" w:hAnsi="Arial" w:cs="Arial"/>
              </w:rPr>
              <w:t>Joint planning Board Administration</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_Toc524931572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12</w:t>
            </w:r>
            <w:r w:rsidR="001A072B" w:rsidRPr="005627FF">
              <w:rPr>
                <w:rFonts w:ascii="Arial" w:hAnsi="Arial" w:cs="Arial"/>
                <w:webHidden/>
              </w:rPr>
              <w:fldChar w:fldCharType="end"/>
            </w:r>
          </w:hyperlink>
        </w:p>
        <w:p w14:paraId="4FA79256" w14:textId="5C5C85FE" w:rsidR="001A072B" w:rsidRPr="005627FF" w:rsidRDefault="00CB5C89">
          <w:pPr>
            <w:pStyle w:val="TOC2"/>
            <w:rPr>
              <w:rFonts w:ascii="Arial" w:eastAsiaTheme="minorEastAsia" w:hAnsi="Arial" w:cs="Arial"/>
              <w:caps w:val="0"/>
              <w:sz w:val="24"/>
              <w:szCs w:val="24"/>
              <w:lang w:val="en-AU"/>
            </w:rPr>
          </w:pPr>
          <w:hyperlink w:anchor="_Toc524931573" w:history="1">
            <w:r w:rsidR="001A072B" w:rsidRPr="005627FF">
              <w:rPr>
                <w:rStyle w:val="Hyperlink"/>
                <w:rFonts w:ascii="Arial" w:hAnsi="Arial" w:cs="Arial"/>
              </w:rPr>
              <w:t>11.1.</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Registration details (if a decision is made to enter into a Planning Agreement, update this section when adapting this Part for the Business Plan)</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_Toc524931573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12</w:t>
            </w:r>
            <w:r w:rsidR="001A072B" w:rsidRPr="005627FF">
              <w:rPr>
                <w:rFonts w:ascii="Arial" w:hAnsi="Arial" w:cs="Arial"/>
                <w:webHidden/>
              </w:rPr>
              <w:fldChar w:fldCharType="end"/>
            </w:r>
          </w:hyperlink>
        </w:p>
        <w:p w14:paraId="6AA5D850" w14:textId="18DF7C2F" w:rsidR="001A072B" w:rsidRPr="005627FF" w:rsidRDefault="00CB5C89">
          <w:pPr>
            <w:pStyle w:val="TOC2"/>
            <w:rPr>
              <w:rFonts w:ascii="Arial" w:eastAsiaTheme="minorEastAsia" w:hAnsi="Arial" w:cs="Arial"/>
              <w:caps w:val="0"/>
              <w:sz w:val="24"/>
              <w:szCs w:val="24"/>
              <w:lang w:val="en-AU"/>
            </w:rPr>
          </w:pPr>
          <w:hyperlink w:anchor="_Toc524931574" w:history="1">
            <w:r w:rsidR="001A072B" w:rsidRPr="005627FF">
              <w:rPr>
                <w:rStyle w:val="Hyperlink"/>
                <w:rFonts w:ascii="Arial" w:hAnsi="Arial" w:cs="Arial"/>
              </w:rPr>
              <w:t>11.2.</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Business premises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_Toc524931574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12</w:t>
            </w:r>
            <w:r w:rsidR="001A072B" w:rsidRPr="005627FF">
              <w:rPr>
                <w:rFonts w:ascii="Arial" w:hAnsi="Arial" w:cs="Arial"/>
                <w:webHidden/>
              </w:rPr>
              <w:fldChar w:fldCharType="end"/>
            </w:r>
          </w:hyperlink>
        </w:p>
        <w:p w14:paraId="7768648E" w14:textId="6C29D680" w:rsidR="001A072B" w:rsidRPr="005627FF" w:rsidRDefault="00CB5C89">
          <w:pPr>
            <w:pStyle w:val="TOC2"/>
            <w:rPr>
              <w:rFonts w:ascii="Arial" w:eastAsiaTheme="minorEastAsia" w:hAnsi="Arial" w:cs="Arial"/>
              <w:caps w:val="0"/>
              <w:sz w:val="24"/>
              <w:szCs w:val="24"/>
              <w:lang w:val="en-AU"/>
            </w:rPr>
          </w:pPr>
          <w:hyperlink w:anchor="_Toc524931575" w:history="1">
            <w:r w:rsidR="001A072B" w:rsidRPr="005627FF">
              <w:rPr>
                <w:rStyle w:val="Hyperlink"/>
                <w:rFonts w:ascii="Arial" w:hAnsi="Arial" w:cs="Arial"/>
              </w:rPr>
              <w:t>11.3.</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Insurance</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_Toc524931575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12</w:t>
            </w:r>
            <w:r w:rsidR="001A072B" w:rsidRPr="005627FF">
              <w:rPr>
                <w:rFonts w:ascii="Arial" w:hAnsi="Arial" w:cs="Arial"/>
                <w:webHidden/>
              </w:rPr>
              <w:fldChar w:fldCharType="end"/>
            </w:r>
          </w:hyperlink>
        </w:p>
        <w:p w14:paraId="7AE68036" w14:textId="350AF801" w:rsidR="001A072B" w:rsidRPr="005627FF" w:rsidRDefault="00CB5C89">
          <w:pPr>
            <w:pStyle w:val="TOC2"/>
            <w:rPr>
              <w:rFonts w:ascii="Arial" w:eastAsiaTheme="minorEastAsia" w:hAnsi="Arial" w:cs="Arial"/>
              <w:caps w:val="0"/>
              <w:sz w:val="24"/>
              <w:szCs w:val="24"/>
              <w:lang w:val="en-AU"/>
            </w:rPr>
          </w:pPr>
          <w:hyperlink w:anchor="_Toc524931576" w:history="1">
            <w:r w:rsidR="001A072B" w:rsidRPr="005627FF">
              <w:rPr>
                <w:rStyle w:val="Hyperlink"/>
                <w:rFonts w:ascii="Arial" w:hAnsi="Arial" w:cs="Arial"/>
              </w:rPr>
              <w:t>11.4.</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Legal considerations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_Toc524931576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13</w:t>
            </w:r>
            <w:r w:rsidR="001A072B" w:rsidRPr="005627FF">
              <w:rPr>
                <w:rFonts w:ascii="Arial" w:hAnsi="Arial" w:cs="Arial"/>
                <w:webHidden/>
              </w:rPr>
              <w:fldChar w:fldCharType="end"/>
            </w:r>
          </w:hyperlink>
        </w:p>
        <w:p w14:paraId="77D195B8" w14:textId="23DB708E" w:rsidR="001A072B" w:rsidRPr="005627FF" w:rsidRDefault="00CB5C89">
          <w:pPr>
            <w:pStyle w:val="TOC2"/>
            <w:rPr>
              <w:rFonts w:ascii="Arial" w:eastAsiaTheme="minorEastAsia" w:hAnsi="Arial" w:cs="Arial"/>
              <w:caps w:val="0"/>
              <w:sz w:val="24"/>
              <w:szCs w:val="24"/>
              <w:lang w:val="en-AU"/>
            </w:rPr>
          </w:pPr>
          <w:hyperlink w:anchor="_Toc524931577" w:history="1">
            <w:r w:rsidR="001A072B" w:rsidRPr="005627FF">
              <w:rPr>
                <w:rStyle w:val="Hyperlink"/>
                <w:rFonts w:ascii="Arial" w:hAnsi="Arial" w:cs="Arial"/>
              </w:rPr>
              <w:t>11.5.</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Governance structure</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_Toc524931577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13</w:t>
            </w:r>
            <w:r w:rsidR="001A072B" w:rsidRPr="005627FF">
              <w:rPr>
                <w:rFonts w:ascii="Arial" w:hAnsi="Arial" w:cs="Arial"/>
                <w:webHidden/>
              </w:rPr>
              <w:fldChar w:fldCharType="end"/>
            </w:r>
          </w:hyperlink>
        </w:p>
        <w:p w14:paraId="3E69A8A8" w14:textId="3E6D1667" w:rsidR="001A072B" w:rsidRPr="005627FF" w:rsidRDefault="00CB5C89">
          <w:pPr>
            <w:pStyle w:val="TOC3"/>
            <w:rPr>
              <w:rFonts w:ascii="Arial" w:eastAsiaTheme="minorEastAsia" w:hAnsi="Arial" w:cs="Arial"/>
              <w:caps w:val="0"/>
              <w:sz w:val="24"/>
              <w:szCs w:val="24"/>
            </w:rPr>
          </w:pPr>
          <w:hyperlink w:anchor="_Toc524931578" w:history="1">
            <w:r w:rsidR="001A072B" w:rsidRPr="005627FF">
              <w:rPr>
                <w:rStyle w:val="Hyperlink"/>
                <w:rFonts w:ascii="Arial" w:hAnsi="Arial" w:cs="Arial"/>
              </w:rPr>
              <w:t>11.5.1.</w:t>
            </w:r>
            <w:r w:rsidR="001A072B" w:rsidRPr="005627FF">
              <w:rPr>
                <w:rFonts w:ascii="Arial" w:eastAsiaTheme="minorEastAsia" w:hAnsi="Arial" w:cs="Arial"/>
                <w:caps w:val="0"/>
                <w:sz w:val="24"/>
                <w:szCs w:val="24"/>
              </w:rPr>
              <w:tab/>
            </w:r>
            <w:r w:rsidR="001A072B" w:rsidRPr="005627FF">
              <w:rPr>
                <w:rStyle w:val="Hyperlink"/>
                <w:rFonts w:ascii="Arial" w:hAnsi="Arial" w:cs="Arial"/>
              </w:rPr>
              <w:t>Appointment of committees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_Toc524931578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13</w:t>
            </w:r>
            <w:r w:rsidR="001A072B" w:rsidRPr="005627FF">
              <w:rPr>
                <w:rFonts w:ascii="Arial" w:hAnsi="Arial" w:cs="Arial"/>
                <w:webHidden/>
              </w:rPr>
              <w:fldChar w:fldCharType="end"/>
            </w:r>
          </w:hyperlink>
        </w:p>
        <w:p w14:paraId="767815C3" w14:textId="1F10256D" w:rsidR="001A072B" w:rsidRPr="005627FF" w:rsidRDefault="00CB5C89">
          <w:pPr>
            <w:pStyle w:val="TOC3"/>
            <w:rPr>
              <w:rFonts w:ascii="Arial" w:eastAsiaTheme="minorEastAsia" w:hAnsi="Arial" w:cs="Arial"/>
              <w:caps w:val="0"/>
              <w:sz w:val="24"/>
              <w:szCs w:val="24"/>
            </w:rPr>
          </w:pPr>
          <w:hyperlink w:anchor="_Toc524931579" w:history="1">
            <w:r w:rsidR="001A072B" w:rsidRPr="005627FF">
              <w:rPr>
                <w:rStyle w:val="Hyperlink"/>
                <w:rFonts w:ascii="Arial" w:hAnsi="Arial" w:cs="Arial"/>
              </w:rPr>
              <w:t>11.5.2.</w:t>
            </w:r>
            <w:r w:rsidR="001A072B" w:rsidRPr="005627FF">
              <w:rPr>
                <w:rFonts w:ascii="Arial" w:eastAsiaTheme="minorEastAsia" w:hAnsi="Arial" w:cs="Arial"/>
                <w:caps w:val="0"/>
                <w:sz w:val="24"/>
                <w:szCs w:val="24"/>
              </w:rPr>
              <w:tab/>
            </w:r>
            <w:r w:rsidR="001A072B" w:rsidRPr="005627FF">
              <w:rPr>
                <w:rStyle w:val="Hyperlink"/>
                <w:rFonts w:ascii="Arial" w:hAnsi="Arial" w:cs="Arial"/>
              </w:rPr>
              <w:t>Establishment of subsidiaries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_Toc524931579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13</w:t>
            </w:r>
            <w:r w:rsidR="001A072B" w:rsidRPr="005627FF">
              <w:rPr>
                <w:rFonts w:ascii="Arial" w:hAnsi="Arial" w:cs="Arial"/>
                <w:webHidden/>
              </w:rPr>
              <w:fldChar w:fldCharType="end"/>
            </w:r>
          </w:hyperlink>
        </w:p>
        <w:p w14:paraId="77E7C6C8" w14:textId="3170D43A" w:rsidR="001A072B" w:rsidRPr="005627FF" w:rsidRDefault="00CB5C89">
          <w:pPr>
            <w:pStyle w:val="TOC2"/>
            <w:rPr>
              <w:rFonts w:ascii="Arial" w:eastAsiaTheme="minorEastAsia" w:hAnsi="Arial" w:cs="Arial"/>
              <w:caps w:val="0"/>
              <w:sz w:val="24"/>
              <w:szCs w:val="24"/>
              <w:lang w:val="en-AU"/>
            </w:rPr>
          </w:pPr>
          <w:hyperlink w:anchor="_Toc524931580" w:history="1">
            <w:r w:rsidR="001A072B" w:rsidRPr="005627FF">
              <w:rPr>
                <w:rStyle w:val="Hyperlink"/>
                <w:rFonts w:ascii="Arial" w:hAnsi="Arial" w:cs="Arial"/>
              </w:rPr>
              <w:t>11.6.</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Organisational structure</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_Toc524931580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13</w:t>
            </w:r>
            <w:r w:rsidR="001A072B" w:rsidRPr="005627FF">
              <w:rPr>
                <w:rFonts w:ascii="Arial" w:hAnsi="Arial" w:cs="Arial"/>
                <w:webHidden/>
              </w:rPr>
              <w:fldChar w:fldCharType="end"/>
            </w:r>
          </w:hyperlink>
        </w:p>
        <w:p w14:paraId="11C1EB0F" w14:textId="6B91353B" w:rsidR="001A072B" w:rsidRPr="005627FF" w:rsidRDefault="00CB5C89">
          <w:pPr>
            <w:pStyle w:val="TOC2"/>
            <w:rPr>
              <w:rFonts w:ascii="Arial" w:eastAsiaTheme="minorEastAsia" w:hAnsi="Arial" w:cs="Arial"/>
              <w:caps w:val="0"/>
              <w:sz w:val="24"/>
              <w:szCs w:val="24"/>
              <w:lang w:val="en-AU"/>
            </w:rPr>
          </w:pPr>
          <w:hyperlink w:anchor="_Toc524931581" w:history="1">
            <w:r w:rsidR="001A072B" w:rsidRPr="005627FF">
              <w:rPr>
                <w:rStyle w:val="Hyperlink"/>
                <w:rFonts w:ascii="Arial" w:hAnsi="Arial" w:cs="Arial"/>
              </w:rPr>
              <w:t>11.7.</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Engagement of agencies, other stakeholders and the community</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_Toc524931581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14</w:t>
            </w:r>
            <w:r w:rsidR="001A072B" w:rsidRPr="005627FF">
              <w:rPr>
                <w:rFonts w:ascii="Arial" w:hAnsi="Arial" w:cs="Arial"/>
                <w:webHidden/>
              </w:rPr>
              <w:fldChar w:fldCharType="end"/>
            </w:r>
          </w:hyperlink>
        </w:p>
        <w:p w14:paraId="5763506D" w14:textId="6416777A" w:rsidR="001A072B" w:rsidRPr="005627FF" w:rsidRDefault="00CB5C89">
          <w:pPr>
            <w:pStyle w:val="TOC1"/>
            <w:rPr>
              <w:rFonts w:ascii="Arial" w:eastAsiaTheme="minorEastAsia" w:hAnsi="Arial" w:cs="Arial"/>
              <w:b w:val="0"/>
              <w:caps w:val="0"/>
              <w:sz w:val="24"/>
              <w:szCs w:val="24"/>
            </w:rPr>
          </w:pPr>
          <w:hyperlink w:anchor="_Toc524931582" w:history="1">
            <w:r w:rsidR="001A072B" w:rsidRPr="005627FF">
              <w:rPr>
                <w:rStyle w:val="Hyperlink"/>
                <w:rFonts w:ascii="Arial" w:hAnsi="Arial" w:cs="Arial"/>
              </w:rPr>
              <w:t>12.</w:t>
            </w:r>
            <w:r w:rsidR="001A072B" w:rsidRPr="005627FF">
              <w:rPr>
                <w:rFonts w:ascii="Arial" w:eastAsiaTheme="minorEastAsia" w:hAnsi="Arial" w:cs="Arial"/>
                <w:b w:val="0"/>
                <w:caps w:val="0"/>
                <w:sz w:val="24"/>
                <w:szCs w:val="24"/>
              </w:rPr>
              <w:tab/>
            </w:r>
            <w:r w:rsidR="001A072B" w:rsidRPr="005627FF">
              <w:rPr>
                <w:rStyle w:val="Hyperlink"/>
                <w:rFonts w:ascii="Arial" w:hAnsi="Arial" w:cs="Arial"/>
              </w:rPr>
              <w:t>Implementation Considerations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_Toc524931582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14</w:t>
            </w:r>
            <w:r w:rsidR="001A072B" w:rsidRPr="005627FF">
              <w:rPr>
                <w:rFonts w:ascii="Arial" w:hAnsi="Arial" w:cs="Arial"/>
                <w:webHidden/>
              </w:rPr>
              <w:fldChar w:fldCharType="end"/>
            </w:r>
          </w:hyperlink>
        </w:p>
        <w:p w14:paraId="1811455C" w14:textId="0C5F37DE" w:rsidR="001A072B" w:rsidRPr="005627FF" w:rsidRDefault="00CB5C89">
          <w:pPr>
            <w:pStyle w:val="TOC1"/>
            <w:rPr>
              <w:rFonts w:ascii="Arial" w:eastAsiaTheme="minorEastAsia" w:hAnsi="Arial" w:cs="Arial"/>
              <w:b w:val="0"/>
              <w:caps w:val="0"/>
              <w:sz w:val="24"/>
              <w:szCs w:val="24"/>
            </w:rPr>
          </w:pPr>
          <w:hyperlink w:anchor="_Toc524931583" w:history="1">
            <w:r w:rsidR="001A072B" w:rsidRPr="005627FF">
              <w:rPr>
                <w:rStyle w:val="Hyperlink"/>
                <w:rFonts w:ascii="Arial" w:hAnsi="Arial" w:cs="Arial"/>
              </w:rPr>
              <w:t>13.</w:t>
            </w:r>
            <w:r w:rsidR="001A072B" w:rsidRPr="005627FF">
              <w:rPr>
                <w:rFonts w:ascii="Arial" w:eastAsiaTheme="minorEastAsia" w:hAnsi="Arial" w:cs="Arial"/>
                <w:b w:val="0"/>
                <w:caps w:val="0"/>
                <w:sz w:val="24"/>
                <w:szCs w:val="24"/>
              </w:rPr>
              <w:tab/>
            </w:r>
            <w:r w:rsidR="001A072B" w:rsidRPr="005627FF">
              <w:rPr>
                <w:rStyle w:val="Hyperlink"/>
                <w:rFonts w:ascii="Arial" w:hAnsi="Arial" w:cs="Arial"/>
              </w:rPr>
              <w:t>Joint planning board Funding and financial management</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_Toc524931583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15</w:t>
            </w:r>
            <w:r w:rsidR="001A072B" w:rsidRPr="005627FF">
              <w:rPr>
                <w:rFonts w:ascii="Arial" w:hAnsi="Arial" w:cs="Arial"/>
                <w:webHidden/>
              </w:rPr>
              <w:fldChar w:fldCharType="end"/>
            </w:r>
          </w:hyperlink>
        </w:p>
        <w:p w14:paraId="699E9324" w14:textId="590043A6" w:rsidR="001A072B" w:rsidRPr="005627FF" w:rsidRDefault="00CB5C89">
          <w:pPr>
            <w:pStyle w:val="TOC2"/>
            <w:rPr>
              <w:rFonts w:ascii="Arial" w:eastAsiaTheme="minorEastAsia" w:hAnsi="Arial" w:cs="Arial"/>
              <w:caps w:val="0"/>
              <w:sz w:val="24"/>
              <w:szCs w:val="24"/>
              <w:lang w:val="en-AU"/>
            </w:rPr>
          </w:pPr>
          <w:hyperlink w:anchor="_Toc524931584" w:history="1">
            <w:r w:rsidR="001A072B" w:rsidRPr="005627FF">
              <w:rPr>
                <w:rStyle w:val="Hyperlink"/>
                <w:rFonts w:ascii="Arial" w:hAnsi="Arial" w:cs="Arial"/>
              </w:rPr>
              <w:t>13.1.</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Funding model</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_Toc524931584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15</w:t>
            </w:r>
            <w:r w:rsidR="001A072B" w:rsidRPr="005627FF">
              <w:rPr>
                <w:rFonts w:ascii="Arial" w:hAnsi="Arial" w:cs="Arial"/>
                <w:webHidden/>
              </w:rPr>
              <w:fldChar w:fldCharType="end"/>
            </w:r>
          </w:hyperlink>
        </w:p>
        <w:p w14:paraId="037FB92E" w14:textId="23A68C3E" w:rsidR="001A072B" w:rsidRPr="005627FF" w:rsidRDefault="00CB5C89">
          <w:pPr>
            <w:pStyle w:val="TOC2"/>
            <w:rPr>
              <w:rFonts w:ascii="Arial" w:eastAsiaTheme="minorEastAsia" w:hAnsi="Arial" w:cs="Arial"/>
              <w:caps w:val="0"/>
              <w:sz w:val="24"/>
              <w:szCs w:val="24"/>
              <w:lang w:val="en-AU"/>
            </w:rPr>
          </w:pPr>
          <w:hyperlink w:anchor="_Toc524931585" w:history="1">
            <w:r w:rsidR="001A072B" w:rsidRPr="005627FF">
              <w:rPr>
                <w:rStyle w:val="Hyperlink"/>
                <w:rFonts w:ascii="Arial" w:hAnsi="Arial" w:cs="Arial"/>
              </w:rPr>
              <w:t>13.2.</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Start-up costs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_Toc524931585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15</w:t>
            </w:r>
            <w:r w:rsidR="001A072B" w:rsidRPr="005627FF">
              <w:rPr>
                <w:rFonts w:ascii="Arial" w:hAnsi="Arial" w:cs="Arial"/>
                <w:webHidden/>
              </w:rPr>
              <w:fldChar w:fldCharType="end"/>
            </w:r>
          </w:hyperlink>
        </w:p>
        <w:p w14:paraId="55EFB8CE" w14:textId="1DE0B809" w:rsidR="001A072B" w:rsidRPr="005627FF" w:rsidRDefault="00CB5C89">
          <w:pPr>
            <w:pStyle w:val="TOC2"/>
            <w:rPr>
              <w:rFonts w:ascii="Arial" w:eastAsiaTheme="minorEastAsia" w:hAnsi="Arial" w:cs="Arial"/>
              <w:caps w:val="0"/>
              <w:sz w:val="24"/>
              <w:szCs w:val="24"/>
              <w:lang w:val="en-AU"/>
            </w:rPr>
          </w:pPr>
          <w:hyperlink w:anchor="_Toc524931586" w:history="1">
            <w:r w:rsidR="001A072B" w:rsidRPr="005627FF">
              <w:rPr>
                <w:rStyle w:val="Hyperlink"/>
                <w:rFonts w:ascii="Arial" w:hAnsi="Arial" w:cs="Arial"/>
              </w:rPr>
              <w:t>13.3.</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Plant and equipment</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_Toc524931586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16</w:t>
            </w:r>
            <w:r w:rsidR="001A072B" w:rsidRPr="005627FF">
              <w:rPr>
                <w:rFonts w:ascii="Arial" w:hAnsi="Arial" w:cs="Arial"/>
                <w:webHidden/>
              </w:rPr>
              <w:fldChar w:fldCharType="end"/>
            </w:r>
          </w:hyperlink>
        </w:p>
        <w:p w14:paraId="68919F49" w14:textId="2C2BAFDA" w:rsidR="001A072B" w:rsidRPr="005627FF" w:rsidRDefault="00CB5C89">
          <w:pPr>
            <w:pStyle w:val="TOC2"/>
            <w:rPr>
              <w:rFonts w:ascii="Arial" w:eastAsiaTheme="minorEastAsia" w:hAnsi="Arial" w:cs="Arial"/>
              <w:caps w:val="0"/>
              <w:sz w:val="24"/>
              <w:szCs w:val="24"/>
              <w:lang w:val="en-AU"/>
            </w:rPr>
          </w:pPr>
          <w:hyperlink w:anchor="_Toc524931587" w:history="1">
            <w:r w:rsidR="001A072B" w:rsidRPr="005627FF">
              <w:rPr>
                <w:rStyle w:val="Hyperlink"/>
                <w:rFonts w:ascii="Arial" w:hAnsi="Arial" w:cs="Arial"/>
              </w:rPr>
              <w:t>13.4.</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Statement of Financial Position</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_Toc524931587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16</w:t>
            </w:r>
            <w:r w:rsidR="001A072B" w:rsidRPr="005627FF">
              <w:rPr>
                <w:rFonts w:ascii="Arial" w:hAnsi="Arial" w:cs="Arial"/>
                <w:webHidden/>
              </w:rPr>
              <w:fldChar w:fldCharType="end"/>
            </w:r>
          </w:hyperlink>
        </w:p>
        <w:p w14:paraId="3598954D" w14:textId="38374C96" w:rsidR="001A072B" w:rsidRPr="005627FF" w:rsidRDefault="00CB5C89">
          <w:pPr>
            <w:pStyle w:val="TOC2"/>
            <w:rPr>
              <w:rFonts w:ascii="Arial" w:eastAsiaTheme="minorEastAsia" w:hAnsi="Arial" w:cs="Arial"/>
              <w:caps w:val="0"/>
              <w:sz w:val="24"/>
              <w:szCs w:val="24"/>
              <w:lang w:val="en-AU"/>
            </w:rPr>
          </w:pPr>
          <w:hyperlink w:anchor="_Toc524931588" w:history="1">
            <w:r w:rsidR="001A072B" w:rsidRPr="005627FF">
              <w:rPr>
                <w:rStyle w:val="Hyperlink"/>
                <w:rFonts w:ascii="Arial" w:hAnsi="Arial" w:cs="Arial"/>
              </w:rPr>
              <w:t>13.5.</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Statement of Comprehensive Income</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_Toc524931588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17</w:t>
            </w:r>
            <w:r w:rsidR="001A072B" w:rsidRPr="005627FF">
              <w:rPr>
                <w:rFonts w:ascii="Arial" w:hAnsi="Arial" w:cs="Arial"/>
                <w:webHidden/>
              </w:rPr>
              <w:fldChar w:fldCharType="end"/>
            </w:r>
          </w:hyperlink>
        </w:p>
        <w:p w14:paraId="39A48663" w14:textId="5D80DA7C" w:rsidR="001A072B" w:rsidRPr="005627FF" w:rsidRDefault="00CB5C89">
          <w:pPr>
            <w:pStyle w:val="TOC2"/>
            <w:rPr>
              <w:rFonts w:ascii="Arial" w:eastAsiaTheme="minorEastAsia" w:hAnsi="Arial" w:cs="Arial"/>
              <w:caps w:val="0"/>
              <w:sz w:val="24"/>
              <w:szCs w:val="24"/>
              <w:lang w:val="en-AU"/>
            </w:rPr>
          </w:pPr>
          <w:hyperlink w:anchor="_Toc524931589" w:history="1">
            <w:r w:rsidR="001A072B" w:rsidRPr="005627FF">
              <w:rPr>
                <w:rStyle w:val="Hyperlink"/>
                <w:rFonts w:ascii="Arial" w:hAnsi="Arial" w:cs="Arial"/>
              </w:rPr>
              <w:t>13.6.</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Balance sheet forecast</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_Toc524931589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18</w:t>
            </w:r>
            <w:r w:rsidR="001A072B" w:rsidRPr="005627FF">
              <w:rPr>
                <w:rFonts w:ascii="Arial" w:hAnsi="Arial" w:cs="Arial"/>
                <w:webHidden/>
              </w:rPr>
              <w:fldChar w:fldCharType="end"/>
            </w:r>
          </w:hyperlink>
        </w:p>
        <w:p w14:paraId="77C44E84" w14:textId="5224A976" w:rsidR="001A072B" w:rsidRPr="005627FF" w:rsidRDefault="00CB5C89">
          <w:pPr>
            <w:pStyle w:val="TOC2"/>
            <w:rPr>
              <w:rFonts w:ascii="Arial" w:eastAsiaTheme="minorEastAsia" w:hAnsi="Arial" w:cs="Arial"/>
              <w:caps w:val="0"/>
              <w:sz w:val="24"/>
              <w:szCs w:val="24"/>
              <w:lang w:val="en-AU"/>
            </w:rPr>
          </w:pPr>
          <w:hyperlink w:anchor="_Toc524931590" w:history="1">
            <w:r w:rsidR="001A072B" w:rsidRPr="005627FF">
              <w:rPr>
                <w:rStyle w:val="Hyperlink"/>
                <w:rFonts w:ascii="Arial" w:hAnsi="Arial" w:cs="Arial"/>
              </w:rPr>
              <w:t>13.7.</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Profit and loss forecast</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_Toc524931590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19</w:t>
            </w:r>
            <w:r w:rsidR="001A072B" w:rsidRPr="005627FF">
              <w:rPr>
                <w:rFonts w:ascii="Arial" w:hAnsi="Arial" w:cs="Arial"/>
                <w:webHidden/>
              </w:rPr>
              <w:fldChar w:fldCharType="end"/>
            </w:r>
          </w:hyperlink>
        </w:p>
        <w:p w14:paraId="410513E4" w14:textId="26A36BE8" w:rsidR="001A072B" w:rsidRPr="005627FF" w:rsidRDefault="00CB5C89">
          <w:pPr>
            <w:pStyle w:val="TOC4"/>
            <w:rPr>
              <w:rFonts w:ascii="Arial" w:eastAsiaTheme="minorEastAsia" w:hAnsi="Arial" w:cs="Arial"/>
              <w:b w:val="0"/>
              <w:bCs w:val="0"/>
              <w:caps w:val="0"/>
              <w:lang w:val="en-AU"/>
            </w:rPr>
          </w:pPr>
          <w:hyperlink w:anchor="_Toc524931591" w:history="1">
            <w:r w:rsidR="001A072B" w:rsidRPr="005627FF">
              <w:rPr>
                <w:rStyle w:val="Hyperlink"/>
                <w:rFonts w:ascii="Arial" w:hAnsi="Arial" w:cs="Arial"/>
              </w:rPr>
              <w:t>PART E – assessment</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_Toc524931591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21</w:t>
            </w:r>
            <w:r w:rsidR="001A072B" w:rsidRPr="005627FF">
              <w:rPr>
                <w:rFonts w:ascii="Arial" w:hAnsi="Arial" w:cs="Arial"/>
                <w:webHidden/>
              </w:rPr>
              <w:fldChar w:fldCharType="end"/>
            </w:r>
          </w:hyperlink>
        </w:p>
        <w:p w14:paraId="7AD8E811" w14:textId="5C0937FD" w:rsidR="001A072B" w:rsidRPr="005627FF" w:rsidRDefault="00CB5C89">
          <w:pPr>
            <w:pStyle w:val="TOC1"/>
            <w:rPr>
              <w:rFonts w:ascii="Arial" w:eastAsiaTheme="minorEastAsia" w:hAnsi="Arial" w:cs="Arial"/>
              <w:b w:val="0"/>
              <w:caps w:val="0"/>
              <w:sz w:val="24"/>
              <w:szCs w:val="24"/>
            </w:rPr>
          </w:pPr>
          <w:hyperlink w:anchor="_Toc524931592" w:history="1">
            <w:r w:rsidR="001A072B" w:rsidRPr="005627FF">
              <w:rPr>
                <w:rStyle w:val="Hyperlink"/>
                <w:rFonts w:ascii="Arial" w:hAnsi="Arial" w:cs="Arial"/>
              </w:rPr>
              <w:t>14.</w:t>
            </w:r>
            <w:r w:rsidR="001A072B" w:rsidRPr="005627FF">
              <w:rPr>
                <w:rFonts w:ascii="Arial" w:eastAsiaTheme="minorEastAsia" w:hAnsi="Arial" w:cs="Arial"/>
                <w:b w:val="0"/>
                <w:caps w:val="0"/>
                <w:sz w:val="24"/>
                <w:szCs w:val="24"/>
              </w:rPr>
              <w:tab/>
            </w:r>
            <w:r w:rsidR="001A072B" w:rsidRPr="005627FF">
              <w:rPr>
                <w:rStyle w:val="Hyperlink"/>
                <w:rFonts w:ascii="Arial" w:hAnsi="Arial" w:cs="Arial"/>
              </w:rPr>
              <w:t>assessment AGAINST OBJECTIVES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_Toc524931592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21</w:t>
            </w:r>
            <w:r w:rsidR="001A072B" w:rsidRPr="005627FF">
              <w:rPr>
                <w:rFonts w:ascii="Arial" w:hAnsi="Arial" w:cs="Arial"/>
                <w:webHidden/>
              </w:rPr>
              <w:fldChar w:fldCharType="end"/>
            </w:r>
          </w:hyperlink>
        </w:p>
        <w:p w14:paraId="6E4BD700" w14:textId="1F359F7E" w:rsidR="001A072B" w:rsidRPr="005627FF" w:rsidRDefault="00CB5C89">
          <w:pPr>
            <w:pStyle w:val="TOC2"/>
            <w:rPr>
              <w:rFonts w:ascii="Arial" w:eastAsiaTheme="minorEastAsia" w:hAnsi="Arial" w:cs="Arial"/>
              <w:caps w:val="0"/>
              <w:sz w:val="24"/>
              <w:szCs w:val="24"/>
              <w:lang w:val="en-AU"/>
            </w:rPr>
          </w:pPr>
          <w:hyperlink w:anchor="_Toc524931593" w:history="1">
            <w:r w:rsidR="001A072B" w:rsidRPr="005627FF">
              <w:rPr>
                <w:rStyle w:val="Hyperlink"/>
                <w:rFonts w:ascii="Arial" w:hAnsi="Arial" w:cs="Arial"/>
              </w:rPr>
              <w:t>14.1.</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Band 1 – Functions under the Planning, Development and Infrastructure Act 2016</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_Toc524931593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21</w:t>
            </w:r>
            <w:r w:rsidR="001A072B" w:rsidRPr="005627FF">
              <w:rPr>
                <w:rFonts w:ascii="Arial" w:hAnsi="Arial" w:cs="Arial"/>
                <w:webHidden/>
              </w:rPr>
              <w:fldChar w:fldCharType="end"/>
            </w:r>
          </w:hyperlink>
        </w:p>
        <w:p w14:paraId="6E83FA88" w14:textId="623AF21B" w:rsidR="001A072B" w:rsidRPr="005627FF" w:rsidRDefault="00CB5C89">
          <w:pPr>
            <w:pStyle w:val="TOC2"/>
            <w:rPr>
              <w:rFonts w:ascii="Arial" w:eastAsiaTheme="minorEastAsia" w:hAnsi="Arial" w:cs="Arial"/>
              <w:caps w:val="0"/>
              <w:sz w:val="24"/>
              <w:szCs w:val="24"/>
              <w:lang w:val="en-AU"/>
            </w:rPr>
          </w:pPr>
          <w:hyperlink w:anchor="_Toc524931594" w:history="1">
            <w:r w:rsidR="001A072B" w:rsidRPr="005627FF">
              <w:rPr>
                <w:rStyle w:val="Hyperlink"/>
                <w:rFonts w:ascii="Arial" w:hAnsi="Arial" w:cs="Arial"/>
              </w:rPr>
              <w:t>14.2.</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Band 2 - Other local government functions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_Toc524931594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21</w:t>
            </w:r>
            <w:r w:rsidR="001A072B" w:rsidRPr="005627FF">
              <w:rPr>
                <w:rFonts w:ascii="Arial" w:hAnsi="Arial" w:cs="Arial"/>
                <w:webHidden/>
              </w:rPr>
              <w:fldChar w:fldCharType="end"/>
            </w:r>
          </w:hyperlink>
        </w:p>
        <w:p w14:paraId="582F2406" w14:textId="25CE5E41" w:rsidR="001A072B" w:rsidRPr="005627FF" w:rsidRDefault="00CB5C89">
          <w:pPr>
            <w:pStyle w:val="TOC1"/>
            <w:rPr>
              <w:rFonts w:ascii="Arial" w:eastAsiaTheme="minorEastAsia" w:hAnsi="Arial" w:cs="Arial"/>
              <w:b w:val="0"/>
              <w:caps w:val="0"/>
              <w:sz w:val="24"/>
              <w:szCs w:val="24"/>
            </w:rPr>
          </w:pPr>
          <w:hyperlink w:anchor="_Toc524931595" w:history="1">
            <w:r w:rsidR="001A072B" w:rsidRPr="005627FF">
              <w:rPr>
                <w:rStyle w:val="Hyperlink"/>
                <w:rFonts w:ascii="Arial" w:hAnsi="Arial" w:cs="Arial"/>
              </w:rPr>
              <w:t>15.</w:t>
            </w:r>
            <w:r w:rsidR="001A072B" w:rsidRPr="005627FF">
              <w:rPr>
                <w:rFonts w:ascii="Arial" w:eastAsiaTheme="minorEastAsia" w:hAnsi="Arial" w:cs="Arial"/>
                <w:b w:val="0"/>
                <w:caps w:val="0"/>
                <w:sz w:val="24"/>
                <w:szCs w:val="24"/>
              </w:rPr>
              <w:tab/>
            </w:r>
            <w:r w:rsidR="001A072B" w:rsidRPr="005627FF">
              <w:rPr>
                <w:rStyle w:val="Hyperlink"/>
                <w:rFonts w:ascii="Arial" w:hAnsi="Arial" w:cs="Arial"/>
              </w:rPr>
              <w:t>preparedness assessment</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_Toc524931595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21</w:t>
            </w:r>
            <w:r w:rsidR="001A072B" w:rsidRPr="005627FF">
              <w:rPr>
                <w:rFonts w:ascii="Arial" w:hAnsi="Arial" w:cs="Arial"/>
                <w:webHidden/>
              </w:rPr>
              <w:fldChar w:fldCharType="end"/>
            </w:r>
          </w:hyperlink>
        </w:p>
        <w:p w14:paraId="2385D452" w14:textId="75BB4462" w:rsidR="001A072B" w:rsidRPr="005627FF" w:rsidRDefault="00CB5C89">
          <w:pPr>
            <w:pStyle w:val="TOC2"/>
            <w:rPr>
              <w:rFonts w:ascii="Arial" w:eastAsiaTheme="minorEastAsia" w:hAnsi="Arial" w:cs="Arial"/>
              <w:caps w:val="0"/>
              <w:sz w:val="24"/>
              <w:szCs w:val="24"/>
              <w:lang w:val="en-AU"/>
            </w:rPr>
          </w:pPr>
          <w:hyperlink w:anchor="_Toc524931596" w:history="1">
            <w:r w:rsidR="001A072B" w:rsidRPr="005627FF">
              <w:rPr>
                <w:rStyle w:val="Hyperlink"/>
                <w:rFonts w:ascii="Arial" w:hAnsi="Arial" w:cs="Arial"/>
              </w:rPr>
              <w:t>15.1.</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Band 1 - Functions under the Planning, Development and Infrastructure Act 2016</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_Toc524931596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21</w:t>
            </w:r>
            <w:r w:rsidR="001A072B" w:rsidRPr="005627FF">
              <w:rPr>
                <w:rFonts w:ascii="Arial" w:hAnsi="Arial" w:cs="Arial"/>
                <w:webHidden/>
              </w:rPr>
              <w:fldChar w:fldCharType="end"/>
            </w:r>
          </w:hyperlink>
        </w:p>
        <w:p w14:paraId="602F14F8" w14:textId="7CA1B0E4" w:rsidR="001A072B" w:rsidRPr="005627FF" w:rsidRDefault="00CB5C89">
          <w:pPr>
            <w:pStyle w:val="TOC2"/>
            <w:rPr>
              <w:rFonts w:ascii="Arial" w:eastAsiaTheme="minorEastAsia" w:hAnsi="Arial" w:cs="Arial"/>
              <w:caps w:val="0"/>
              <w:sz w:val="24"/>
              <w:szCs w:val="24"/>
              <w:lang w:val="en-AU"/>
            </w:rPr>
          </w:pPr>
          <w:hyperlink w:anchor="_Toc524931597" w:history="1">
            <w:r w:rsidR="001A072B" w:rsidRPr="005627FF">
              <w:rPr>
                <w:rStyle w:val="Hyperlink"/>
                <w:rFonts w:ascii="Arial" w:hAnsi="Arial" w:cs="Arial"/>
              </w:rPr>
              <w:t>15.2.</w:t>
            </w:r>
            <w:r w:rsidR="001A072B" w:rsidRPr="005627FF">
              <w:rPr>
                <w:rFonts w:ascii="Arial" w:eastAsiaTheme="minorEastAsia" w:hAnsi="Arial" w:cs="Arial"/>
                <w:caps w:val="0"/>
                <w:sz w:val="24"/>
                <w:szCs w:val="24"/>
                <w:lang w:val="en-AU"/>
              </w:rPr>
              <w:tab/>
            </w:r>
            <w:r w:rsidR="001A072B" w:rsidRPr="005627FF">
              <w:rPr>
                <w:rStyle w:val="Hyperlink"/>
                <w:rFonts w:ascii="Arial" w:hAnsi="Arial" w:cs="Arial"/>
              </w:rPr>
              <w:t>Band 2 - Other local government functions</w:t>
            </w:r>
            <w:r w:rsidR="001A072B" w:rsidRPr="005627FF">
              <w:rPr>
                <w:rFonts w:ascii="Arial" w:hAnsi="Arial" w:cs="Arial"/>
                <w:webHidden/>
              </w:rPr>
              <w:tab/>
            </w:r>
            <w:r w:rsidR="001A072B" w:rsidRPr="005627FF">
              <w:rPr>
                <w:rFonts w:ascii="Arial" w:hAnsi="Arial" w:cs="Arial"/>
                <w:webHidden/>
              </w:rPr>
              <w:fldChar w:fldCharType="begin"/>
            </w:r>
            <w:r w:rsidR="001A072B" w:rsidRPr="005627FF">
              <w:rPr>
                <w:rFonts w:ascii="Arial" w:hAnsi="Arial" w:cs="Arial"/>
                <w:webHidden/>
              </w:rPr>
              <w:instrText xml:space="preserve"> PAGEREF _Toc524931597 \h </w:instrText>
            </w:r>
            <w:r w:rsidR="001A072B" w:rsidRPr="005627FF">
              <w:rPr>
                <w:rFonts w:ascii="Arial" w:hAnsi="Arial" w:cs="Arial"/>
                <w:webHidden/>
              </w:rPr>
            </w:r>
            <w:r w:rsidR="001A072B" w:rsidRPr="005627FF">
              <w:rPr>
                <w:rFonts w:ascii="Arial" w:hAnsi="Arial" w:cs="Arial"/>
                <w:webHidden/>
              </w:rPr>
              <w:fldChar w:fldCharType="separate"/>
            </w:r>
            <w:r w:rsidR="00B937BC" w:rsidRPr="005627FF">
              <w:rPr>
                <w:rFonts w:ascii="Arial" w:hAnsi="Arial" w:cs="Arial"/>
                <w:webHidden/>
              </w:rPr>
              <w:t>22</w:t>
            </w:r>
            <w:r w:rsidR="001A072B" w:rsidRPr="005627FF">
              <w:rPr>
                <w:rFonts w:ascii="Arial" w:hAnsi="Arial" w:cs="Arial"/>
                <w:webHidden/>
              </w:rPr>
              <w:fldChar w:fldCharType="end"/>
            </w:r>
          </w:hyperlink>
        </w:p>
        <w:p w14:paraId="387A26EC" w14:textId="57E5910E" w:rsidR="007E2EFE" w:rsidRPr="005627FF" w:rsidRDefault="007348A4" w:rsidP="004456E7">
          <w:pPr>
            <w:ind w:left="0"/>
            <w:rPr>
              <w:rFonts w:ascii="Arial" w:hAnsi="Arial" w:cs="Arial"/>
              <w:lang w:val="en-GB"/>
            </w:rPr>
          </w:pPr>
          <w:r w:rsidRPr="005627FF">
            <w:rPr>
              <w:rFonts w:ascii="Arial" w:hAnsi="Arial" w:cs="Arial"/>
              <w:b/>
              <w:caps/>
              <w:sz w:val="22"/>
              <w:szCs w:val="22"/>
              <w:lang w:val="en-GB"/>
            </w:rPr>
            <w:fldChar w:fldCharType="end"/>
          </w:r>
        </w:p>
      </w:sdtContent>
    </w:sdt>
    <w:p w14:paraId="686FCFC6" w14:textId="77777777" w:rsidR="0004287C" w:rsidRPr="005627FF" w:rsidRDefault="0004287C" w:rsidP="004456E7">
      <w:pPr>
        <w:ind w:left="0"/>
        <w:rPr>
          <w:rFonts w:ascii="Arial" w:hAnsi="Arial" w:cs="Arial"/>
          <w:lang w:val="en-GB"/>
        </w:rPr>
      </w:pPr>
    </w:p>
    <w:p w14:paraId="2482DEFC" w14:textId="77777777" w:rsidR="0004287C" w:rsidRPr="005627FF" w:rsidRDefault="0004287C" w:rsidP="004456E7">
      <w:pPr>
        <w:ind w:left="0"/>
        <w:rPr>
          <w:rFonts w:ascii="Arial" w:hAnsi="Arial" w:cs="Arial"/>
          <w:lang w:val="en-GB"/>
        </w:rPr>
      </w:pPr>
    </w:p>
    <w:p w14:paraId="672304C9" w14:textId="77777777" w:rsidR="0004287C" w:rsidRPr="005627FF" w:rsidRDefault="0004287C" w:rsidP="007A015F">
      <w:pPr>
        <w:rPr>
          <w:rFonts w:ascii="Arial" w:hAnsi="Arial" w:cs="Arial"/>
          <w:lang w:val="en-GB"/>
        </w:rPr>
        <w:sectPr w:rsidR="0004287C" w:rsidRPr="005627FF" w:rsidSect="0004287C">
          <w:type w:val="oddPage"/>
          <w:pgSz w:w="11899" w:h="16838" w:code="9"/>
          <w:pgMar w:top="1418" w:right="1406" w:bottom="1134" w:left="1418" w:header="720" w:footer="510" w:gutter="0"/>
          <w:pgNumType w:fmt="lowerRoman"/>
          <w:cols w:space="720"/>
          <w:titlePg/>
          <w:docGrid w:linePitch="326"/>
        </w:sectPr>
      </w:pPr>
    </w:p>
    <w:p w14:paraId="052B1A0B" w14:textId="77777777" w:rsidR="00EB34A0" w:rsidRPr="005627FF" w:rsidRDefault="00EB34A0" w:rsidP="00B26BCF">
      <w:pPr>
        <w:pStyle w:val="JeffTateHeading0"/>
        <w:rPr>
          <w:rFonts w:ascii="Arial" w:hAnsi="Arial" w:cs="Arial"/>
        </w:rPr>
      </w:pPr>
      <w:bookmarkStart w:id="0" w:name="_Toc524931530"/>
      <w:r w:rsidRPr="005627FF">
        <w:rPr>
          <w:rFonts w:ascii="Arial" w:hAnsi="Arial" w:cs="Arial"/>
        </w:rPr>
        <w:lastRenderedPageBreak/>
        <w:t>Executive Summary</w:t>
      </w:r>
      <w:bookmarkEnd w:id="0"/>
    </w:p>
    <w:p w14:paraId="6192BEBB" w14:textId="77777777" w:rsidR="00D27F9D" w:rsidRPr="005627FF" w:rsidRDefault="00D27F9D" w:rsidP="00D27F9D">
      <w:pPr>
        <w:pStyle w:val="JeffTateHeading2"/>
        <w:numPr>
          <w:ilvl w:val="0"/>
          <w:numId w:val="0"/>
        </w:numPr>
        <w:ind w:left="850" w:hanging="850"/>
        <w:rPr>
          <w:rFonts w:ascii="Arial" w:hAnsi="Arial" w:cs="Arial"/>
        </w:rPr>
      </w:pPr>
      <w:bookmarkStart w:id="1" w:name="_Toc524931531"/>
      <w:r w:rsidRPr="005627FF">
        <w:rPr>
          <w:rFonts w:ascii="Arial" w:hAnsi="Arial" w:cs="Arial"/>
        </w:rPr>
        <w:t>Business Case findings</w:t>
      </w:r>
      <w:bookmarkEnd w:id="1"/>
    </w:p>
    <w:p w14:paraId="55AC089D" w14:textId="77777777" w:rsidR="0063594E" w:rsidRPr="005627FF" w:rsidRDefault="0063594E" w:rsidP="00D27F9D">
      <w:pPr>
        <w:pStyle w:val="JeffTateBody"/>
        <w:rPr>
          <w:rFonts w:cs="Arial"/>
          <w:highlight w:val="lightGray"/>
        </w:rPr>
      </w:pPr>
      <w:r w:rsidRPr="005627FF">
        <w:rPr>
          <w:rFonts w:cs="Arial"/>
          <w:highlight w:val="lightGray"/>
        </w:rPr>
        <w:t>Background to undertaking the Business Case</w:t>
      </w:r>
    </w:p>
    <w:p w14:paraId="43D35277" w14:textId="77777777" w:rsidR="0063594E" w:rsidRPr="005627FF" w:rsidRDefault="0063594E" w:rsidP="00D27F9D">
      <w:pPr>
        <w:pStyle w:val="JeffTateBody"/>
        <w:rPr>
          <w:rFonts w:cs="Arial"/>
          <w:highlight w:val="lightGray"/>
        </w:rPr>
      </w:pPr>
      <w:r w:rsidRPr="005627FF">
        <w:rPr>
          <w:rFonts w:cs="Arial"/>
          <w:highlight w:val="lightGray"/>
        </w:rPr>
        <w:t>Investigations undertaken</w:t>
      </w:r>
    </w:p>
    <w:p w14:paraId="1D0F7A7F" w14:textId="77777777" w:rsidR="0063594E" w:rsidRPr="005627FF" w:rsidRDefault="0063594E" w:rsidP="00D27F9D">
      <w:pPr>
        <w:pStyle w:val="JeffTateBody"/>
        <w:rPr>
          <w:rFonts w:cs="Arial"/>
          <w:highlight w:val="lightGray"/>
        </w:rPr>
      </w:pPr>
      <w:r w:rsidRPr="005627FF">
        <w:rPr>
          <w:rFonts w:cs="Arial"/>
          <w:highlight w:val="lightGray"/>
        </w:rPr>
        <w:t>Outcomes of investigations</w:t>
      </w:r>
    </w:p>
    <w:p w14:paraId="75DB16C0" w14:textId="77777777" w:rsidR="0063594E" w:rsidRPr="005627FF" w:rsidRDefault="0063594E" w:rsidP="00D27F9D">
      <w:pPr>
        <w:pStyle w:val="JeffTateBody"/>
        <w:rPr>
          <w:rFonts w:cs="Arial"/>
          <w:highlight w:val="lightGray"/>
        </w:rPr>
      </w:pPr>
      <w:r w:rsidRPr="005627FF">
        <w:rPr>
          <w:rFonts w:cs="Arial"/>
          <w:highlight w:val="lightGray"/>
        </w:rPr>
        <w:t>Proposed directions and associated justification.</w:t>
      </w:r>
    </w:p>
    <w:p w14:paraId="7104C1ED" w14:textId="77777777" w:rsidR="00BA5B64" w:rsidRPr="005627FF" w:rsidRDefault="00BA5B64" w:rsidP="00BA5B64">
      <w:pPr>
        <w:pStyle w:val="JeffTateHeading2"/>
        <w:numPr>
          <w:ilvl w:val="0"/>
          <w:numId w:val="0"/>
        </w:numPr>
        <w:ind w:left="850" w:hanging="850"/>
        <w:rPr>
          <w:rFonts w:ascii="Arial" w:hAnsi="Arial" w:cs="Arial"/>
        </w:rPr>
      </w:pPr>
      <w:bookmarkStart w:id="2" w:name="_Toc524931532"/>
      <w:r w:rsidRPr="005627FF">
        <w:rPr>
          <w:rFonts w:ascii="Arial" w:hAnsi="Arial" w:cs="Arial"/>
        </w:rPr>
        <w:t>Recommendations</w:t>
      </w:r>
      <w:bookmarkEnd w:id="2"/>
    </w:p>
    <w:p w14:paraId="5E909CCD" w14:textId="7DE1C1B7" w:rsidR="00D27F9D" w:rsidRPr="005627FF" w:rsidRDefault="00D27F9D" w:rsidP="00D27F9D">
      <w:pPr>
        <w:pStyle w:val="JeffTateBody"/>
        <w:rPr>
          <w:rFonts w:cs="Arial"/>
        </w:rPr>
      </w:pPr>
      <w:r w:rsidRPr="005627FF">
        <w:rPr>
          <w:rFonts w:cs="Arial"/>
        </w:rPr>
        <w:t xml:space="preserve">In accordance with the </w:t>
      </w:r>
      <w:r w:rsidR="00533683" w:rsidRPr="005627FF">
        <w:rPr>
          <w:rFonts w:cs="Arial"/>
        </w:rPr>
        <w:t>B</w:t>
      </w:r>
      <w:r w:rsidRPr="005627FF">
        <w:rPr>
          <w:rFonts w:cs="Arial"/>
        </w:rPr>
        <w:t xml:space="preserve">usiness </w:t>
      </w:r>
      <w:r w:rsidR="00533683" w:rsidRPr="005627FF">
        <w:rPr>
          <w:rFonts w:cs="Arial"/>
        </w:rPr>
        <w:t>C</w:t>
      </w:r>
      <w:r w:rsidRPr="005627FF">
        <w:rPr>
          <w:rFonts w:cs="Arial"/>
        </w:rPr>
        <w:t>ase findings, the following recommendations are made:</w:t>
      </w:r>
    </w:p>
    <w:p w14:paraId="6CDC607A" w14:textId="1989B9C9" w:rsidR="00D27F9D" w:rsidRPr="005627FF" w:rsidRDefault="00D27F9D" w:rsidP="00D27F9D">
      <w:pPr>
        <w:pStyle w:val="JeffTateBody"/>
        <w:numPr>
          <w:ilvl w:val="0"/>
          <w:numId w:val="38"/>
        </w:numPr>
        <w:rPr>
          <w:rFonts w:cs="Arial"/>
        </w:rPr>
      </w:pPr>
      <w:r w:rsidRPr="005627FF">
        <w:rPr>
          <w:rFonts w:cs="Arial"/>
        </w:rPr>
        <w:t xml:space="preserve">That the </w:t>
      </w:r>
      <w:r w:rsidR="00533683" w:rsidRPr="005627FF">
        <w:rPr>
          <w:rFonts w:cs="Arial"/>
        </w:rPr>
        <w:t>B</w:t>
      </w:r>
      <w:r w:rsidRPr="005627FF">
        <w:rPr>
          <w:rFonts w:cs="Arial"/>
        </w:rPr>
        <w:t xml:space="preserve">usiness </w:t>
      </w:r>
      <w:r w:rsidR="00533683" w:rsidRPr="005627FF">
        <w:rPr>
          <w:rFonts w:cs="Arial"/>
        </w:rPr>
        <w:t>C</w:t>
      </w:r>
      <w:r w:rsidRPr="005627FF">
        <w:rPr>
          <w:rFonts w:cs="Arial"/>
        </w:rPr>
        <w:t>ase be adopted</w:t>
      </w:r>
    </w:p>
    <w:p w14:paraId="5D6E19C3" w14:textId="61545C57" w:rsidR="00D27F9D" w:rsidRPr="005627FF" w:rsidRDefault="00D27F9D" w:rsidP="00D27F9D">
      <w:pPr>
        <w:pStyle w:val="JeffTateBody"/>
        <w:numPr>
          <w:ilvl w:val="0"/>
          <w:numId w:val="38"/>
        </w:numPr>
        <w:rPr>
          <w:rFonts w:cs="Arial"/>
        </w:rPr>
      </w:pPr>
      <w:r w:rsidRPr="005627FF">
        <w:rPr>
          <w:rFonts w:cs="Arial"/>
        </w:rPr>
        <w:t xml:space="preserve">That a Planning Agreement be entered into in accordance with this </w:t>
      </w:r>
      <w:r w:rsidR="00533683" w:rsidRPr="005627FF">
        <w:rPr>
          <w:rFonts w:cs="Arial"/>
        </w:rPr>
        <w:t>B</w:t>
      </w:r>
      <w:r w:rsidRPr="005627FF">
        <w:rPr>
          <w:rFonts w:cs="Arial"/>
        </w:rPr>
        <w:t xml:space="preserve">usiness </w:t>
      </w:r>
      <w:r w:rsidR="00533683" w:rsidRPr="005627FF">
        <w:rPr>
          <w:rFonts w:cs="Arial"/>
        </w:rPr>
        <w:t>C</w:t>
      </w:r>
      <w:r w:rsidRPr="005627FF">
        <w:rPr>
          <w:rFonts w:cs="Arial"/>
        </w:rPr>
        <w:t xml:space="preserve">ase incorporating the following </w:t>
      </w:r>
      <w:proofErr w:type="spellStart"/>
      <w:r w:rsidRPr="005627FF">
        <w:rPr>
          <w:rFonts w:cs="Arial"/>
        </w:rPr>
        <w:t>activit</w:t>
      </w:r>
      <w:proofErr w:type="spellEnd"/>
      <w:r w:rsidRPr="005627FF">
        <w:rPr>
          <w:rFonts w:cs="Arial"/>
          <w:highlight w:val="lightGray"/>
        </w:rPr>
        <w:t>(</w:t>
      </w:r>
      <w:proofErr w:type="spellStart"/>
      <w:r w:rsidRPr="005627FF">
        <w:rPr>
          <w:rFonts w:cs="Arial"/>
          <w:highlight w:val="lightGray"/>
        </w:rPr>
        <w:t>ies</w:t>
      </w:r>
      <w:proofErr w:type="spellEnd"/>
      <w:r w:rsidRPr="005627FF">
        <w:rPr>
          <w:rFonts w:cs="Arial"/>
          <w:highlight w:val="lightGray"/>
        </w:rPr>
        <w:t>):</w:t>
      </w:r>
    </w:p>
    <w:p w14:paraId="63DF27FA" w14:textId="77777777" w:rsidR="00D27F9D" w:rsidRPr="005627FF" w:rsidRDefault="00D27F9D" w:rsidP="00D27F9D">
      <w:pPr>
        <w:pStyle w:val="JeffTateBody"/>
        <w:numPr>
          <w:ilvl w:val="1"/>
          <w:numId w:val="38"/>
        </w:numPr>
        <w:rPr>
          <w:rFonts w:cs="Arial"/>
        </w:rPr>
      </w:pPr>
      <w:r w:rsidRPr="005627FF">
        <w:rPr>
          <w:rFonts w:cs="Arial"/>
        </w:rPr>
        <w:t>Preparation of a Regional Plan</w:t>
      </w:r>
    </w:p>
    <w:p w14:paraId="030D8F5F" w14:textId="77777777" w:rsidR="00D27F9D" w:rsidRPr="005627FF" w:rsidRDefault="00D27F9D" w:rsidP="00D27F9D">
      <w:pPr>
        <w:pStyle w:val="JeffTateBody"/>
        <w:numPr>
          <w:ilvl w:val="1"/>
          <w:numId w:val="38"/>
        </w:numPr>
        <w:rPr>
          <w:rFonts w:cs="Arial"/>
          <w:highlight w:val="lightGray"/>
        </w:rPr>
      </w:pPr>
      <w:r w:rsidRPr="005627FF">
        <w:rPr>
          <w:rFonts w:cs="Arial"/>
          <w:highlight w:val="lightGray"/>
        </w:rPr>
        <w:t>Others etc.</w:t>
      </w:r>
    </w:p>
    <w:p w14:paraId="3A41D20E" w14:textId="77777777" w:rsidR="00D27F9D" w:rsidRPr="005627FF" w:rsidRDefault="00D27F9D" w:rsidP="00D27F9D">
      <w:pPr>
        <w:pStyle w:val="JeffTateBody"/>
        <w:rPr>
          <w:rFonts w:cs="Arial"/>
        </w:rPr>
      </w:pPr>
    </w:p>
    <w:p w14:paraId="0A2432D1" w14:textId="47F6E984" w:rsidR="009C3942" w:rsidRPr="005627FF" w:rsidRDefault="009C3942" w:rsidP="004456E7">
      <w:pPr>
        <w:pStyle w:val="JeffTateHeading0"/>
        <w:rPr>
          <w:rFonts w:ascii="Arial" w:hAnsi="Arial" w:cs="Arial"/>
        </w:rPr>
      </w:pPr>
      <w:bookmarkStart w:id="3" w:name="_Toc524931533"/>
      <w:r w:rsidRPr="005627FF">
        <w:rPr>
          <w:rFonts w:ascii="Arial" w:hAnsi="Arial" w:cs="Arial"/>
        </w:rPr>
        <w:lastRenderedPageBreak/>
        <w:t xml:space="preserve">PART A – </w:t>
      </w:r>
      <w:r w:rsidR="00D27F9D" w:rsidRPr="005627FF">
        <w:rPr>
          <w:rFonts w:ascii="Arial" w:hAnsi="Arial" w:cs="Arial"/>
        </w:rPr>
        <w:t>Planning agreements under the Planning, Development and Infrastructure Act</w:t>
      </w:r>
      <w:r w:rsidR="009D4043" w:rsidRPr="005627FF">
        <w:rPr>
          <w:rFonts w:ascii="Arial" w:hAnsi="Arial" w:cs="Arial"/>
        </w:rPr>
        <w:t xml:space="preserve"> 2016</w:t>
      </w:r>
      <w:bookmarkEnd w:id="3"/>
    </w:p>
    <w:p w14:paraId="29BE2A3C" w14:textId="4CB7D0AC" w:rsidR="00647BDB" w:rsidRPr="005627FF" w:rsidRDefault="00647BDB" w:rsidP="0029609A">
      <w:pPr>
        <w:pStyle w:val="JeffTateHeading1"/>
        <w:rPr>
          <w:rFonts w:ascii="Arial" w:hAnsi="Arial" w:cs="Arial"/>
        </w:rPr>
      </w:pPr>
      <w:bookmarkStart w:id="4" w:name="_Toc524931534"/>
      <w:r w:rsidRPr="005627FF">
        <w:rPr>
          <w:rFonts w:ascii="Arial" w:hAnsi="Arial" w:cs="Arial"/>
        </w:rPr>
        <w:t>Introduction</w:t>
      </w:r>
      <w:bookmarkEnd w:id="4"/>
    </w:p>
    <w:p w14:paraId="214FA2AC" w14:textId="0AFE7352" w:rsidR="003A276A" w:rsidRPr="005627FF" w:rsidRDefault="0066474C" w:rsidP="007C211F">
      <w:pPr>
        <w:pStyle w:val="JeffTateBody"/>
        <w:rPr>
          <w:rFonts w:cs="Arial"/>
          <w:lang w:eastAsia="en-AU"/>
        </w:rPr>
      </w:pPr>
      <w:r w:rsidRPr="005627FF">
        <w:rPr>
          <w:rFonts w:cs="Arial"/>
          <w:lang w:eastAsia="en-AU"/>
        </w:rPr>
        <w:t xml:space="preserve">The </w:t>
      </w:r>
      <w:r w:rsidRPr="005627FF">
        <w:rPr>
          <w:rFonts w:cs="Arial"/>
          <w:i/>
          <w:iCs/>
          <w:lang w:eastAsia="en-AU"/>
        </w:rPr>
        <w:t xml:space="preserve">Planning, Development and Infrastructure Act 2016 </w:t>
      </w:r>
      <w:r w:rsidR="0017316C" w:rsidRPr="005627FF">
        <w:rPr>
          <w:rFonts w:cs="Arial"/>
          <w:iCs/>
          <w:lang w:eastAsia="en-AU"/>
        </w:rPr>
        <w:t>(the Act)</w:t>
      </w:r>
      <w:r w:rsidR="0017316C" w:rsidRPr="005627FF">
        <w:rPr>
          <w:rFonts w:cs="Arial"/>
          <w:i/>
          <w:iCs/>
          <w:lang w:eastAsia="en-AU"/>
        </w:rPr>
        <w:t xml:space="preserve"> </w:t>
      </w:r>
      <w:r w:rsidRPr="005627FF">
        <w:rPr>
          <w:rFonts w:cs="Arial"/>
          <w:lang w:eastAsia="en-AU"/>
        </w:rPr>
        <w:t xml:space="preserve">provides </w:t>
      </w:r>
      <w:r w:rsidR="005347A0" w:rsidRPr="005627FF">
        <w:rPr>
          <w:rFonts w:cs="Arial"/>
          <w:lang w:eastAsia="en-AU"/>
        </w:rPr>
        <w:t>Council</w:t>
      </w:r>
      <w:r w:rsidR="00C046BC" w:rsidRPr="005627FF">
        <w:rPr>
          <w:rFonts w:cs="Arial"/>
          <w:lang w:eastAsia="en-AU"/>
        </w:rPr>
        <w:t>s</w:t>
      </w:r>
      <w:r w:rsidRPr="005627FF">
        <w:rPr>
          <w:rFonts w:cs="Arial"/>
          <w:lang w:eastAsia="en-AU"/>
        </w:rPr>
        <w:t xml:space="preserve"> with a mechanism to deliver local government </w:t>
      </w:r>
      <w:r w:rsidR="00C6166C" w:rsidRPr="005627FF">
        <w:rPr>
          <w:rFonts w:cs="Arial"/>
          <w:lang w:eastAsia="en-AU"/>
        </w:rPr>
        <w:t xml:space="preserve">functions </w:t>
      </w:r>
      <w:r w:rsidRPr="005627FF">
        <w:rPr>
          <w:rFonts w:cs="Arial"/>
          <w:lang w:eastAsia="en-AU"/>
        </w:rPr>
        <w:t>and</w:t>
      </w:r>
      <w:r w:rsidR="00C6166C" w:rsidRPr="005627FF">
        <w:rPr>
          <w:rFonts w:cs="Arial"/>
          <w:lang w:eastAsia="en-AU"/>
        </w:rPr>
        <w:t xml:space="preserve"> potentially</w:t>
      </w:r>
      <w:r w:rsidR="00452D3B" w:rsidRPr="005627FF">
        <w:rPr>
          <w:rFonts w:cs="Arial"/>
          <w:lang w:eastAsia="en-AU"/>
        </w:rPr>
        <w:t>, with agreement by the relevant</w:t>
      </w:r>
      <w:r w:rsidR="00C6166C" w:rsidRPr="005627FF">
        <w:rPr>
          <w:rFonts w:cs="Arial"/>
          <w:lang w:eastAsia="en-AU"/>
        </w:rPr>
        <w:t xml:space="preserve"> </w:t>
      </w:r>
      <w:r w:rsidR="00452D3B" w:rsidRPr="005627FF">
        <w:rPr>
          <w:rFonts w:cs="Arial"/>
          <w:lang w:eastAsia="en-AU"/>
        </w:rPr>
        <w:t>Minister,</w:t>
      </w:r>
      <w:r w:rsidRPr="005627FF">
        <w:rPr>
          <w:rFonts w:cs="Arial"/>
          <w:lang w:eastAsia="en-AU"/>
        </w:rPr>
        <w:t xml:space="preserve"> state </w:t>
      </w:r>
      <w:r w:rsidR="00C653E6" w:rsidRPr="005627FF">
        <w:rPr>
          <w:rFonts w:cs="Arial"/>
          <w:lang w:eastAsia="en-AU"/>
        </w:rPr>
        <w:t xml:space="preserve">government </w:t>
      </w:r>
      <w:r w:rsidRPr="005627FF">
        <w:rPr>
          <w:rFonts w:cs="Arial"/>
          <w:lang w:eastAsia="en-AU"/>
        </w:rPr>
        <w:t>functions on a regional basis</w:t>
      </w:r>
      <w:r w:rsidR="00643A80" w:rsidRPr="005627FF">
        <w:rPr>
          <w:rFonts w:cs="Arial"/>
          <w:lang w:eastAsia="en-AU"/>
        </w:rPr>
        <w:t>.</w:t>
      </w:r>
      <w:r w:rsidR="00CD4DAC" w:rsidRPr="005627FF">
        <w:rPr>
          <w:rFonts w:cs="Arial"/>
          <w:lang w:eastAsia="en-AU"/>
        </w:rPr>
        <w:t xml:space="preserve"> </w:t>
      </w:r>
      <w:r w:rsidRPr="005627FF">
        <w:rPr>
          <w:rFonts w:cs="Arial"/>
          <w:lang w:eastAsia="en-AU"/>
        </w:rPr>
        <w:t>Th</w:t>
      </w:r>
      <w:r w:rsidR="00C653E6" w:rsidRPr="005627FF">
        <w:rPr>
          <w:rFonts w:cs="Arial"/>
          <w:lang w:eastAsia="en-AU"/>
        </w:rPr>
        <w:t>e</w:t>
      </w:r>
      <w:r w:rsidRPr="005627FF">
        <w:rPr>
          <w:rFonts w:cs="Arial"/>
          <w:lang w:eastAsia="en-AU"/>
        </w:rPr>
        <w:t xml:space="preserve"> process begins with a Planning Agreement, which is an agreement between the relevant </w:t>
      </w:r>
      <w:r w:rsidR="003A276A" w:rsidRPr="005627FF">
        <w:rPr>
          <w:rFonts w:cs="Arial"/>
          <w:lang w:eastAsia="en-AU"/>
        </w:rPr>
        <w:t>c</w:t>
      </w:r>
      <w:r w:rsidR="00C046BC" w:rsidRPr="005627FF">
        <w:rPr>
          <w:rFonts w:cs="Arial"/>
          <w:lang w:eastAsia="en-AU"/>
        </w:rPr>
        <w:t>ouncils</w:t>
      </w:r>
      <w:r w:rsidRPr="005627FF">
        <w:rPr>
          <w:rFonts w:cs="Arial"/>
          <w:lang w:eastAsia="en-AU"/>
        </w:rPr>
        <w:t xml:space="preserve"> and the Minister</w:t>
      </w:r>
      <w:r w:rsidR="00CD4DAC" w:rsidRPr="005627FF">
        <w:rPr>
          <w:rFonts w:cs="Arial"/>
          <w:lang w:eastAsia="en-AU"/>
        </w:rPr>
        <w:t xml:space="preserve"> for Planning</w:t>
      </w:r>
      <w:r w:rsidR="006D6F8C" w:rsidRPr="005627FF">
        <w:rPr>
          <w:rFonts w:cs="Arial"/>
          <w:lang w:eastAsia="en-AU"/>
        </w:rPr>
        <w:t xml:space="preserve"> (and other Ministers or bodies if required)</w:t>
      </w:r>
      <w:r w:rsidRPr="005627FF">
        <w:rPr>
          <w:rFonts w:cs="Arial"/>
          <w:lang w:eastAsia="en-AU"/>
        </w:rPr>
        <w:t xml:space="preserve">, and the formation of a Joint Planning Board (JPB). </w:t>
      </w:r>
    </w:p>
    <w:p w14:paraId="7F66FD02" w14:textId="1FFF543E" w:rsidR="00C041FC" w:rsidRPr="005627FF" w:rsidRDefault="00C041FC" w:rsidP="007C211F">
      <w:pPr>
        <w:pStyle w:val="JeffTateBody"/>
        <w:rPr>
          <w:rFonts w:cs="Arial"/>
          <w:lang w:eastAsia="en-AU"/>
        </w:rPr>
      </w:pPr>
      <w:r w:rsidRPr="005627FF">
        <w:rPr>
          <w:rFonts w:cs="Arial"/>
          <w:lang w:eastAsia="en-AU"/>
        </w:rPr>
        <w:t>In 2017/18, a Planning A</w:t>
      </w:r>
      <w:r w:rsidR="005818EB" w:rsidRPr="005627FF">
        <w:rPr>
          <w:rFonts w:cs="Arial"/>
          <w:lang w:eastAsia="en-AU"/>
        </w:rPr>
        <w:t xml:space="preserve">rrangements </w:t>
      </w:r>
      <w:r w:rsidRPr="005627FF">
        <w:rPr>
          <w:rFonts w:cs="Arial"/>
          <w:lang w:eastAsia="en-AU"/>
        </w:rPr>
        <w:t xml:space="preserve">Pilot </w:t>
      </w:r>
      <w:r w:rsidR="00D6184F" w:rsidRPr="005627FF">
        <w:rPr>
          <w:rFonts w:cs="Arial"/>
          <w:lang w:eastAsia="en-AU"/>
        </w:rPr>
        <w:t xml:space="preserve">Project </w:t>
      </w:r>
      <w:r w:rsidRPr="005627FF">
        <w:rPr>
          <w:rFonts w:cs="Arial"/>
          <w:lang w:eastAsia="en-AU"/>
        </w:rPr>
        <w:t>was undertaken with a number of local government groups to develop and test documents including:</w:t>
      </w:r>
    </w:p>
    <w:p w14:paraId="2D05454A" w14:textId="73BAE915" w:rsidR="00C041FC" w:rsidRPr="005627FF" w:rsidRDefault="00C041FC" w:rsidP="00C041FC">
      <w:pPr>
        <w:pStyle w:val="JeffTateBulletList"/>
        <w:rPr>
          <w:rFonts w:ascii="Arial" w:hAnsi="Arial" w:cs="Arial"/>
          <w:lang w:eastAsia="en-AU"/>
        </w:rPr>
      </w:pPr>
      <w:r w:rsidRPr="005627FF">
        <w:rPr>
          <w:rFonts w:ascii="Arial" w:hAnsi="Arial" w:cs="Arial"/>
          <w:lang w:eastAsia="en-AU"/>
        </w:rPr>
        <w:t xml:space="preserve">Business Case </w:t>
      </w:r>
      <w:r w:rsidR="004B1B61" w:rsidRPr="005627FF">
        <w:rPr>
          <w:rFonts w:ascii="Arial" w:hAnsi="Arial" w:cs="Arial"/>
          <w:lang w:eastAsia="en-AU"/>
        </w:rPr>
        <w:t>Template (this document)</w:t>
      </w:r>
    </w:p>
    <w:p w14:paraId="3E40029F" w14:textId="77777777" w:rsidR="00C041FC" w:rsidRPr="005627FF" w:rsidRDefault="00C041FC" w:rsidP="00C041FC">
      <w:pPr>
        <w:pStyle w:val="JeffTateBulletList"/>
        <w:rPr>
          <w:rFonts w:ascii="Arial" w:hAnsi="Arial" w:cs="Arial"/>
          <w:lang w:eastAsia="en-AU"/>
        </w:rPr>
      </w:pPr>
      <w:r w:rsidRPr="005627FF">
        <w:rPr>
          <w:rFonts w:ascii="Arial" w:hAnsi="Arial" w:cs="Arial"/>
          <w:lang w:eastAsia="en-AU"/>
        </w:rPr>
        <w:t>Planning Agreement Template</w:t>
      </w:r>
    </w:p>
    <w:p w14:paraId="38B16654" w14:textId="77777777" w:rsidR="00C041FC" w:rsidRPr="005627FF" w:rsidRDefault="00C041FC" w:rsidP="00C041FC">
      <w:pPr>
        <w:pStyle w:val="JeffTateBulletList"/>
        <w:rPr>
          <w:rFonts w:ascii="Arial" w:hAnsi="Arial" w:cs="Arial"/>
          <w:lang w:eastAsia="en-AU"/>
        </w:rPr>
      </w:pPr>
      <w:r w:rsidRPr="005627FF">
        <w:rPr>
          <w:rFonts w:ascii="Arial" w:hAnsi="Arial" w:cs="Arial"/>
          <w:lang w:eastAsia="en-AU"/>
        </w:rPr>
        <w:t>Supporting Guidelines.</w:t>
      </w:r>
    </w:p>
    <w:p w14:paraId="08AF72D2" w14:textId="7FDFFD87" w:rsidR="000A68B0" w:rsidRPr="005627FF" w:rsidRDefault="000A68B0" w:rsidP="00CB0D16">
      <w:pPr>
        <w:pStyle w:val="JeffTateBody"/>
        <w:rPr>
          <w:rFonts w:cs="Arial"/>
          <w:iCs/>
          <w:lang w:eastAsia="en-AU"/>
        </w:rPr>
      </w:pPr>
      <w:r w:rsidRPr="005627FF">
        <w:rPr>
          <w:rFonts w:cs="Arial"/>
          <w:lang w:eastAsia="en-AU"/>
        </w:rPr>
        <w:t>T</w:t>
      </w:r>
      <w:r w:rsidR="00CB0D16" w:rsidRPr="005627FF">
        <w:rPr>
          <w:rFonts w:cs="Arial"/>
          <w:lang w:eastAsia="en-AU"/>
        </w:rPr>
        <w:t>he pilot group found that whilst the inclusion of current local government functions in a Planning Agreement w</w:t>
      </w:r>
      <w:r w:rsidR="00685D4D" w:rsidRPr="005627FF">
        <w:rPr>
          <w:rFonts w:cs="Arial"/>
          <w:lang w:eastAsia="en-AU"/>
        </w:rPr>
        <w:t>ould be</w:t>
      </w:r>
      <w:r w:rsidR="00445403" w:rsidRPr="005627FF">
        <w:rPr>
          <w:rFonts w:cs="Arial"/>
          <w:lang w:eastAsia="en-AU"/>
        </w:rPr>
        <w:t xml:space="preserve"> </w:t>
      </w:r>
      <w:r w:rsidR="00F75A86" w:rsidRPr="005627FF">
        <w:rPr>
          <w:rFonts w:cs="Arial"/>
          <w:lang w:eastAsia="en-AU"/>
        </w:rPr>
        <w:t>relatively straight forward</w:t>
      </w:r>
      <w:r w:rsidR="0088228D" w:rsidRPr="005627FF">
        <w:rPr>
          <w:rFonts w:cs="Arial"/>
          <w:lang w:eastAsia="en-AU"/>
        </w:rPr>
        <w:t xml:space="preserve">, </w:t>
      </w:r>
      <w:r w:rsidR="00077BBA" w:rsidRPr="005627FF">
        <w:rPr>
          <w:rFonts w:cs="Arial"/>
          <w:lang w:eastAsia="en-AU"/>
        </w:rPr>
        <w:t xml:space="preserve">adding </w:t>
      </w:r>
      <w:r w:rsidR="00D860AE" w:rsidRPr="005627FF">
        <w:rPr>
          <w:rFonts w:cs="Arial"/>
          <w:lang w:eastAsia="en-AU"/>
        </w:rPr>
        <w:t xml:space="preserve">other </w:t>
      </w:r>
      <w:r w:rsidR="00077BBA" w:rsidRPr="005627FF">
        <w:rPr>
          <w:rFonts w:cs="Arial"/>
          <w:lang w:eastAsia="en-AU"/>
        </w:rPr>
        <w:t>functions</w:t>
      </w:r>
      <w:r w:rsidR="00D860AE" w:rsidRPr="005627FF">
        <w:rPr>
          <w:rFonts w:cs="Arial"/>
          <w:lang w:eastAsia="en-AU"/>
        </w:rPr>
        <w:t xml:space="preserve"> would be more complex</w:t>
      </w:r>
      <w:r w:rsidR="00213956" w:rsidRPr="005627FF">
        <w:rPr>
          <w:rFonts w:cs="Arial"/>
          <w:lang w:eastAsia="en-AU"/>
        </w:rPr>
        <w:t xml:space="preserve"> and potentially require </w:t>
      </w:r>
      <w:r w:rsidR="006C58C9" w:rsidRPr="005627FF">
        <w:rPr>
          <w:rFonts w:cs="Arial"/>
          <w:lang w:eastAsia="en-AU"/>
        </w:rPr>
        <w:t xml:space="preserve">legislative changes and </w:t>
      </w:r>
      <w:r w:rsidR="00213956" w:rsidRPr="005627FF">
        <w:rPr>
          <w:rFonts w:cs="Arial"/>
          <w:lang w:eastAsia="en-AU"/>
        </w:rPr>
        <w:t xml:space="preserve">the agreement of parties beyond the Minister for Planning and </w:t>
      </w:r>
      <w:r w:rsidR="00BF386A" w:rsidRPr="005627FF">
        <w:rPr>
          <w:rFonts w:cs="Arial"/>
          <w:lang w:eastAsia="en-AU"/>
        </w:rPr>
        <w:t>c</w:t>
      </w:r>
      <w:r w:rsidR="00213956" w:rsidRPr="005627FF">
        <w:rPr>
          <w:rFonts w:cs="Arial"/>
          <w:lang w:eastAsia="en-AU"/>
        </w:rPr>
        <w:t xml:space="preserve">ouncils. </w:t>
      </w:r>
      <w:r w:rsidR="00C12D02" w:rsidRPr="005627FF">
        <w:rPr>
          <w:rFonts w:cs="Arial"/>
          <w:lang w:eastAsia="en-AU"/>
        </w:rPr>
        <w:t xml:space="preserve">It was therefore concluded that the </w:t>
      </w:r>
      <w:r w:rsidR="00A46090" w:rsidRPr="005627FF">
        <w:rPr>
          <w:rFonts w:cs="Arial"/>
          <w:lang w:eastAsia="en-AU"/>
        </w:rPr>
        <w:t>initial</w:t>
      </w:r>
      <w:r w:rsidR="00C12D02" w:rsidRPr="005627FF">
        <w:rPr>
          <w:rFonts w:cs="Arial"/>
          <w:lang w:eastAsia="en-AU"/>
        </w:rPr>
        <w:t xml:space="preserve"> focus of Planning Agreements should be on </w:t>
      </w:r>
      <w:r w:rsidR="00607E4C" w:rsidRPr="005627FF">
        <w:rPr>
          <w:rFonts w:cs="Arial"/>
          <w:lang w:eastAsia="en-AU"/>
        </w:rPr>
        <w:t>current local government functions that are capable of being delivered through a J</w:t>
      </w:r>
      <w:r w:rsidR="00533683" w:rsidRPr="005627FF">
        <w:rPr>
          <w:rFonts w:cs="Arial"/>
          <w:lang w:eastAsia="en-AU"/>
        </w:rPr>
        <w:t>PB</w:t>
      </w:r>
      <w:r w:rsidR="00BC2457" w:rsidRPr="005627FF">
        <w:rPr>
          <w:rFonts w:cs="Arial"/>
          <w:lang w:eastAsia="en-AU"/>
        </w:rPr>
        <w:t xml:space="preserve"> with particular emphasis on </w:t>
      </w:r>
      <w:r w:rsidR="00C12D02" w:rsidRPr="005627FF">
        <w:rPr>
          <w:rFonts w:cs="Arial"/>
          <w:lang w:eastAsia="en-AU"/>
        </w:rPr>
        <w:t xml:space="preserve">functions under the </w:t>
      </w:r>
      <w:r w:rsidR="00C12D02" w:rsidRPr="005627FF">
        <w:rPr>
          <w:rFonts w:cs="Arial"/>
          <w:i/>
          <w:iCs/>
          <w:lang w:eastAsia="en-AU"/>
        </w:rPr>
        <w:t>Planning, Development and Infrastructure Act 2016.</w:t>
      </w:r>
      <w:r w:rsidR="00550D84" w:rsidRPr="005627FF">
        <w:rPr>
          <w:rFonts w:cs="Arial"/>
          <w:i/>
          <w:iCs/>
          <w:lang w:eastAsia="en-AU"/>
        </w:rPr>
        <w:t xml:space="preserve"> </w:t>
      </w:r>
      <w:r w:rsidR="00550D84" w:rsidRPr="005627FF">
        <w:rPr>
          <w:rFonts w:cs="Arial"/>
          <w:iCs/>
          <w:lang w:eastAsia="en-AU"/>
        </w:rPr>
        <w:t>These functions and types of Planning Agreements are discussed further below.</w:t>
      </w:r>
    </w:p>
    <w:p w14:paraId="4DD48EA5" w14:textId="77777777" w:rsidR="00107075" w:rsidRPr="005627FF" w:rsidRDefault="00633ACE" w:rsidP="0029609A">
      <w:pPr>
        <w:pStyle w:val="JeffTateHeading1"/>
        <w:rPr>
          <w:rFonts w:ascii="Arial" w:hAnsi="Arial" w:cs="Arial"/>
        </w:rPr>
      </w:pPr>
      <w:bookmarkStart w:id="5" w:name="_Toc524931535"/>
      <w:r w:rsidRPr="005627FF">
        <w:rPr>
          <w:rFonts w:ascii="Arial" w:hAnsi="Arial" w:cs="Arial"/>
        </w:rPr>
        <w:t>Planning Agreements</w:t>
      </w:r>
      <w:bookmarkEnd w:id="5"/>
    </w:p>
    <w:p w14:paraId="341A45D3" w14:textId="25E03C86" w:rsidR="005818EB" w:rsidRPr="005627FF" w:rsidRDefault="005818EB" w:rsidP="005818EB">
      <w:pPr>
        <w:pStyle w:val="JeffTateBody"/>
        <w:rPr>
          <w:rFonts w:cs="Arial"/>
          <w:lang w:eastAsia="en-AU"/>
        </w:rPr>
      </w:pPr>
      <w:r w:rsidRPr="005627FF">
        <w:rPr>
          <w:rFonts w:cs="Arial"/>
        </w:rPr>
        <w:t xml:space="preserve">The table below, developed during the </w:t>
      </w:r>
      <w:r w:rsidRPr="005627FF">
        <w:rPr>
          <w:rFonts w:cs="Arial"/>
          <w:lang w:eastAsia="en-AU"/>
        </w:rPr>
        <w:t xml:space="preserve">Planning Arrangements Pilot Project, shows three bands of potential functions for a JPB. The parties to Planning Agreements for activities under band 1 (potential functions under the </w:t>
      </w:r>
      <w:r w:rsidRPr="005627FF">
        <w:rPr>
          <w:rFonts w:cs="Arial"/>
          <w:i/>
          <w:iCs/>
          <w:lang w:eastAsia="en-AU"/>
        </w:rPr>
        <w:t>Planning, Development and Infrastructure Act 2016)</w:t>
      </w:r>
      <w:r w:rsidRPr="005627FF">
        <w:rPr>
          <w:rFonts w:cs="Arial"/>
          <w:lang w:eastAsia="en-AU"/>
        </w:rPr>
        <w:t xml:space="preserve"> and band 2 (other local government functions) would be the Minister for Planning and the </w:t>
      </w:r>
      <w:r w:rsidR="005347A0" w:rsidRPr="005627FF">
        <w:rPr>
          <w:rFonts w:cs="Arial"/>
          <w:lang w:eastAsia="en-AU"/>
        </w:rPr>
        <w:t>c</w:t>
      </w:r>
      <w:r w:rsidRPr="005627FF">
        <w:rPr>
          <w:rFonts w:cs="Arial"/>
          <w:lang w:eastAsia="en-AU"/>
        </w:rPr>
        <w:t xml:space="preserve">ouncils. </w:t>
      </w:r>
      <w:r w:rsidR="008F69C7" w:rsidRPr="005627FF">
        <w:rPr>
          <w:rFonts w:cs="Arial"/>
          <w:lang w:eastAsia="en-AU"/>
        </w:rPr>
        <w:t>A Planning Agreement for band 3 activities would likely include additional parties.</w:t>
      </w:r>
    </w:p>
    <w:p w14:paraId="267EADEF" w14:textId="77777777" w:rsidR="00A553BF" w:rsidRPr="005627FF" w:rsidRDefault="00A553BF" w:rsidP="005818EB">
      <w:pPr>
        <w:pStyle w:val="JeffTateBody"/>
        <w:rPr>
          <w:rFonts w:cs="Arial"/>
        </w:rPr>
      </w:pPr>
    </w:p>
    <w:p w14:paraId="57FE3A1E" w14:textId="49FCDE75" w:rsidR="000A68B0" w:rsidRPr="005627FF" w:rsidRDefault="00A553BF" w:rsidP="007C211F">
      <w:pPr>
        <w:pStyle w:val="JeffTateBody"/>
        <w:rPr>
          <w:rFonts w:cs="Arial"/>
        </w:rPr>
      </w:pPr>
      <w:r w:rsidRPr="005627FF">
        <w:rPr>
          <w:rFonts w:cs="Arial"/>
          <w:noProof/>
          <w:lang w:val="en-AU" w:eastAsia="en-AU"/>
        </w:rPr>
        <w:lastRenderedPageBreak/>
        <w:drawing>
          <wp:inline distT="0" distB="0" distL="0" distR="0" wp14:anchorId="04EF17A2" wp14:editId="704F1B89">
            <wp:extent cx="6153521" cy="3110295"/>
            <wp:effectExtent l="0" t="0" r="0" b="127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Joint Planning Board Info Graphic v9.pdf"/>
                    <pic:cNvPicPr/>
                  </pic:nvPicPr>
                  <pic:blipFill rotWithShape="1">
                    <a:blip r:embed="rId14"/>
                    <a:srcRect l="4744" t="15218" r="5110" b="20194"/>
                    <a:stretch/>
                  </pic:blipFill>
                  <pic:spPr bwMode="auto">
                    <a:xfrm>
                      <a:off x="0" y="0"/>
                      <a:ext cx="6171576" cy="3119421"/>
                    </a:xfrm>
                    <a:prstGeom prst="rect">
                      <a:avLst/>
                    </a:prstGeom>
                    <a:ln>
                      <a:noFill/>
                    </a:ln>
                    <a:extLst>
                      <a:ext uri="{53640926-AAD7-44D8-BBD7-CCE9431645EC}">
                        <a14:shadowObscured xmlns:a14="http://schemas.microsoft.com/office/drawing/2010/main"/>
                      </a:ext>
                    </a:extLst>
                  </pic:spPr>
                </pic:pic>
              </a:graphicData>
            </a:graphic>
          </wp:inline>
        </w:drawing>
      </w:r>
    </w:p>
    <w:p w14:paraId="72B4EE03" w14:textId="77777777" w:rsidR="0004287C" w:rsidRPr="005627FF" w:rsidRDefault="0004287C" w:rsidP="008F69C7">
      <w:pPr>
        <w:pStyle w:val="JeffTateBody"/>
        <w:rPr>
          <w:rFonts w:cs="Arial"/>
        </w:rPr>
      </w:pPr>
    </w:p>
    <w:p w14:paraId="78570FBF" w14:textId="77777777" w:rsidR="008F69C7" w:rsidRPr="005627FF" w:rsidRDefault="008F69C7" w:rsidP="008F69C7">
      <w:pPr>
        <w:pStyle w:val="JeffTateBody"/>
        <w:rPr>
          <w:rFonts w:cs="Arial"/>
        </w:rPr>
      </w:pPr>
      <w:r w:rsidRPr="005627FF">
        <w:rPr>
          <w:rFonts w:cs="Arial"/>
        </w:rPr>
        <w:t>Two types of Planning Agreement are envisaged:</w:t>
      </w:r>
    </w:p>
    <w:p w14:paraId="3F03FCC9" w14:textId="7A226C4B" w:rsidR="008F69C7" w:rsidRPr="005627FF" w:rsidRDefault="008F69C7" w:rsidP="008F69C7">
      <w:pPr>
        <w:pStyle w:val="JeffTateBulletList"/>
        <w:rPr>
          <w:rFonts w:ascii="Arial" w:hAnsi="Arial" w:cs="Arial"/>
        </w:rPr>
      </w:pPr>
      <w:r w:rsidRPr="005627FF">
        <w:rPr>
          <w:rFonts w:ascii="Arial" w:hAnsi="Arial" w:cs="Arial"/>
        </w:rPr>
        <w:t>Planning Agreements for current local government functions (bands 1 and 2)</w:t>
      </w:r>
    </w:p>
    <w:p w14:paraId="1705822A" w14:textId="3A867C27" w:rsidR="008F69C7" w:rsidRPr="005627FF" w:rsidRDefault="008F69C7" w:rsidP="008F69C7">
      <w:pPr>
        <w:pStyle w:val="JeffTateBulletList"/>
        <w:rPr>
          <w:rFonts w:ascii="Arial" w:hAnsi="Arial" w:cs="Arial"/>
        </w:rPr>
      </w:pPr>
      <w:r w:rsidRPr="005627FF">
        <w:rPr>
          <w:rFonts w:ascii="Arial" w:hAnsi="Arial" w:cs="Arial"/>
        </w:rPr>
        <w:t>Planning Agreements for functions that are not currently local government functions (band 3).</w:t>
      </w:r>
    </w:p>
    <w:p w14:paraId="495F4240" w14:textId="51720763" w:rsidR="008F69C7" w:rsidRPr="005627FF" w:rsidRDefault="008F69C7" w:rsidP="008F69C7">
      <w:pPr>
        <w:pStyle w:val="JeffTateBody"/>
        <w:rPr>
          <w:rFonts w:cs="Arial"/>
        </w:rPr>
      </w:pPr>
      <w:r w:rsidRPr="005627FF">
        <w:rPr>
          <w:rFonts w:cs="Arial"/>
        </w:rPr>
        <w:t>This Business Case focuses on a potential Planning Agreement for current local government functions</w:t>
      </w:r>
      <w:r w:rsidR="0076183B" w:rsidRPr="005627FF">
        <w:rPr>
          <w:rFonts w:cs="Arial"/>
        </w:rPr>
        <w:t xml:space="preserve"> (bands </w:t>
      </w:r>
      <w:r w:rsidR="00095EDE" w:rsidRPr="005627FF">
        <w:rPr>
          <w:rFonts w:cs="Arial"/>
        </w:rPr>
        <w:t>1 and 2)</w:t>
      </w:r>
      <w:r w:rsidRPr="005627FF">
        <w:rPr>
          <w:rFonts w:cs="Arial"/>
        </w:rPr>
        <w:t xml:space="preserve">. The template from which this </w:t>
      </w:r>
      <w:r w:rsidR="00533683" w:rsidRPr="005627FF">
        <w:rPr>
          <w:rFonts w:cs="Arial"/>
        </w:rPr>
        <w:t>B</w:t>
      </w:r>
      <w:r w:rsidRPr="005627FF">
        <w:rPr>
          <w:rFonts w:cs="Arial"/>
        </w:rPr>
        <w:t xml:space="preserve">usiness </w:t>
      </w:r>
      <w:r w:rsidR="00533683" w:rsidRPr="005627FF">
        <w:rPr>
          <w:rFonts w:cs="Arial"/>
        </w:rPr>
        <w:t>C</w:t>
      </w:r>
      <w:r w:rsidRPr="005627FF">
        <w:rPr>
          <w:rFonts w:cs="Arial"/>
        </w:rPr>
        <w:t>ase was developed</w:t>
      </w:r>
      <w:r w:rsidR="00BF386A" w:rsidRPr="005627FF">
        <w:rPr>
          <w:rFonts w:cs="Arial"/>
        </w:rPr>
        <w:t>, and the template for Planning Agreements,</w:t>
      </w:r>
      <w:r w:rsidRPr="005627FF">
        <w:rPr>
          <w:rFonts w:cs="Arial"/>
        </w:rPr>
        <w:t xml:space="preserve"> would most likely need to be changed </w:t>
      </w:r>
      <w:r w:rsidR="00BF386A" w:rsidRPr="005627FF">
        <w:rPr>
          <w:rFonts w:cs="Arial"/>
        </w:rPr>
        <w:t xml:space="preserve">significantly </w:t>
      </w:r>
      <w:r w:rsidRPr="005627FF">
        <w:rPr>
          <w:rFonts w:cs="Arial"/>
        </w:rPr>
        <w:t xml:space="preserve">for functions not currently undertaken by local government. </w:t>
      </w:r>
    </w:p>
    <w:p w14:paraId="4AE286E9" w14:textId="401C60EF" w:rsidR="00BC05DA" w:rsidRPr="005627FF" w:rsidRDefault="00BC05DA" w:rsidP="00BC05DA">
      <w:pPr>
        <w:pStyle w:val="JeffTateHeading2"/>
        <w:rPr>
          <w:rFonts w:ascii="Arial" w:hAnsi="Arial" w:cs="Arial"/>
        </w:rPr>
      </w:pPr>
      <w:bookmarkStart w:id="6" w:name="_Toc524931536"/>
      <w:r w:rsidRPr="005627FF">
        <w:rPr>
          <w:rFonts w:ascii="Arial" w:hAnsi="Arial" w:cs="Arial"/>
        </w:rPr>
        <w:t xml:space="preserve">Planning Agreements </w:t>
      </w:r>
      <w:r w:rsidR="0003436C" w:rsidRPr="005627FF">
        <w:rPr>
          <w:rFonts w:ascii="Arial" w:hAnsi="Arial" w:cs="Arial"/>
        </w:rPr>
        <w:t>for current Local Government functions</w:t>
      </w:r>
      <w:bookmarkEnd w:id="6"/>
    </w:p>
    <w:p w14:paraId="6F5E800B" w14:textId="4D484D8D" w:rsidR="00BC05DA" w:rsidRPr="005627FF" w:rsidRDefault="00BC05DA" w:rsidP="00BC05DA">
      <w:pPr>
        <w:pStyle w:val="JTateBody"/>
        <w:rPr>
          <w:rFonts w:ascii="Arial" w:hAnsi="Arial" w:cs="Arial"/>
        </w:rPr>
      </w:pPr>
      <w:r w:rsidRPr="005627FF">
        <w:rPr>
          <w:rFonts w:ascii="Arial" w:hAnsi="Arial" w:cs="Arial"/>
        </w:rPr>
        <w:t>Two bands of functions are envisaged for these types of Agreement.</w:t>
      </w:r>
    </w:p>
    <w:p w14:paraId="17631950" w14:textId="0CCC8A21" w:rsidR="00BC05DA" w:rsidRPr="005627FF" w:rsidRDefault="00BC05DA" w:rsidP="0029609A">
      <w:pPr>
        <w:pStyle w:val="JeffTateHeading3"/>
        <w:rPr>
          <w:rFonts w:ascii="Arial" w:hAnsi="Arial" w:cs="Arial"/>
          <w:i/>
        </w:rPr>
      </w:pPr>
      <w:bookmarkStart w:id="7" w:name="_Toc524931537"/>
      <w:r w:rsidRPr="005627FF">
        <w:rPr>
          <w:rFonts w:ascii="Arial" w:hAnsi="Arial" w:cs="Arial"/>
        </w:rPr>
        <w:t>Band 1 –</w:t>
      </w:r>
      <w:r w:rsidR="0003436C" w:rsidRPr="005627FF">
        <w:rPr>
          <w:rFonts w:ascii="Arial" w:hAnsi="Arial" w:cs="Arial"/>
        </w:rPr>
        <w:t xml:space="preserve"> Local Government f</w:t>
      </w:r>
      <w:r w:rsidRPr="005627FF">
        <w:rPr>
          <w:rFonts w:ascii="Arial" w:hAnsi="Arial" w:cs="Arial"/>
        </w:rPr>
        <w:t xml:space="preserve">unctions under the </w:t>
      </w:r>
      <w:r w:rsidRPr="005627FF">
        <w:rPr>
          <w:rFonts w:ascii="Arial" w:hAnsi="Arial" w:cs="Arial"/>
          <w:i/>
        </w:rPr>
        <w:t>Planning, Development and Infrastructure Act 2016</w:t>
      </w:r>
      <w:bookmarkEnd w:id="7"/>
    </w:p>
    <w:p w14:paraId="4FCEDA84" w14:textId="77777777" w:rsidR="00E41712" w:rsidRPr="005627FF" w:rsidRDefault="00E41712" w:rsidP="00E41712">
      <w:pPr>
        <w:pStyle w:val="JeffTateBody"/>
        <w:rPr>
          <w:rFonts w:cs="Arial"/>
        </w:rPr>
      </w:pPr>
      <w:r w:rsidRPr="005627FF">
        <w:rPr>
          <w:rFonts w:cs="Arial"/>
        </w:rPr>
        <w:t>Band 1 f</w:t>
      </w:r>
      <w:r w:rsidR="000A68B0" w:rsidRPr="005627FF">
        <w:rPr>
          <w:rFonts w:cs="Arial"/>
        </w:rPr>
        <w:t xml:space="preserve">unctions under the </w:t>
      </w:r>
      <w:r w:rsidR="000A68B0" w:rsidRPr="005627FF">
        <w:rPr>
          <w:rFonts w:cs="Arial"/>
          <w:i/>
        </w:rPr>
        <w:t>Planning, Development and Infrastructure Act 2016</w:t>
      </w:r>
      <w:r w:rsidR="000A68B0" w:rsidRPr="005627FF">
        <w:rPr>
          <w:rFonts w:cs="Arial"/>
        </w:rPr>
        <w:t xml:space="preserve"> </w:t>
      </w:r>
      <w:r w:rsidRPr="005627FF">
        <w:rPr>
          <w:rFonts w:cs="Arial"/>
        </w:rPr>
        <w:t>include:</w:t>
      </w:r>
    </w:p>
    <w:p w14:paraId="4DA1EC98" w14:textId="77777777" w:rsidR="00E41712" w:rsidRPr="005627FF" w:rsidRDefault="000A68B0" w:rsidP="00E41712">
      <w:pPr>
        <w:pStyle w:val="JeffTateBulletList"/>
        <w:rPr>
          <w:rFonts w:ascii="Arial" w:hAnsi="Arial" w:cs="Arial"/>
        </w:rPr>
      </w:pPr>
      <w:r w:rsidRPr="005627FF">
        <w:rPr>
          <w:rFonts w:ascii="Arial" w:hAnsi="Arial" w:cs="Arial"/>
        </w:rPr>
        <w:t>Development of a Regional Plan (mandatory)</w:t>
      </w:r>
    </w:p>
    <w:p w14:paraId="57FE599C" w14:textId="77777777" w:rsidR="000A68B0" w:rsidRPr="005627FF" w:rsidRDefault="000A68B0" w:rsidP="00B4145C">
      <w:pPr>
        <w:pStyle w:val="JeffTateBody"/>
        <w:ind w:left="426"/>
        <w:rPr>
          <w:rFonts w:cs="Arial"/>
        </w:rPr>
      </w:pPr>
      <w:r w:rsidRPr="005627FF">
        <w:rPr>
          <w:rFonts w:cs="Arial"/>
        </w:rPr>
        <w:t xml:space="preserve">The only mandatory function of a JPB is the development of a Regional Plan in accordance with s64 of the </w:t>
      </w:r>
      <w:r w:rsidRPr="005627FF">
        <w:rPr>
          <w:rFonts w:cs="Arial"/>
          <w:i/>
        </w:rPr>
        <w:t>Planning, Development and Infrastructure Act 2016</w:t>
      </w:r>
      <w:r w:rsidRPr="005627FF">
        <w:rPr>
          <w:rFonts w:cs="Arial"/>
        </w:rPr>
        <w:t xml:space="preserve">. A Regional Plan is a long-term vision for a region to guide land use and associated planning, and potentially other planning, over a 15 to 30 year period, expressing what the region wishes to achieve in the context of State Planning Policies. </w:t>
      </w:r>
    </w:p>
    <w:p w14:paraId="53C0A012" w14:textId="77777777" w:rsidR="000A68B0" w:rsidRPr="005627FF" w:rsidRDefault="000A68B0" w:rsidP="000A68B0">
      <w:pPr>
        <w:pStyle w:val="JeffTateBulletList"/>
        <w:spacing w:before="120" w:after="120" w:line="240" w:lineRule="auto"/>
        <w:contextualSpacing w:val="0"/>
        <w:rPr>
          <w:rFonts w:ascii="Arial" w:hAnsi="Arial" w:cs="Arial"/>
        </w:rPr>
      </w:pPr>
      <w:r w:rsidRPr="005627FF">
        <w:rPr>
          <w:rFonts w:ascii="Arial" w:hAnsi="Arial" w:cs="Arial"/>
        </w:rPr>
        <w:t>Assessment panel and manager (discretionary)</w:t>
      </w:r>
    </w:p>
    <w:p w14:paraId="1FC9A9AF" w14:textId="686CA5CB" w:rsidR="000A68B0" w:rsidRPr="005627FF" w:rsidRDefault="00E41712" w:rsidP="00B4145C">
      <w:pPr>
        <w:pStyle w:val="JeffTateBody"/>
        <w:ind w:left="426"/>
        <w:rPr>
          <w:rFonts w:cs="Arial"/>
        </w:rPr>
      </w:pPr>
      <w:r w:rsidRPr="005627FF">
        <w:rPr>
          <w:rFonts w:cs="Arial"/>
        </w:rPr>
        <w:t xml:space="preserve">Regional Assessment Panels and Assessment Managers may be established by a group of </w:t>
      </w:r>
      <w:r w:rsidR="005347A0" w:rsidRPr="005627FF">
        <w:rPr>
          <w:rFonts w:cs="Arial"/>
        </w:rPr>
        <w:t>c</w:t>
      </w:r>
      <w:r w:rsidRPr="005627FF">
        <w:rPr>
          <w:rFonts w:cs="Arial"/>
        </w:rPr>
        <w:t xml:space="preserve">ouncils. The </w:t>
      </w:r>
      <w:r w:rsidRPr="005627FF">
        <w:rPr>
          <w:rFonts w:cs="Arial"/>
          <w:i/>
        </w:rPr>
        <w:t>Planning, Development and Infrastructure Act 2016</w:t>
      </w:r>
      <w:r w:rsidRPr="005627FF">
        <w:rPr>
          <w:rFonts w:cs="Arial"/>
        </w:rPr>
        <w:t xml:space="preserve"> also allows for a Regional Assessment Panel and Assessment Manager to be appointed by a JPB</w:t>
      </w:r>
      <w:r w:rsidR="00B4145C" w:rsidRPr="005627FF">
        <w:rPr>
          <w:rFonts w:cs="Arial"/>
        </w:rPr>
        <w:t>. A Regional Planning Area may have more than one Regional Assessment Panel</w:t>
      </w:r>
      <w:r w:rsidR="00EA4125" w:rsidRPr="005627FF">
        <w:rPr>
          <w:rFonts w:cs="Arial"/>
        </w:rPr>
        <w:t>,</w:t>
      </w:r>
      <w:r w:rsidR="00B4145C" w:rsidRPr="005627FF">
        <w:rPr>
          <w:rFonts w:cs="Arial"/>
        </w:rPr>
        <w:t xml:space="preserve"> each with a single (or shared) Assessment Manager. </w:t>
      </w:r>
    </w:p>
    <w:p w14:paraId="167F5B92" w14:textId="77777777" w:rsidR="000A68B0" w:rsidRPr="005627FF" w:rsidRDefault="000A68B0" w:rsidP="000A68B0">
      <w:pPr>
        <w:pStyle w:val="JeffTateBulletList"/>
        <w:spacing w:before="120" w:after="120" w:line="240" w:lineRule="auto"/>
        <w:contextualSpacing w:val="0"/>
        <w:rPr>
          <w:rFonts w:ascii="Arial" w:hAnsi="Arial" w:cs="Arial"/>
        </w:rPr>
      </w:pPr>
      <w:r w:rsidRPr="005627FF">
        <w:rPr>
          <w:rFonts w:ascii="Arial" w:hAnsi="Arial" w:cs="Arial"/>
        </w:rPr>
        <w:t>Code Amendments (discretionary)</w:t>
      </w:r>
    </w:p>
    <w:p w14:paraId="2EE89DF9" w14:textId="395F4ECE" w:rsidR="000A68B0" w:rsidRPr="005627FF" w:rsidRDefault="000A68B0" w:rsidP="00B4145C">
      <w:pPr>
        <w:pStyle w:val="JeffTateBody"/>
        <w:ind w:left="426"/>
        <w:rPr>
          <w:rFonts w:cs="Arial"/>
        </w:rPr>
      </w:pPr>
      <w:r w:rsidRPr="005627FF">
        <w:rPr>
          <w:rFonts w:cs="Arial"/>
        </w:rPr>
        <w:lastRenderedPageBreak/>
        <w:t>S66</w:t>
      </w:r>
      <w:r w:rsidR="00EA4125" w:rsidRPr="005627FF">
        <w:rPr>
          <w:rFonts w:cs="Arial"/>
        </w:rPr>
        <w:t xml:space="preserve"> </w:t>
      </w:r>
      <w:r w:rsidRPr="005627FF">
        <w:rPr>
          <w:rFonts w:cs="Arial"/>
        </w:rPr>
        <w:t xml:space="preserve">(1) of the </w:t>
      </w:r>
      <w:r w:rsidRPr="005627FF">
        <w:rPr>
          <w:rFonts w:cs="Arial"/>
          <w:i/>
        </w:rPr>
        <w:t>Planning, Development and Infrastructure Act 2016</w:t>
      </w:r>
      <w:r w:rsidR="00B4145C" w:rsidRPr="005627FF">
        <w:rPr>
          <w:rFonts w:cs="Arial"/>
        </w:rPr>
        <w:t xml:space="preserve"> states that t</w:t>
      </w:r>
      <w:r w:rsidRPr="005627FF">
        <w:rPr>
          <w:rFonts w:cs="Arial"/>
        </w:rPr>
        <w:t>he Planning and Design Code must set out a comprehensive set of policies, rules and</w:t>
      </w:r>
      <w:r w:rsidR="00B4145C" w:rsidRPr="005627FF">
        <w:rPr>
          <w:rFonts w:cs="Arial"/>
        </w:rPr>
        <w:t xml:space="preserve"> </w:t>
      </w:r>
      <w:r w:rsidRPr="005627FF">
        <w:rPr>
          <w:rFonts w:cs="Arial"/>
        </w:rPr>
        <w:t xml:space="preserve">classifications </w:t>
      </w:r>
      <w:r w:rsidR="00B4145C" w:rsidRPr="005627FF">
        <w:rPr>
          <w:rFonts w:cs="Arial"/>
        </w:rPr>
        <w:t>that</w:t>
      </w:r>
      <w:r w:rsidRPr="005627FF">
        <w:rPr>
          <w:rFonts w:cs="Arial"/>
        </w:rPr>
        <w:t xml:space="preserve"> may be selected and appli</w:t>
      </w:r>
      <w:r w:rsidR="00EA4125" w:rsidRPr="005627FF">
        <w:rPr>
          <w:rFonts w:cs="Arial"/>
        </w:rPr>
        <w:t>ed in the various parts of the s</w:t>
      </w:r>
      <w:r w:rsidRPr="005627FF">
        <w:rPr>
          <w:rFonts w:cs="Arial"/>
        </w:rPr>
        <w:t>tate</w:t>
      </w:r>
      <w:r w:rsidR="00B4145C" w:rsidRPr="005627FF">
        <w:rPr>
          <w:rFonts w:cs="Arial"/>
        </w:rPr>
        <w:t xml:space="preserve"> </w:t>
      </w:r>
      <w:r w:rsidRPr="005627FF">
        <w:rPr>
          <w:rFonts w:cs="Arial"/>
        </w:rPr>
        <w:t>through the operation of the Planning and Design Code and the SA planning database</w:t>
      </w:r>
      <w:r w:rsidR="00B4145C" w:rsidRPr="005627FF">
        <w:rPr>
          <w:rFonts w:cs="Arial"/>
        </w:rPr>
        <w:t xml:space="preserve"> </w:t>
      </w:r>
      <w:r w:rsidRPr="005627FF">
        <w:rPr>
          <w:rFonts w:cs="Arial"/>
        </w:rPr>
        <w:t>for the purposes of development assessment and related matters within the State.</w:t>
      </w:r>
    </w:p>
    <w:p w14:paraId="2D011A32" w14:textId="67B84AE1" w:rsidR="000A68B0" w:rsidRPr="005627FF" w:rsidRDefault="000A68B0" w:rsidP="00B4145C">
      <w:pPr>
        <w:pStyle w:val="JeffTateBody"/>
        <w:ind w:left="426"/>
        <w:rPr>
          <w:rFonts w:cs="Arial"/>
        </w:rPr>
      </w:pPr>
      <w:r w:rsidRPr="005627FF">
        <w:rPr>
          <w:rFonts w:cs="Arial"/>
        </w:rPr>
        <w:t xml:space="preserve">Amendments to the Planning and Design Code may be initiated by a number of parties including a </w:t>
      </w:r>
      <w:r w:rsidR="005347A0" w:rsidRPr="005627FF">
        <w:rPr>
          <w:rFonts w:cs="Arial"/>
        </w:rPr>
        <w:t>c</w:t>
      </w:r>
      <w:r w:rsidRPr="005627FF">
        <w:rPr>
          <w:rFonts w:cs="Arial"/>
        </w:rPr>
        <w:t xml:space="preserve">ouncil or a </w:t>
      </w:r>
      <w:r w:rsidR="00966191" w:rsidRPr="005627FF">
        <w:rPr>
          <w:rFonts w:cs="Arial"/>
        </w:rPr>
        <w:t>JPB</w:t>
      </w:r>
      <w:r w:rsidRPr="005627FF">
        <w:rPr>
          <w:rFonts w:cs="Arial"/>
        </w:rPr>
        <w:t xml:space="preserve"> with the approval of the Minister, acting on the advice of the State Planning Commission.</w:t>
      </w:r>
    </w:p>
    <w:p w14:paraId="1E56C79C" w14:textId="77777777" w:rsidR="000A68B0" w:rsidRPr="005627FF" w:rsidRDefault="000A68B0" w:rsidP="000A68B0">
      <w:pPr>
        <w:pStyle w:val="JeffTateBulletList"/>
        <w:spacing w:before="120" w:after="120" w:line="240" w:lineRule="auto"/>
        <w:contextualSpacing w:val="0"/>
        <w:rPr>
          <w:rFonts w:ascii="Arial" w:hAnsi="Arial" w:cs="Arial"/>
        </w:rPr>
      </w:pPr>
      <w:r w:rsidRPr="005627FF">
        <w:rPr>
          <w:rFonts w:ascii="Arial" w:hAnsi="Arial" w:cs="Arial"/>
        </w:rPr>
        <w:t xml:space="preserve">Infrastructure </w:t>
      </w:r>
      <w:r w:rsidR="00702B1E" w:rsidRPr="005627FF">
        <w:rPr>
          <w:rFonts w:ascii="Arial" w:hAnsi="Arial" w:cs="Arial"/>
        </w:rPr>
        <w:t>Schemes</w:t>
      </w:r>
      <w:r w:rsidRPr="005627FF">
        <w:rPr>
          <w:rFonts w:ascii="Arial" w:hAnsi="Arial" w:cs="Arial"/>
        </w:rPr>
        <w:t xml:space="preserve"> (discretionary)</w:t>
      </w:r>
    </w:p>
    <w:p w14:paraId="02345E2D" w14:textId="56517158" w:rsidR="000A68B0" w:rsidRPr="005627FF" w:rsidRDefault="000E66A2" w:rsidP="000A68B0">
      <w:pPr>
        <w:pStyle w:val="JeffTateBulletList"/>
        <w:numPr>
          <w:ilvl w:val="0"/>
          <w:numId w:val="0"/>
        </w:numPr>
        <w:spacing w:before="120" w:after="120" w:line="240" w:lineRule="auto"/>
        <w:ind w:left="425"/>
        <w:contextualSpacing w:val="0"/>
        <w:rPr>
          <w:rFonts w:ascii="Arial" w:hAnsi="Arial" w:cs="Arial"/>
        </w:rPr>
      </w:pPr>
      <w:r w:rsidRPr="005627FF">
        <w:rPr>
          <w:rFonts w:ascii="Arial" w:hAnsi="Arial" w:cs="Arial"/>
        </w:rPr>
        <w:t xml:space="preserve">The </w:t>
      </w:r>
      <w:r w:rsidRPr="005627FF">
        <w:rPr>
          <w:rFonts w:ascii="Arial" w:hAnsi="Arial" w:cs="Arial"/>
          <w:i/>
        </w:rPr>
        <w:t xml:space="preserve">Planning, Development and Infrastructure Act 2016 </w:t>
      </w:r>
      <w:r w:rsidRPr="005627FF">
        <w:rPr>
          <w:rFonts w:ascii="Arial" w:hAnsi="Arial" w:cs="Arial"/>
        </w:rPr>
        <w:t xml:space="preserve">allows for the </w:t>
      </w:r>
      <w:r w:rsidR="00702B1E" w:rsidRPr="005627FF">
        <w:rPr>
          <w:rFonts w:ascii="Arial" w:hAnsi="Arial" w:cs="Arial"/>
        </w:rPr>
        <w:t>development of basic and general infrastructure schemes to ensure that the infrastructure needed to support new developments, suburban infill or the renewal of neighbourhoods and suburbs is identified</w:t>
      </w:r>
      <w:r w:rsidR="008F69C7" w:rsidRPr="005627FF">
        <w:rPr>
          <w:rFonts w:ascii="Arial" w:hAnsi="Arial" w:cs="Arial"/>
        </w:rPr>
        <w:t>,</w:t>
      </w:r>
      <w:r w:rsidR="00702B1E" w:rsidRPr="005627FF">
        <w:rPr>
          <w:rFonts w:ascii="Arial" w:hAnsi="Arial" w:cs="Arial"/>
        </w:rPr>
        <w:t xml:space="preserve"> committed, costed and funded beforehand and delivered when and where it is needed.</w:t>
      </w:r>
    </w:p>
    <w:p w14:paraId="2E0DA829" w14:textId="77777777" w:rsidR="000A68B0" w:rsidRPr="005627FF" w:rsidRDefault="000A68B0" w:rsidP="000A68B0">
      <w:pPr>
        <w:pStyle w:val="JeffTateBulletList"/>
        <w:spacing w:before="120" w:after="120" w:line="240" w:lineRule="auto"/>
        <w:contextualSpacing w:val="0"/>
        <w:rPr>
          <w:rFonts w:ascii="Arial" w:hAnsi="Arial" w:cs="Arial"/>
        </w:rPr>
      </w:pPr>
      <w:r w:rsidRPr="005627FF">
        <w:rPr>
          <w:rFonts w:ascii="Arial" w:hAnsi="Arial" w:cs="Arial"/>
        </w:rPr>
        <w:t>Planning and building compliance (discretionary)</w:t>
      </w:r>
    </w:p>
    <w:p w14:paraId="5CF8EF22" w14:textId="77777777" w:rsidR="000A68B0" w:rsidRPr="005627FF" w:rsidRDefault="00510D5B" w:rsidP="000A68B0">
      <w:pPr>
        <w:pStyle w:val="JeffTateBulletList"/>
        <w:numPr>
          <w:ilvl w:val="0"/>
          <w:numId w:val="0"/>
        </w:numPr>
        <w:spacing w:before="120" w:after="120" w:line="240" w:lineRule="auto"/>
        <w:ind w:left="425"/>
        <w:contextualSpacing w:val="0"/>
        <w:rPr>
          <w:rFonts w:ascii="Arial" w:hAnsi="Arial" w:cs="Arial"/>
        </w:rPr>
      </w:pPr>
      <w:r w:rsidRPr="005627FF">
        <w:rPr>
          <w:rFonts w:ascii="Arial" w:hAnsi="Arial" w:cs="Arial"/>
        </w:rPr>
        <w:t xml:space="preserve">The </w:t>
      </w:r>
      <w:r w:rsidRPr="005627FF">
        <w:rPr>
          <w:rFonts w:ascii="Arial" w:hAnsi="Arial" w:cs="Arial"/>
          <w:i/>
        </w:rPr>
        <w:t xml:space="preserve">Planning, Development and Infrastructure Act 2016 </w:t>
      </w:r>
      <w:r w:rsidRPr="005627FF">
        <w:rPr>
          <w:rFonts w:ascii="Arial" w:hAnsi="Arial" w:cs="Arial"/>
        </w:rPr>
        <w:t>allows for the enforcement of building and planning approvals and their conditions</w:t>
      </w:r>
      <w:r w:rsidR="000A68B0" w:rsidRPr="005627FF">
        <w:rPr>
          <w:rFonts w:ascii="Arial" w:hAnsi="Arial" w:cs="Arial"/>
        </w:rPr>
        <w:t>.</w:t>
      </w:r>
    </w:p>
    <w:p w14:paraId="54FACBB5" w14:textId="0A2DDFB7" w:rsidR="00B65DED" w:rsidRPr="005627FF" w:rsidRDefault="00B65DED" w:rsidP="0029609A">
      <w:pPr>
        <w:pStyle w:val="JeffTateHeading3"/>
        <w:rPr>
          <w:rFonts w:ascii="Arial" w:hAnsi="Arial" w:cs="Arial"/>
          <w:i/>
        </w:rPr>
      </w:pPr>
      <w:bookmarkStart w:id="8" w:name="_Toc524931538"/>
      <w:r w:rsidRPr="005627FF">
        <w:rPr>
          <w:rFonts w:ascii="Arial" w:hAnsi="Arial" w:cs="Arial"/>
        </w:rPr>
        <w:t>Band 2</w:t>
      </w:r>
      <w:r w:rsidR="00AC0BD8" w:rsidRPr="005627FF">
        <w:rPr>
          <w:rFonts w:ascii="Arial" w:hAnsi="Arial" w:cs="Arial"/>
        </w:rPr>
        <w:t xml:space="preserve"> – </w:t>
      </w:r>
      <w:r w:rsidR="00D82D09" w:rsidRPr="005627FF">
        <w:rPr>
          <w:rFonts w:ascii="Arial" w:hAnsi="Arial" w:cs="Arial"/>
        </w:rPr>
        <w:t xml:space="preserve">Other </w:t>
      </w:r>
      <w:r w:rsidR="0003436C" w:rsidRPr="005627FF">
        <w:rPr>
          <w:rFonts w:ascii="Arial" w:hAnsi="Arial" w:cs="Arial"/>
        </w:rPr>
        <w:t>Local Government f</w:t>
      </w:r>
      <w:r w:rsidR="00AC0BD8" w:rsidRPr="005627FF">
        <w:rPr>
          <w:rFonts w:ascii="Arial" w:hAnsi="Arial" w:cs="Arial"/>
        </w:rPr>
        <w:t>unctions</w:t>
      </w:r>
      <w:r w:rsidR="00D82D09" w:rsidRPr="005627FF">
        <w:rPr>
          <w:rFonts w:ascii="Arial" w:hAnsi="Arial" w:cs="Arial"/>
        </w:rPr>
        <w:t xml:space="preserve"> -</w:t>
      </w:r>
      <w:r w:rsidR="00AC0BD8" w:rsidRPr="005627FF">
        <w:rPr>
          <w:rFonts w:ascii="Arial" w:hAnsi="Arial" w:cs="Arial"/>
        </w:rPr>
        <w:t xml:space="preserve"> </w:t>
      </w:r>
      <w:r w:rsidR="0003436C" w:rsidRPr="005627FF">
        <w:rPr>
          <w:rFonts w:ascii="Arial" w:hAnsi="Arial" w:cs="Arial"/>
        </w:rPr>
        <w:t xml:space="preserve">beyond the </w:t>
      </w:r>
      <w:r w:rsidR="0003436C" w:rsidRPr="005627FF">
        <w:rPr>
          <w:rFonts w:ascii="Arial" w:hAnsi="Arial" w:cs="Arial"/>
          <w:i/>
        </w:rPr>
        <w:t>Planning, Development and Infrastructure Act 2016</w:t>
      </w:r>
      <w:bookmarkEnd w:id="8"/>
    </w:p>
    <w:p w14:paraId="7446C7A2" w14:textId="0B2FB2A9" w:rsidR="002F02C3" w:rsidRPr="005627FF" w:rsidRDefault="005A28B3" w:rsidP="00D82D09">
      <w:pPr>
        <w:pStyle w:val="JeffTateBody"/>
        <w:rPr>
          <w:rFonts w:cs="Arial"/>
        </w:rPr>
      </w:pPr>
      <w:r w:rsidRPr="005627FF">
        <w:rPr>
          <w:rFonts w:cs="Arial"/>
        </w:rPr>
        <w:t xml:space="preserve">Planning Agreements can also cover other functions already undertaken by </w:t>
      </w:r>
      <w:r w:rsidR="008F69C7" w:rsidRPr="005627FF">
        <w:rPr>
          <w:rFonts w:cs="Arial"/>
        </w:rPr>
        <w:t>councils</w:t>
      </w:r>
      <w:r w:rsidRPr="005627FF">
        <w:rPr>
          <w:rFonts w:cs="Arial"/>
        </w:rPr>
        <w:t xml:space="preserve"> beyond the </w:t>
      </w:r>
      <w:r w:rsidRPr="005627FF">
        <w:rPr>
          <w:rFonts w:cs="Arial"/>
          <w:i/>
        </w:rPr>
        <w:t>Planning, Development and Infrastructure Act 2016.</w:t>
      </w:r>
      <w:r w:rsidR="00180516" w:rsidRPr="005627FF">
        <w:rPr>
          <w:rFonts w:cs="Arial"/>
          <w:i/>
        </w:rPr>
        <w:t xml:space="preserve"> </w:t>
      </w:r>
      <w:r w:rsidR="00D82D09" w:rsidRPr="005627FF">
        <w:rPr>
          <w:rFonts w:cs="Arial"/>
        </w:rPr>
        <w:t>Consideration must be given to any additional approvals or legislative changes that may be required to allow councils to delegate functions to a JPB and these must be documented in the Business Case.</w:t>
      </w:r>
    </w:p>
    <w:p w14:paraId="45633C3A" w14:textId="77777777" w:rsidR="00B65DED" w:rsidRPr="005627FF" w:rsidRDefault="00AF5E39" w:rsidP="00AF5E39">
      <w:pPr>
        <w:pStyle w:val="JeffTateHeading2"/>
        <w:rPr>
          <w:rFonts w:ascii="Arial" w:hAnsi="Arial" w:cs="Arial"/>
        </w:rPr>
      </w:pPr>
      <w:bookmarkStart w:id="9" w:name="_Toc524931539"/>
      <w:r w:rsidRPr="005627FF">
        <w:rPr>
          <w:rFonts w:ascii="Arial" w:hAnsi="Arial" w:cs="Arial"/>
        </w:rPr>
        <w:t>Band 3 –</w:t>
      </w:r>
      <w:r w:rsidR="004C28C5" w:rsidRPr="005627FF">
        <w:rPr>
          <w:rFonts w:ascii="Arial" w:hAnsi="Arial" w:cs="Arial"/>
        </w:rPr>
        <w:t xml:space="preserve"> F</w:t>
      </w:r>
      <w:r w:rsidRPr="005627FF">
        <w:rPr>
          <w:rFonts w:ascii="Arial" w:hAnsi="Arial" w:cs="Arial"/>
        </w:rPr>
        <w:t>unctions that are not currently undertaken by Local Government</w:t>
      </w:r>
      <w:bookmarkEnd w:id="9"/>
    </w:p>
    <w:p w14:paraId="0B0A678C" w14:textId="62BB7260" w:rsidR="004D3CA9" w:rsidRPr="005627FF" w:rsidRDefault="00023D11" w:rsidP="00023D11">
      <w:pPr>
        <w:pStyle w:val="JeffTateBody"/>
        <w:rPr>
          <w:rFonts w:cs="Arial"/>
        </w:rPr>
      </w:pPr>
      <w:r w:rsidRPr="005627FF">
        <w:rPr>
          <w:rFonts w:cs="Arial"/>
        </w:rPr>
        <w:t xml:space="preserve">Functions that are not currently undertaken by </w:t>
      </w:r>
      <w:r w:rsidR="00566EBD" w:rsidRPr="005627FF">
        <w:rPr>
          <w:rFonts w:cs="Arial"/>
        </w:rPr>
        <w:t>l</w:t>
      </w:r>
      <w:r w:rsidRPr="005627FF">
        <w:rPr>
          <w:rFonts w:cs="Arial"/>
        </w:rPr>
        <w:t xml:space="preserve">ocal </w:t>
      </w:r>
      <w:r w:rsidR="00566EBD" w:rsidRPr="005627FF">
        <w:rPr>
          <w:rFonts w:cs="Arial"/>
        </w:rPr>
        <w:t>g</w:t>
      </w:r>
      <w:r w:rsidRPr="005627FF">
        <w:rPr>
          <w:rFonts w:cs="Arial"/>
        </w:rPr>
        <w:t>overnment fall within Band 3. These are likely to require further legislative change, official delegation from other government agencies or bodies and significant amendments to the Planning Agreement Template. These functions are not envisaged as part of this Business Case.</w:t>
      </w:r>
    </w:p>
    <w:p w14:paraId="29331D9C" w14:textId="77777777" w:rsidR="00182F67" w:rsidRPr="005627FF" w:rsidRDefault="00182F67" w:rsidP="0029609A">
      <w:pPr>
        <w:pStyle w:val="JeffTateHeading1"/>
        <w:rPr>
          <w:rFonts w:ascii="Arial" w:hAnsi="Arial" w:cs="Arial"/>
        </w:rPr>
      </w:pPr>
      <w:bookmarkStart w:id="10" w:name="_Toc524931540"/>
      <w:bookmarkStart w:id="11" w:name="_Toc477449732"/>
      <w:bookmarkStart w:id="12" w:name="_Toc477449733"/>
      <w:r w:rsidRPr="005627FF">
        <w:rPr>
          <w:rFonts w:ascii="Arial" w:hAnsi="Arial" w:cs="Arial"/>
        </w:rPr>
        <w:t>This business case</w:t>
      </w:r>
      <w:bookmarkEnd w:id="10"/>
    </w:p>
    <w:p w14:paraId="2903A28B" w14:textId="11E0E186" w:rsidR="00182F67" w:rsidRPr="005627FF" w:rsidRDefault="00182F67" w:rsidP="00182F67">
      <w:pPr>
        <w:pStyle w:val="JeffTateBody"/>
        <w:rPr>
          <w:rFonts w:cs="Arial"/>
        </w:rPr>
      </w:pPr>
      <w:r w:rsidRPr="005627FF">
        <w:rPr>
          <w:rFonts w:cs="Arial"/>
        </w:rPr>
        <w:t xml:space="preserve">This Business Case has been developed by </w:t>
      </w:r>
      <w:r w:rsidR="00566EBD" w:rsidRPr="005627FF">
        <w:rPr>
          <w:rFonts w:cs="Arial"/>
          <w:highlight w:val="lightGray"/>
        </w:rPr>
        <w:t>body or person responsible</w:t>
      </w:r>
      <w:r w:rsidRPr="005627FF">
        <w:rPr>
          <w:rFonts w:cs="Arial"/>
        </w:rPr>
        <w:t xml:space="preserve"> through a structured, rigorous process to investigate options to address regional planning issues and provide clarity about the chosen path forward for the following </w:t>
      </w:r>
      <w:r w:rsidR="005347A0" w:rsidRPr="005627FF">
        <w:rPr>
          <w:rFonts w:cs="Arial"/>
        </w:rPr>
        <w:t>council</w:t>
      </w:r>
      <w:r w:rsidRPr="005627FF">
        <w:rPr>
          <w:rFonts w:cs="Arial"/>
        </w:rPr>
        <w:t>s:</w:t>
      </w:r>
    </w:p>
    <w:p w14:paraId="0B7F832B" w14:textId="23E39A1A" w:rsidR="00BA5B64" w:rsidRPr="005627FF" w:rsidRDefault="00566EBD" w:rsidP="00BA5B64">
      <w:pPr>
        <w:pStyle w:val="JeffTateBody"/>
        <w:numPr>
          <w:ilvl w:val="0"/>
          <w:numId w:val="41"/>
        </w:numPr>
        <w:rPr>
          <w:rFonts w:cs="Arial"/>
          <w:i/>
        </w:rPr>
      </w:pPr>
      <w:r w:rsidRPr="005627FF">
        <w:rPr>
          <w:rFonts w:cs="Arial"/>
          <w:highlight w:val="lightGray"/>
        </w:rPr>
        <w:t>List c</w:t>
      </w:r>
      <w:r w:rsidR="00BA5B64" w:rsidRPr="005627FF">
        <w:rPr>
          <w:rFonts w:cs="Arial"/>
          <w:highlight w:val="lightGray"/>
        </w:rPr>
        <w:t>ouncils</w:t>
      </w:r>
      <w:r w:rsidR="00BA5B64" w:rsidRPr="005627FF">
        <w:rPr>
          <w:rFonts w:cs="Arial"/>
          <w:i/>
        </w:rPr>
        <w:t>.</w:t>
      </w:r>
    </w:p>
    <w:p w14:paraId="35D7C5D7" w14:textId="6699A019" w:rsidR="00BA5B64" w:rsidRPr="005627FF" w:rsidRDefault="00BA5B64" w:rsidP="00BA5B64">
      <w:pPr>
        <w:pStyle w:val="JeffTateBody"/>
        <w:rPr>
          <w:rFonts w:cs="Arial"/>
        </w:rPr>
      </w:pPr>
      <w:r w:rsidRPr="005627FF">
        <w:rPr>
          <w:rFonts w:cs="Arial"/>
        </w:rPr>
        <w:t xml:space="preserve">The Business Case has been developed in </w:t>
      </w:r>
      <w:r w:rsidR="00CE20B9" w:rsidRPr="005627FF">
        <w:rPr>
          <w:rFonts w:cs="Arial"/>
        </w:rPr>
        <w:t>six</w:t>
      </w:r>
      <w:r w:rsidRPr="005627FF">
        <w:rPr>
          <w:rFonts w:cs="Arial"/>
        </w:rPr>
        <w:t xml:space="preserve"> sections:</w:t>
      </w:r>
    </w:p>
    <w:p w14:paraId="31CD8BF1" w14:textId="4A8F396C" w:rsidR="00BA5B64" w:rsidRPr="005627FF" w:rsidRDefault="00B252C0" w:rsidP="00BA5B64">
      <w:pPr>
        <w:pStyle w:val="JeffTateBody"/>
        <w:rPr>
          <w:rFonts w:cs="Arial"/>
        </w:rPr>
      </w:pPr>
      <w:r w:rsidRPr="005627FF">
        <w:rPr>
          <w:rFonts w:cs="Arial"/>
        </w:rPr>
        <w:t>EXECUTIVE SUMMARY (including r</w:t>
      </w:r>
      <w:r w:rsidR="00BA5B64" w:rsidRPr="005627FF">
        <w:rPr>
          <w:rFonts w:cs="Arial"/>
        </w:rPr>
        <w:t>ecommendations</w:t>
      </w:r>
      <w:r w:rsidR="004A7C78" w:rsidRPr="005627FF">
        <w:rPr>
          <w:rFonts w:cs="Arial"/>
        </w:rPr>
        <w:t>)</w:t>
      </w:r>
    </w:p>
    <w:p w14:paraId="6A7E657B" w14:textId="4AA1AF35" w:rsidR="00CE20B9" w:rsidRPr="005627FF" w:rsidRDefault="00CE20B9" w:rsidP="00BA5B64">
      <w:pPr>
        <w:pStyle w:val="JeffTateBody"/>
        <w:rPr>
          <w:rFonts w:cs="Arial"/>
        </w:rPr>
      </w:pPr>
      <w:r w:rsidRPr="005627FF">
        <w:rPr>
          <w:rFonts w:cs="Arial"/>
        </w:rPr>
        <w:t xml:space="preserve">Part </w:t>
      </w:r>
      <w:proofErr w:type="gramStart"/>
      <w:r w:rsidRPr="005627FF">
        <w:rPr>
          <w:rFonts w:cs="Arial"/>
        </w:rPr>
        <w:t>A</w:t>
      </w:r>
      <w:proofErr w:type="gramEnd"/>
      <w:r w:rsidRPr="005627FF">
        <w:rPr>
          <w:rFonts w:cs="Arial"/>
        </w:rPr>
        <w:t xml:space="preserve"> – </w:t>
      </w:r>
      <w:r w:rsidR="004A7C78" w:rsidRPr="005627FF">
        <w:rPr>
          <w:rFonts w:cs="Arial"/>
        </w:rPr>
        <w:t xml:space="preserve">Planning Agreements under the </w:t>
      </w:r>
      <w:r w:rsidR="004A7C78" w:rsidRPr="005627FF">
        <w:rPr>
          <w:rFonts w:cs="Arial"/>
          <w:i/>
        </w:rPr>
        <w:t>Planning, Development and Infrastructure Act 2016</w:t>
      </w:r>
    </w:p>
    <w:p w14:paraId="357E774A" w14:textId="77777777" w:rsidR="00BA5B64" w:rsidRPr="005627FF" w:rsidRDefault="00BA5B64" w:rsidP="00BA5B64">
      <w:pPr>
        <w:pStyle w:val="JeffTateBody"/>
        <w:rPr>
          <w:rFonts w:cs="Arial"/>
        </w:rPr>
      </w:pPr>
      <w:r w:rsidRPr="005627FF">
        <w:rPr>
          <w:rFonts w:cs="Arial"/>
        </w:rPr>
        <w:t xml:space="preserve">Part B – Regional Collaboration in Local Government </w:t>
      </w:r>
    </w:p>
    <w:p w14:paraId="4FB32A73" w14:textId="77777777" w:rsidR="00BA5B64" w:rsidRPr="005627FF" w:rsidRDefault="00BA5B64" w:rsidP="00BA5B64">
      <w:pPr>
        <w:pStyle w:val="JeffTateBody"/>
        <w:rPr>
          <w:rFonts w:cs="Arial"/>
        </w:rPr>
      </w:pPr>
      <w:r w:rsidRPr="005627FF">
        <w:rPr>
          <w:rFonts w:cs="Arial"/>
        </w:rPr>
        <w:t>Part C – Situational Analysis</w:t>
      </w:r>
    </w:p>
    <w:p w14:paraId="27704C14" w14:textId="77777777" w:rsidR="00BA5B64" w:rsidRPr="005627FF" w:rsidRDefault="00BA5B64" w:rsidP="00BA5B64">
      <w:pPr>
        <w:pStyle w:val="JeffTateBody"/>
        <w:rPr>
          <w:rFonts w:cs="Arial"/>
        </w:rPr>
      </w:pPr>
      <w:r w:rsidRPr="005627FF">
        <w:rPr>
          <w:rFonts w:cs="Arial"/>
        </w:rPr>
        <w:t>Part D – Planning Agreement Design (structured to enable it to easily translate into a Business Plan)</w:t>
      </w:r>
    </w:p>
    <w:p w14:paraId="1A236DFD" w14:textId="77777777" w:rsidR="00BA5B64" w:rsidRPr="005627FF" w:rsidRDefault="00BA5B64" w:rsidP="00BA5B64">
      <w:pPr>
        <w:pStyle w:val="JeffTateBody"/>
        <w:rPr>
          <w:rFonts w:cs="Arial"/>
        </w:rPr>
      </w:pPr>
      <w:r w:rsidRPr="005627FF">
        <w:rPr>
          <w:rFonts w:cs="Arial"/>
        </w:rPr>
        <w:t>Part E – Assessment.</w:t>
      </w:r>
    </w:p>
    <w:p w14:paraId="5C3F4AC4" w14:textId="77777777" w:rsidR="00BA5B64" w:rsidRPr="005627FF" w:rsidRDefault="00BA5B64" w:rsidP="007C211F">
      <w:pPr>
        <w:pStyle w:val="JeffTateBody"/>
        <w:rPr>
          <w:rFonts w:cs="Arial"/>
        </w:rPr>
      </w:pPr>
    </w:p>
    <w:p w14:paraId="03242277" w14:textId="77777777" w:rsidR="004B02BE" w:rsidRPr="005627FF" w:rsidRDefault="004B02BE" w:rsidP="00B26BCF">
      <w:pPr>
        <w:pStyle w:val="JeffTateHeading0"/>
        <w:rPr>
          <w:rFonts w:ascii="Arial" w:hAnsi="Arial" w:cs="Arial"/>
        </w:rPr>
      </w:pPr>
      <w:bookmarkStart w:id="13" w:name="_Toc524931541"/>
      <w:r w:rsidRPr="005627FF">
        <w:rPr>
          <w:rFonts w:ascii="Arial" w:hAnsi="Arial" w:cs="Arial"/>
        </w:rPr>
        <w:lastRenderedPageBreak/>
        <w:t>PART B – regional collaboration in local government</w:t>
      </w:r>
      <w:bookmarkEnd w:id="13"/>
    </w:p>
    <w:p w14:paraId="0B20EDA5" w14:textId="77777777" w:rsidR="004F226B" w:rsidRPr="005627FF" w:rsidRDefault="004F226B" w:rsidP="0029609A">
      <w:pPr>
        <w:pStyle w:val="JeffTateHeading1"/>
        <w:rPr>
          <w:rFonts w:ascii="Arial" w:hAnsi="Arial" w:cs="Arial"/>
        </w:rPr>
      </w:pPr>
      <w:bookmarkStart w:id="14" w:name="_Toc488235558"/>
      <w:bookmarkStart w:id="15" w:name="_Toc524931542"/>
      <w:r w:rsidRPr="005627FF">
        <w:rPr>
          <w:rFonts w:ascii="Arial" w:hAnsi="Arial" w:cs="Arial"/>
        </w:rPr>
        <w:t xml:space="preserve">learning from the experiences of other </w:t>
      </w:r>
      <w:r w:rsidR="00C046BC" w:rsidRPr="005627FF">
        <w:rPr>
          <w:rFonts w:ascii="Arial" w:hAnsi="Arial" w:cs="Arial"/>
        </w:rPr>
        <w:t>Councils</w:t>
      </w:r>
      <w:bookmarkEnd w:id="14"/>
      <w:bookmarkEnd w:id="15"/>
    </w:p>
    <w:p w14:paraId="09499063" w14:textId="000988BD" w:rsidR="00732874" w:rsidRPr="005627FF" w:rsidRDefault="00732874" w:rsidP="007C211F">
      <w:pPr>
        <w:pStyle w:val="JeffTateBody"/>
        <w:rPr>
          <w:rFonts w:cs="Arial"/>
        </w:rPr>
      </w:pPr>
      <w:bookmarkStart w:id="16" w:name="_Toc434836269"/>
      <w:bookmarkStart w:id="17" w:name="_Toc477432517"/>
      <w:bookmarkStart w:id="18" w:name="_Toc477435141"/>
      <w:bookmarkStart w:id="19" w:name="_Toc477435273"/>
      <w:bookmarkStart w:id="20" w:name="_Toc477435719"/>
      <w:bookmarkStart w:id="21" w:name="_Toc477444047"/>
      <w:bookmarkStart w:id="22" w:name="_Toc477444085"/>
      <w:bookmarkStart w:id="23" w:name="_Toc477449737"/>
      <w:bookmarkStart w:id="24" w:name="_Toc360702476"/>
      <w:bookmarkStart w:id="25" w:name="_Toc360703755"/>
      <w:bookmarkStart w:id="26" w:name="_Toc360703924"/>
      <w:bookmarkStart w:id="27" w:name="_Toc360704665"/>
      <w:bookmarkStart w:id="28" w:name="_Toc360704941"/>
      <w:r w:rsidRPr="005627FF">
        <w:rPr>
          <w:rFonts w:cs="Arial"/>
        </w:rPr>
        <w:t>A 2015 report</w:t>
      </w:r>
      <w:r w:rsidRPr="005627FF">
        <w:rPr>
          <w:rStyle w:val="FootnoteReference"/>
          <w:rFonts w:cs="Arial"/>
        </w:rPr>
        <w:footnoteReference w:id="1"/>
      </w:r>
      <w:r w:rsidRPr="005627FF">
        <w:rPr>
          <w:rFonts w:cs="Arial"/>
        </w:rPr>
        <w:t xml:space="preserve"> by Jeff Tate Consulting for the Local Government Association of South Australia reviewed several previous reports on collaboration between </w:t>
      </w:r>
      <w:r w:rsidR="005347A0" w:rsidRPr="005627FF">
        <w:rPr>
          <w:rFonts w:cs="Arial"/>
        </w:rPr>
        <w:t>c</w:t>
      </w:r>
      <w:r w:rsidR="00C046BC" w:rsidRPr="005627FF">
        <w:rPr>
          <w:rFonts w:cs="Arial"/>
        </w:rPr>
        <w:t>ouncils</w:t>
      </w:r>
      <w:r w:rsidRPr="005627FF">
        <w:rPr>
          <w:rFonts w:cs="Arial"/>
        </w:rPr>
        <w:t xml:space="preserve"> (whether provided through recognised regional structures or otherwise). It identified common drivers for collaboration along with challenges faced and lessons learned from other experiences. Those common drivers and lessons have been confirmed and added to through other ‘collaboration’ projects undertaken by Jeff Tate Consulting since.</w:t>
      </w:r>
    </w:p>
    <w:p w14:paraId="6634D757" w14:textId="77777777" w:rsidR="00732874" w:rsidRPr="005627FF" w:rsidRDefault="00732874" w:rsidP="00796FC7">
      <w:pPr>
        <w:pStyle w:val="JeffTateHeading2"/>
        <w:rPr>
          <w:rFonts w:ascii="Arial" w:hAnsi="Arial" w:cs="Arial"/>
        </w:rPr>
      </w:pPr>
      <w:bookmarkStart w:id="29" w:name="_Toc498261093"/>
      <w:bookmarkStart w:id="30" w:name="_Toc524931543"/>
      <w:r w:rsidRPr="005627FF">
        <w:rPr>
          <w:rFonts w:ascii="Arial" w:hAnsi="Arial" w:cs="Arial"/>
        </w:rPr>
        <w:t>Drivers</w:t>
      </w:r>
      <w:bookmarkEnd w:id="29"/>
      <w:bookmarkEnd w:id="30"/>
    </w:p>
    <w:p w14:paraId="14361959" w14:textId="77777777" w:rsidR="00732874" w:rsidRPr="005627FF" w:rsidRDefault="00732874" w:rsidP="007C211F">
      <w:pPr>
        <w:pStyle w:val="JeffTateBody"/>
        <w:rPr>
          <w:rFonts w:cs="Arial"/>
        </w:rPr>
      </w:pPr>
      <w:r w:rsidRPr="005627FF">
        <w:rPr>
          <w:rFonts w:cs="Arial"/>
        </w:rPr>
        <w:t>In summary, the drivers for considering collaboration included:</w:t>
      </w:r>
    </w:p>
    <w:p w14:paraId="7A771EA8" w14:textId="77777777" w:rsidR="00732874" w:rsidRPr="005627FF" w:rsidRDefault="00732874" w:rsidP="00EB0047">
      <w:pPr>
        <w:pStyle w:val="JeffTateBulletList"/>
        <w:rPr>
          <w:rFonts w:ascii="Arial" w:hAnsi="Arial" w:cs="Arial"/>
        </w:rPr>
      </w:pPr>
      <w:r w:rsidRPr="005627FF">
        <w:rPr>
          <w:rFonts w:ascii="Arial" w:hAnsi="Arial" w:cs="Arial"/>
        </w:rPr>
        <w:t>Improved ability to respond to regional strategic planning issues, promote economic development and achieve a regional strategic direction and infrastructure</w:t>
      </w:r>
    </w:p>
    <w:p w14:paraId="46DFFD21" w14:textId="77777777" w:rsidR="00732874" w:rsidRPr="005627FF" w:rsidRDefault="00732874" w:rsidP="00EB0047">
      <w:pPr>
        <w:pStyle w:val="JeffTateBulletList"/>
        <w:rPr>
          <w:rFonts w:ascii="Arial" w:hAnsi="Arial" w:cs="Arial"/>
        </w:rPr>
      </w:pPr>
      <w:r w:rsidRPr="005627FF">
        <w:rPr>
          <w:rFonts w:ascii="Arial" w:hAnsi="Arial" w:cs="Arial"/>
        </w:rPr>
        <w:t>Stronger advocacy capacity, improved relationships with other levels of government and greater ability to leverage funds</w:t>
      </w:r>
    </w:p>
    <w:p w14:paraId="19FEBC9F" w14:textId="77777777" w:rsidR="00732874" w:rsidRPr="005627FF" w:rsidRDefault="00732874" w:rsidP="00EB0047">
      <w:pPr>
        <w:pStyle w:val="JeffTateBulletList"/>
        <w:rPr>
          <w:rFonts w:ascii="Arial" w:hAnsi="Arial" w:cs="Arial"/>
        </w:rPr>
      </w:pPr>
      <w:r w:rsidRPr="005627FF">
        <w:rPr>
          <w:rFonts w:ascii="Arial" w:hAnsi="Arial" w:cs="Arial"/>
        </w:rPr>
        <w:t xml:space="preserve">Better planning and consistency of approach across the region in relation to decision making and strategic direction </w:t>
      </w:r>
    </w:p>
    <w:p w14:paraId="5C96ED3C" w14:textId="77777777" w:rsidR="00732874" w:rsidRPr="005627FF" w:rsidRDefault="00732874" w:rsidP="00EB0047">
      <w:pPr>
        <w:pStyle w:val="JeffTateBulletList"/>
        <w:rPr>
          <w:rFonts w:ascii="Arial" w:hAnsi="Arial" w:cs="Arial"/>
        </w:rPr>
      </w:pPr>
      <w:r w:rsidRPr="005627FF">
        <w:rPr>
          <w:rFonts w:ascii="Arial" w:hAnsi="Arial" w:cs="Arial"/>
        </w:rPr>
        <w:t xml:space="preserve">Cost savings, efficiencies in service delivery, economies of scale, reduced duplication of effort and resources </w:t>
      </w:r>
    </w:p>
    <w:p w14:paraId="25180FF5" w14:textId="77777777" w:rsidR="00732874" w:rsidRPr="005627FF" w:rsidRDefault="00732874" w:rsidP="00EB0047">
      <w:pPr>
        <w:pStyle w:val="JeffTateBulletList"/>
        <w:rPr>
          <w:rFonts w:ascii="Arial" w:hAnsi="Arial" w:cs="Arial"/>
        </w:rPr>
      </w:pPr>
      <w:r w:rsidRPr="005627FF">
        <w:rPr>
          <w:rFonts w:ascii="Arial" w:hAnsi="Arial" w:cs="Arial"/>
        </w:rPr>
        <w:t xml:space="preserve">Increased organisational capacity </w:t>
      </w:r>
    </w:p>
    <w:p w14:paraId="2728F8D5" w14:textId="77777777" w:rsidR="00732874" w:rsidRPr="005627FF" w:rsidRDefault="00732874" w:rsidP="00EB0047">
      <w:pPr>
        <w:pStyle w:val="JeffTateBulletList"/>
        <w:rPr>
          <w:rFonts w:ascii="Arial" w:hAnsi="Arial" w:cs="Arial"/>
        </w:rPr>
      </w:pPr>
      <w:r w:rsidRPr="005627FF">
        <w:rPr>
          <w:rFonts w:ascii="Arial" w:hAnsi="Arial" w:cs="Arial"/>
        </w:rPr>
        <w:t xml:space="preserve">Better risk management </w:t>
      </w:r>
    </w:p>
    <w:p w14:paraId="69DEBA26" w14:textId="77777777" w:rsidR="00732874" w:rsidRPr="005627FF" w:rsidRDefault="00732874" w:rsidP="00EB0047">
      <w:pPr>
        <w:pStyle w:val="JeffTateBulletList"/>
        <w:rPr>
          <w:rFonts w:ascii="Arial" w:hAnsi="Arial" w:cs="Arial"/>
        </w:rPr>
      </w:pPr>
      <w:r w:rsidRPr="005627FF">
        <w:rPr>
          <w:rFonts w:ascii="Arial" w:hAnsi="Arial" w:cs="Arial"/>
        </w:rPr>
        <w:t>Meeting skill shortages and a means for attracting locally based resources in regional areas.</w:t>
      </w:r>
    </w:p>
    <w:p w14:paraId="20983B8B" w14:textId="77777777" w:rsidR="00732874" w:rsidRPr="005627FF" w:rsidRDefault="00732874" w:rsidP="00796FC7">
      <w:pPr>
        <w:pStyle w:val="JeffTateHeading2"/>
        <w:rPr>
          <w:rFonts w:ascii="Arial" w:hAnsi="Arial" w:cs="Arial"/>
        </w:rPr>
      </w:pPr>
      <w:bookmarkStart w:id="31" w:name="_Toc498261094"/>
      <w:bookmarkStart w:id="32" w:name="_Toc524931544"/>
      <w:r w:rsidRPr="005627FF">
        <w:rPr>
          <w:rFonts w:ascii="Arial" w:hAnsi="Arial" w:cs="Arial"/>
        </w:rPr>
        <w:t>Lessons</w:t>
      </w:r>
      <w:bookmarkEnd w:id="31"/>
      <w:bookmarkEnd w:id="32"/>
    </w:p>
    <w:p w14:paraId="0B310104" w14:textId="77777777" w:rsidR="00732874" w:rsidRPr="005627FF" w:rsidRDefault="00732874" w:rsidP="007C211F">
      <w:pPr>
        <w:pStyle w:val="JeffTateBody"/>
        <w:rPr>
          <w:rFonts w:cs="Arial"/>
        </w:rPr>
      </w:pPr>
      <w:r w:rsidRPr="005627FF">
        <w:rPr>
          <w:rFonts w:cs="Arial"/>
        </w:rPr>
        <w:t xml:space="preserve">A number of challenges and lessons </w:t>
      </w:r>
      <w:r w:rsidR="008E4262" w:rsidRPr="005627FF">
        <w:rPr>
          <w:rFonts w:cs="Arial"/>
        </w:rPr>
        <w:t xml:space="preserve">have been </w:t>
      </w:r>
      <w:r w:rsidRPr="005627FF">
        <w:rPr>
          <w:rFonts w:cs="Arial"/>
        </w:rPr>
        <w:t>identified. The key lessons are requirements for:</w:t>
      </w:r>
    </w:p>
    <w:p w14:paraId="7200AECC" w14:textId="77777777" w:rsidR="00732874" w:rsidRPr="005627FF" w:rsidRDefault="00732874" w:rsidP="00EB0047">
      <w:pPr>
        <w:pStyle w:val="JeffTateBulletList"/>
        <w:rPr>
          <w:rFonts w:ascii="Arial" w:hAnsi="Arial" w:cs="Arial"/>
        </w:rPr>
      </w:pPr>
      <w:r w:rsidRPr="005627FF">
        <w:rPr>
          <w:rFonts w:ascii="Arial" w:hAnsi="Arial" w:cs="Arial"/>
        </w:rPr>
        <w:t>Commitment and passion to a regional approach</w:t>
      </w:r>
    </w:p>
    <w:p w14:paraId="1F3EB8BB" w14:textId="77777777" w:rsidR="00732874" w:rsidRPr="005627FF" w:rsidRDefault="00732874" w:rsidP="00EB0047">
      <w:pPr>
        <w:pStyle w:val="JeffTateBulletList"/>
        <w:rPr>
          <w:rFonts w:ascii="Arial" w:hAnsi="Arial" w:cs="Arial"/>
        </w:rPr>
      </w:pPr>
      <w:r w:rsidRPr="005627FF">
        <w:rPr>
          <w:rFonts w:ascii="Arial" w:hAnsi="Arial" w:cs="Arial"/>
        </w:rPr>
        <w:t>Political and community will to pursue a regional approach</w:t>
      </w:r>
    </w:p>
    <w:p w14:paraId="444191B6" w14:textId="77777777" w:rsidR="00732874" w:rsidRPr="005627FF" w:rsidRDefault="00732874" w:rsidP="00EB0047">
      <w:pPr>
        <w:pStyle w:val="JeffTateBulletList"/>
        <w:rPr>
          <w:rFonts w:ascii="Arial" w:hAnsi="Arial" w:cs="Arial"/>
        </w:rPr>
      </w:pPr>
      <w:r w:rsidRPr="005627FF">
        <w:rPr>
          <w:rFonts w:ascii="Arial" w:hAnsi="Arial" w:cs="Arial"/>
        </w:rPr>
        <w:t>Equity across each council</w:t>
      </w:r>
    </w:p>
    <w:p w14:paraId="227FBA4D" w14:textId="77777777" w:rsidR="00732874" w:rsidRPr="005627FF" w:rsidRDefault="00732874" w:rsidP="00EB0047">
      <w:pPr>
        <w:pStyle w:val="JeffTateBulletList"/>
        <w:rPr>
          <w:rFonts w:ascii="Arial" w:hAnsi="Arial" w:cs="Arial"/>
        </w:rPr>
      </w:pPr>
      <w:r w:rsidRPr="005627FF">
        <w:rPr>
          <w:rFonts w:ascii="Arial" w:hAnsi="Arial" w:cs="Arial"/>
        </w:rPr>
        <w:t>Robust business case including a clear value proposition</w:t>
      </w:r>
    </w:p>
    <w:p w14:paraId="191AE4E1" w14:textId="77777777" w:rsidR="00732874" w:rsidRPr="005627FF" w:rsidRDefault="00732874" w:rsidP="00EB0047">
      <w:pPr>
        <w:pStyle w:val="JeffTateBulletList"/>
        <w:rPr>
          <w:rFonts w:ascii="Arial" w:hAnsi="Arial" w:cs="Arial"/>
        </w:rPr>
      </w:pPr>
      <w:r w:rsidRPr="005627FF">
        <w:rPr>
          <w:rFonts w:ascii="Arial" w:hAnsi="Arial" w:cs="Arial"/>
        </w:rPr>
        <w:t>The right governance model</w:t>
      </w:r>
    </w:p>
    <w:p w14:paraId="37CB5B76" w14:textId="77777777" w:rsidR="00732874" w:rsidRPr="005627FF" w:rsidRDefault="004C3EF1" w:rsidP="00EB0047">
      <w:pPr>
        <w:pStyle w:val="JeffTateBulletList"/>
        <w:rPr>
          <w:rFonts w:ascii="Arial" w:hAnsi="Arial" w:cs="Arial"/>
        </w:rPr>
      </w:pPr>
      <w:r w:rsidRPr="005627FF">
        <w:rPr>
          <w:rFonts w:ascii="Arial" w:hAnsi="Arial" w:cs="Arial"/>
        </w:rPr>
        <w:t>The infrastructure in place to support the governance model</w:t>
      </w:r>
    </w:p>
    <w:p w14:paraId="0F80A1E6" w14:textId="77777777" w:rsidR="00732874" w:rsidRPr="005627FF" w:rsidRDefault="00732874" w:rsidP="00EB0047">
      <w:pPr>
        <w:pStyle w:val="JeffTateBulletList"/>
        <w:rPr>
          <w:rFonts w:ascii="Arial" w:hAnsi="Arial" w:cs="Arial"/>
        </w:rPr>
      </w:pPr>
      <w:r w:rsidRPr="005627FF">
        <w:rPr>
          <w:rFonts w:ascii="Arial" w:hAnsi="Arial" w:cs="Arial"/>
        </w:rPr>
        <w:t>Alignment of culture and common purpose between parties.</w:t>
      </w:r>
    </w:p>
    <w:p w14:paraId="54CFBAD6" w14:textId="18D2459D" w:rsidR="00732874" w:rsidRPr="005627FF" w:rsidRDefault="00732874" w:rsidP="007C211F">
      <w:pPr>
        <w:pStyle w:val="JeffTateBody"/>
        <w:rPr>
          <w:rFonts w:cs="Arial"/>
        </w:rPr>
      </w:pPr>
      <w:r w:rsidRPr="005627FF">
        <w:rPr>
          <w:rFonts w:cs="Arial"/>
        </w:rPr>
        <w:t xml:space="preserve">These challenges and lessons are very important considerations for </w:t>
      </w:r>
      <w:r w:rsidR="005347A0" w:rsidRPr="005627FF">
        <w:rPr>
          <w:rFonts w:cs="Arial"/>
        </w:rPr>
        <w:t>c</w:t>
      </w:r>
      <w:r w:rsidR="00C046BC" w:rsidRPr="005627FF">
        <w:rPr>
          <w:rFonts w:cs="Arial"/>
        </w:rPr>
        <w:t>ouncils</w:t>
      </w:r>
      <w:r w:rsidRPr="005627FF">
        <w:rPr>
          <w:rFonts w:cs="Arial"/>
        </w:rPr>
        <w:t xml:space="preserve"> contemplating collaborative projects or arrangements, including potential shared services. They are the basis of a preparedness assessment of the proposed shared service collaboration at section 18 of this report.</w:t>
      </w:r>
    </w:p>
    <w:p w14:paraId="403F8C1E" w14:textId="77777777" w:rsidR="004F226B" w:rsidRPr="005627FF" w:rsidRDefault="004F226B" w:rsidP="0029609A">
      <w:pPr>
        <w:pStyle w:val="JeffTateHeading1"/>
        <w:rPr>
          <w:rFonts w:ascii="Arial" w:hAnsi="Arial" w:cs="Arial"/>
        </w:rPr>
      </w:pPr>
      <w:bookmarkStart w:id="33" w:name="_Toc488235561"/>
      <w:bookmarkStart w:id="34" w:name="_Toc524931545"/>
      <w:r w:rsidRPr="005627FF">
        <w:rPr>
          <w:rFonts w:ascii="Arial" w:hAnsi="Arial" w:cs="Arial"/>
        </w:rPr>
        <w:t>Types and forms of collaboration</w:t>
      </w:r>
      <w:bookmarkEnd w:id="33"/>
      <w:bookmarkEnd w:id="34"/>
    </w:p>
    <w:bookmarkEnd w:id="16"/>
    <w:bookmarkEnd w:id="17"/>
    <w:bookmarkEnd w:id="18"/>
    <w:bookmarkEnd w:id="19"/>
    <w:bookmarkEnd w:id="20"/>
    <w:bookmarkEnd w:id="21"/>
    <w:bookmarkEnd w:id="22"/>
    <w:bookmarkEnd w:id="23"/>
    <w:bookmarkEnd w:id="24"/>
    <w:bookmarkEnd w:id="25"/>
    <w:bookmarkEnd w:id="26"/>
    <w:bookmarkEnd w:id="27"/>
    <w:bookmarkEnd w:id="28"/>
    <w:p w14:paraId="60EF35B6" w14:textId="6FCB8A00" w:rsidR="004B02BE" w:rsidRPr="005627FF" w:rsidRDefault="004B02BE" w:rsidP="007C211F">
      <w:pPr>
        <w:pStyle w:val="JeffTateBody"/>
        <w:rPr>
          <w:rFonts w:cs="Arial"/>
        </w:rPr>
      </w:pPr>
      <w:r w:rsidRPr="005627FF">
        <w:rPr>
          <w:rFonts w:cs="Arial"/>
        </w:rPr>
        <w:t xml:space="preserve">It is important that a proper analysis of potential collaboration is undertaken to give it the best chance of success. </w:t>
      </w:r>
      <w:r w:rsidR="001F778A" w:rsidRPr="005627FF">
        <w:rPr>
          <w:rFonts w:cs="Arial"/>
        </w:rPr>
        <w:t xml:space="preserve">Collaboration can be of different types and in varying forms and these </w:t>
      </w:r>
      <w:r w:rsidRPr="005627FF">
        <w:rPr>
          <w:rFonts w:cs="Arial"/>
        </w:rPr>
        <w:t xml:space="preserve">are key considerations in the analysis. The adage </w:t>
      </w:r>
      <w:r w:rsidR="00EA4125" w:rsidRPr="005627FF">
        <w:rPr>
          <w:rFonts w:cs="Arial"/>
        </w:rPr>
        <w:t>‘</w:t>
      </w:r>
      <w:r w:rsidRPr="005627FF">
        <w:rPr>
          <w:rFonts w:cs="Arial"/>
        </w:rPr>
        <w:t>form follows function</w:t>
      </w:r>
      <w:r w:rsidR="00EA4125" w:rsidRPr="005627FF">
        <w:rPr>
          <w:rFonts w:cs="Arial"/>
        </w:rPr>
        <w:t>’</w:t>
      </w:r>
      <w:r w:rsidRPr="005627FF">
        <w:rPr>
          <w:rFonts w:cs="Arial"/>
          <w:i/>
        </w:rPr>
        <w:t xml:space="preserve"> </w:t>
      </w:r>
      <w:r w:rsidRPr="005627FF">
        <w:rPr>
          <w:rFonts w:cs="Arial"/>
        </w:rPr>
        <w:t>most certainly</w:t>
      </w:r>
      <w:r w:rsidRPr="005627FF">
        <w:rPr>
          <w:rFonts w:cs="Arial"/>
          <w:i/>
        </w:rPr>
        <w:t xml:space="preserve"> </w:t>
      </w:r>
      <w:r w:rsidRPr="005627FF">
        <w:rPr>
          <w:rFonts w:cs="Arial"/>
        </w:rPr>
        <w:t>holds true with collaboration.</w:t>
      </w:r>
    </w:p>
    <w:p w14:paraId="53EC66A6" w14:textId="26A9B859" w:rsidR="0088237A" w:rsidRPr="005627FF" w:rsidRDefault="004B02BE" w:rsidP="007C211F">
      <w:pPr>
        <w:pStyle w:val="JeffTateBody"/>
        <w:rPr>
          <w:rFonts w:cs="Arial"/>
        </w:rPr>
      </w:pPr>
      <w:r w:rsidRPr="005627FF">
        <w:rPr>
          <w:rFonts w:cs="Arial"/>
        </w:rPr>
        <w:t>The various types and forms of regional collaboration are shown in the following table.</w:t>
      </w:r>
    </w:p>
    <w:p w14:paraId="5811E5DA" w14:textId="41ABCCE3" w:rsidR="004A4F4B" w:rsidRPr="005627FF" w:rsidRDefault="004A4F4B" w:rsidP="007C211F">
      <w:pPr>
        <w:pStyle w:val="JeffTateBody"/>
        <w:rPr>
          <w:rFonts w:cs="Arial"/>
        </w:rPr>
      </w:pPr>
    </w:p>
    <w:p w14:paraId="76E0017E" w14:textId="77777777" w:rsidR="004A4F4B" w:rsidRPr="005627FF" w:rsidRDefault="004A4F4B" w:rsidP="007C211F">
      <w:pPr>
        <w:pStyle w:val="JeffTateBody"/>
        <w:rPr>
          <w:rFonts w:cs="Arial"/>
        </w:rPr>
      </w:pPr>
    </w:p>
    <w:tbl>
      <w:tblPr>
        <w:tblStyle w:val="PlainTable11"/>
        <w:tblW w:w="9950" w:type="dxa"/>
        <w:tblLook w:val="04A0" w:firstRow="1" w:lastRow="0" w:firstColumn="1" w:lastColumn="0" w:noHBand="0" w:noVBand="1"/>
      </w:tblPr>
      <w:tblGrid>
        <w:gridCol w:w="578"/>
        <w:gridCol w:w="2374"/>
        <w:gridCol w:w="3185"/>
        <w:gridCol w:w="3813"/>
      </w:tblGrid>
      <w:tr w:rsidR="00A25FBD" w:rsidRPr="005627FF" w14:paraId="4831F9C3" w14:textId="77777777" w:rsidTr="00CC4E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gridSpan w:val="2"/>
          </w:tcPr>
          <w:p w14:paraId="2F2ADED9" w14:textId="77777777" w:rsidR="00A25FBD" w:rsidRPr="005627FF" w:rsidRDefault="00A25FBD" w:rsidP="00A5775C">
            <w:pPr>
              <w:pStyle w:val="JeffTateTableHeading"/>
              <w:jc w:val="center"/>
              <w:rPr>
                <w:rFonts w:cs="Arial"/>
                <w:b/>
              </w:rPr>
            </w:pPr>
            <w:r w:rsidRPr="005627FF">
              <w:rPr>
                <w:rFonts w:cs="Arial"/>
                <w:b/>
              </w:rPr>
              <w:t>Type</w:t>
            </w:r>
          </w:p>
        </w:tc>
        <w:tc>
          <w:tcPr>
            <w:tcW w:w="3185" w:type="dxa"/>
          </w:tcPr>
          <w:p w14:paraId="1AB3FDEE" w14:textId="77777777" w:rsidR="00A25FBD" w:rsidRPr="005627FF" w:rsidRDefault="00A25FBD" w:rsidP="00A5775C">
            <w:pPr>
              <w:pStyle w:val="JeffTateTableHeading"/>
              <w:jc w:val="center"/>
              <w:cnfStyle w:val="100000000000" w:firstRow="1" w:lastRow="0" w:firstColumn="0" w:lastColumn="0" w:oddVBand="0" w:evenVBand="0" w:oddHBand="0" w:evenHBand="0" w:firstRowFirstColumn="0" w:firstRowLastColumn="0" w:lastRowFirstColumn="0" w:lastRowLastColumn="0"/>
              <w:rPr>
                <w:rFonts w:cs="Arial"/>
                <w:b/>
              </w:rPr>
            </w:pPr>
            <w:r w:rsidRPr="005627FF">
              <w:rPr>
                <w:rFonts w:cs="Arial"/>
                <w:b/>
              </w:rPr>
              <w:t>Description</w:t>
            </w:r>
          </w:p>
        </w:tc>
        <w:tc>
          <w:tcPr>
            <w:tcW w:w="3813" w:type="dxa"/>
          </w:tcPr>
          <w:p w14:paraId="062157CD" w14:textId="77777777" w:rsidR="00A25FBD" w:rsidRPr="005627FF" w:rsidRDefault="00A25FBD" w:rsidP="00A5775C">
            <w:pPr>
              <w:pStyle w:val="JeffTateTableHeading"/>
              <w:jc w:val="center"/>
              <w:cnfStyle w:val="100000000000" w:firstRow="1" w:lastRow="0" w:firstColumn="0" w:lastColumn="0" w:oddVBand="0" w:evenVBand="0" w:oddHBand="0" w:evenHBand="0" w:firstRowFirstColumn="0" w:firstRowLastColumn="0" w:lastRowFirstColumn="0" w:lastRowLastColumn="0"/>
              <w:rPr>
                <w:rFonts w:cs="Arial"/>
                <w:b/>
              </w:rPr>
            </w:pPr>
            <w:r w:rsidRPr="005627FF">
              <w:rPr>
                <w:rFonts w:cs="Arial"/>
                <w:b/>
              </w:rPr>
              <w:t>Suitable forms</w:t>
            </w:r>
          </w:p>
        </w:tc>
      </w:tr>
      <w:tr w:rsidR="004B02BE" w:rsidRPr="005627FF" w14:paraId="16A2D870" w14:textId="77777777" w:rsidTr="00CC4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14:paraId="404780B6" w14:textId="77777777" w:rsidR="004B02BE" w:rsidRPr="005627FF" w:rsidRDefault="004B02BE" w:rsidP="007C211F">
            <w:pPr>
              <w:pStyle w:val="JeffTateTableText"/>
              <w:rPr>
                <w:rFonts w:cs="Arial"/>
              </w:rPr>
            </w:pPr>
            <w:r w:rsidRPr="005627FF">
              <w:rPr>
                <w:rFonts w:cs="Arial"/>
              </w:rPr>
              <w:t>1</w:t>
            </w:r>
          </w:p>
        </w:tc>
        <w:tc>
          <w:tcPr>
            <w:tcW w:w="2374" w:type="dxa"/>
          </w:tcPr>
          <w:p w14:paraId="12219BEA" w14:textId="77777777" w:rsidR="004B02BE" w:rsidRPr="005627FF" w:rsidRDefault="004B02BE" w:rsidP="00CC4E9B">
            <w:pPr>
              <w:pStyle w:val="JeffTateTableText"/>
              <w:jc w:val="left"/>
              <w:cnfStyle w:val="000000100000" w:firstRow="0" w:lastRow="0" w:firstColumn="0" w:lastColumn="0" w:oddVBand="0" w:evenVBand="0" w:oddHBand="1" w:evenHBand="0" w:firstRowFirstColumn="0" w:firstRowLastColumn="0" w:lastRowFirstColumn="0" w:lastRowLastColumn="0"/>
              <w:rPr>
                <w:rFonts w:cs="Arial"/>
              </w:rPr>
            </w:pPr>
            <w:r w:rsidRPr="005627FF">
              <w:rPr>
                <w:rFonts w:cs="Arial"/>
              </w:rPr>
              <w:t>Information Sharing</w:t>
            </w:r>
          </w:p>
        </w:tc>
        <w:tc>
          <w:tcPr>
            <w:tcW w:w="3185" w:type="dxa"/>
          </w:tcPr>
          <w:p w14:paraId="2E6712A9" w14:textId="10F47BEF" w:rsidR="004B02BE" w:rsidRPr="005627FF" w:rsidRDefault="004B02BE" w:rsidP="00A5775C">
            <w:pPr>
              <w:pStyle w:val="JeffTateTableText"/>
              <w:jc w:val="left"/>
              <w:cnfStyle w:val="000000100000" w:firstRow="0" w:lastRow="0" w:firstColumn="0" w:lastColumn="0" w:oddVBand="0" w:evenVBand="0" w:oddHBand="1" w:evenHBand="0" w:firstRowFirstColumn="0" w:firstRowLastColumn="0" w:lastRowFirstColumn="0" w:lastRowLastColumn="0"/>
              <w:rPr>
                <w:rFonts w:cs="Arial"/>
              </w:rPr>
            </w:pPr>
            <w:r w:rsidRPr="005627FF">
              <w:rPr>
                <w:rFonts w:cs="Arial"/>
              </w:rPr>
              <w:t xml:space="preserve">Information about activities or services is shared between </w:t>
            </w:r>
            <w:r w:rsidR="005347A0" w:rsidRPr="005627FF">
              <w:rPr>
                <w:rFonts w:cs="Arial"/>
              </w:rPr>
              <w:t>c</w:t>
            </w:r>
            <w:r w:rsidR="00C046BC" w:rsidRPr="005627FF">
              <w:rPr>
                <w:rFonts w:cs="Arial"/>
              </w:rPr>
              <w:t>ouncils</w:t>
            </w:r>
            <w:r w:rsidRPr="005627FF">
              <w:rPr>
                <w:rFonts w:cs="Arial"/>
              </w:rPr>
              <w:t>. This information may be in relation to service levels, costs, delivery methods or it may involve sharing of service/contract specifications</w:t>
            </w:r>
            <w:r w:rsidR="00D86175" w:rsidRPr="005627FF">
              <w:rPr>
                <w:rFonts w:cs="Arial"/>
              </w:rPr>
              <w:t>.</w:t>
            </w:r>
          </w:p>
        </w:tc>
        <w:tc>
          <w:tcPr>
            <w:tcW w:w="3813" w:type="dxa"/>
          </w:tcPr>
          <w:p w14:paraId="4343AF24" w14:textId="77777777" w:rsidR="004B02BE" w:rsidRPr="005627FF" w:rsidRDefault="004B02BE" w:rsidP="00A5775C">
            <w:pPr>
              <w:pStyle w:val="JeffTateTableText"/>
              <w:jc w:val="left"/>
              <w:cnfStyle w:val="000000100000" w:firstRow="0" w:lastRow="0" w:firstColumn="0" w:lastColumn="0" w:oddVBand="0" w:evenVBand="0" w:oddHBand="1" w:evenHBand="0" w:firstRowFirstColumn="0" w:firstRowLastColumn="0" w:lastRowFirstColumn="0" w:lastRowLastColumn="0"/>
              <w:rPr>
                <w:rFonts w:cs="Arial"/>
              </w:rPr>
            </w:pPr>
            <w:r w:rsidRPr="005627FF">
              <w:rPr>
                <w:rFonts w:cs="Arial"/>
              </w:rPr>
              <w:t>Ad-hoc or ongoing arrangements, often with low level of formality</w:t>
            </w:r>
            <w:r w:rsidR="00D86175" w:rsidRPr="005627FF">
              <w:rPr>
                <w:rFonts w:cs="Arial"/>
              </w:rPr>
              <w:t>.</w:t>
            </w:r>
          </w:p>
        </w:tc>
      </w:tr>
      <w:tr w:rsidR="004B02BE" w:rsidRPr="005627FF" w14:paraId="59E66376" w14:textId="77777777" w:rsidTr="00CC4E9B">
        <w:tc>
          <w:tcPr>
            <w:cnfStyle w:val="001000000000" w:firstRow="0" w:lastRow="0" w:firstColumn="1" w:lastColumn="0" w:oddVBand="0" w:evenVBand="0" w:oddHBand="0" w:evenHBand="0" w:firstRowFirstColumn="0" w:firstRowLastColumn="0" w:lastRowFirstColumn="0" w:lastRowLastColumn="0"/>
            <w:tcW w:w="578" w:type="dxa"/>
          </w:tcPr>
          <w:p w14:paraId="00560ACC" w14:textId="77777777" w:rsidR="004B02BE" w:rsidRPr="005627FF" w:rsidRDefault="004B02BE" w:rsidP="007C211F">
            <w:pPr>
              <w:pStyle w:val="JeffTateTableText"/>
              <w:rPr>
                <w:rFonts w:cs="Arial"/>
              </w:rPr>
            </w:pPr>
            <w:r w:rsidRPr="005627FF">
              <w:rPr>
                <w:rFonts w:cs="Arial"/>
              </w:rPr>
              <w:t>2</w:t>
            </w:r>
          </w:p>
        </w:tc>
        <w:tc>
          <w:tcPr>
            <w:tcW w:w="2374" w:type="dxa"/>
          </w:tcPr>
          <w:p w14:paraId="7FE8D9DF" w14:textId="77777777" w:rsidR="004B02BE" w:rsidRPr="005627FF" w:rsidRDefault="004B02BE" w:rsidP="00CC4E9B">
            <w:pPr>
              <w:pStyle w:val="JeffTateTableText"/>
              <w:jc w:val="left"/>
              <w:cnfStyle w:val="000000000000" w:firstRow="0" w:lastRow="0" w:firstColumn="0" w:lastColumn="0" w:oddVBand="0" w:evenVBand="0" w:oddHBand="0" w:evenHBand="0" w:firstRowFirstColumn="0" w:firstRowLastColumn="0" w:lastRowFirstColumn="0" w:lastRowLastColumn="0"/>
              <w:rPr>
                <w:rFonts w:cs="Arial"/>
              </w:rPr>
            </w:pPr>
            <w:r w:rsidRPr="005627FF">
              <w:rPr>
                <w:rFonts w:cs="Arial"/>
              </w:rPr>
              <w:t>Common specifications</w:t>
            </w:r>
          </w:p>
        </w:tc>
        <w:tc>
          <w:tcPr>
            <w:tcW w:w="3185" w:type="dxa"/>
          </w:tcPr>
          <w:p w14:paraId="22FB2ED6" w14:textId="448991D5" w:rsidR="004B02BE" w:rsidRPr="005627FF" w:rsidRDefault="004B02BE" w:rsidP="00A5775C">
            <w:pPr>
              <w:pStyle w:val="JeffTateTableText"/>
              <w:jc w:val="left"/>
              <w:cnfStyle w:val="000000000000" w:firstRow="0" w:lastRow="0" w:firstColumn="0" w:lastColumn="0" w:oddVBand="0" w:evenVBand="0" w:oddHBand="0" w:evenHBand="0" w:firstRowFirstColumn="0" w:firstRowLastColumn="0" w:lastRowFirstColumn="0" w:lastRowLastColumn="0"/>
              <w:rPr>
                <w:rFonts w:cs="Arial"/>
              </w:rPr>
            </w:pPr>
            <w:r w:rsidRPr="005627FF">
              <w:rPr>
                <w:rFonts w:cs="Arial"/>
              </w:rPr>
              <w:t xml:space="preserve">Common specifications are used by multiple </w:t>
            </w:r>
            <w:r w:rsidR="005347A0" w:rsidRPr="005627FF">
              <w:rPr>
                <w:rFonts w:cs="Arial"/>
              </w:rPr>
              <w:t>c</w:t>
            </w:r>
            <w:r w:rsidR="00C046BC" w:rsidRPr="005627FF">
              <w:rPr>
                <w:rFonts w:cs="Arial"/>
              </w:rPr>
              <w:t>ouncils</w:t>
            </w:r>
            <w:r w:rsidRPr="005627FF">
              <w:rPr>
                <w:rFonts w:cs="Arial"/>
              </w:rPr>
              <w:t xml:space="preserve"> for a service. The specifications may apply to a service provided in-house but are more likely to relate to services provided by external parties under contract or other agreement</w:t>
            </w:r>
            <w:r w:rsidR="00D86175" w:rsidRPr="005627FF">
              <w:rPr>
                <w:rFonts w:cs="Arial"/>
              </w:rPr>
              <w:t>.</w:t>
            </w:r>
          </w:p>
        </w:tc>
        <w:tc>
          <w:tcPr>
            <w:tcW w:w="3813" w:type="dxa"/>
          </w:tcPr>
          <w:p w14:paraId="19407C1F" w14:textId="77777777" w:rsidR="004B02BE" w:rsidRPr="005627FF" w:rsidRDefault="004B02BE" w:rsidP="00A5775C">
            <w:pPr>
              <w:pStyle w:val="JeffTateTableText"/>
              <w:jc w:val="left"/>
              <w:cnfStyle w:val="000000000000" w:firstRow="0" w:lastRow="0" w:firstColumn="0" w:lastColumn="0" w:oddVBand="0" w:evenVBand="0" w:oddHBand="0" w:evenHBand="0" w:firstRowFirstColumn="0" w:firstRowLastColumn="0" w:lastRowFirstColumn="0" w:lastRowLastColumn="0"/>
              <w:rPr>
                <w:rFonts w:cs="Arial"/>
              </w:rPr>
            </w:pPr>
            <w:r w:rsidRPr="005627FF">
              <w:rPr>
                <w:rFonts w:cs="Arial"/>
              </w:rPr>
              <w:t>May be ad-hoc or ongoing arrangements with low or medium level of formality such as exchange of letters or written agreement</w:t>
            </w:r>
            <w:r w:rsidR="00D86175" w:rsidRPr="005627FF">
              <w:rPr>
                <w:rFonts w:cs="Arial"/>
              </w:rPr>
              <w:t>.</w:t>
            </w:r>
          </w:p>
        </w:tc>
      </w:tr>
      <w:tr w:rsidR="004B02BE" w:rsidRPr="005627FF" w14:paraId="704D9291" w14:textId="77777777" w:rsidTr="00CC4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14:paraId="76829A87" w14:textId="77777777" w:rsidR="004B02BE" w:rsidRPr="005627FF" w:rsidRDefault="004B02BE" w:rsidP="007C211F">
            <w:pPr>
              <w:pStyle w:val="JeffTateTableText"/>
              <w:rPr>
                <w:rFonts w:cs="Arial"/>
              </w:rPr>
            </w:pPr>
            <w:r w:rsidRPr="005627FF">
              <w:rPr>
                <w:rFonts w:cs="Arial"/>
              </w:rPr>
              <w:t>3</w:t>
            </w:r>
          </w:p>
        </w:tc>
        <w:tc>
          <w:tcPr>
            <w:tcW w:w="2374" w:type="dxa"/>
          </w:tcPr>
          <w:p w14:paraId="0B6F2621" w14:textId="77777777" w:rsidR="004B02BE" w:rsidRPr="005627FF" w:rsidRDefault="004B02BE" w:rsidP="007C211F">
            <w:pPr>
              <w:pStyle w:val="JeffTateTableText"/>
              <w:cnfStyle w:val="000000100000" w:firstRow="0" w:lastRow="0" w:firstColumn="0" w:lastColumn="0" w:oddVBand="0" w:evenVBand="0" w:oddHBand="1" w:evenHBand="0" w:firstRowFirstColumn="0" w:firstRowLastColumn="0" w:lastRowFirstColumn="0" w:lastRowLastColumn="0"/>
              <w:rPr>
                <w:rFonts w:cs="Arial"/>
              </w:rPr>
            </w:pPr>
            <w:r w:rsidRPr="005627FF">
              <w:rPr>
                <w:rFonts w:cs="Arial"/>
              </w:rPr>
              <w:t>Resource sharing</w:t>
            </w:r>
          </w:p>
        </w:tc>
        <w:tc>
          <w:tcPr>
            <w:tcW w:w="3185" w:type="dxa"/>
          </w:tcPr>
          <w:p w14:paraId="421687D8" w14:textId="185F0277" w:rsidR="004B02BE" w:rsidRPr="005627FF" w:rsidRDefault="004B02BE" w:rsidP="00A5775C">
            <w:pPr>
              <w:pStyle w:val="JeffTateTableText"/>
              <w:jc w:val="left"/>
              <w:cnfStyle w:val="000000100000" w:firstRow="0" w:lastRow="0" w:firstColumn="0" w:lastColumn="0" w:oddVBand="0" w:evenVBand="0" w:oddHBand="1" w:evenHBand="0" w:firstRowFirstColumn="0" w:firstRowLastColumn="0" w:lastRowFirstColumn="0" w:lastRowLastColumn="0"/>
              <w:rPr>
                <w:rFonts w:cs="Arial"/>
              </w:rPr>
            </w:pPr>
            <w:r w:rsidRPr="005627FF">
              <w:rPr>
                <w:rFonts w:cs="Arial"/>
              </w:rPr>
              <w:t xml:space="preserve">Sharing of resources (staff, consulting advice, equipment, </w:t>
            </w:r>
            <w:r w:rsidR="005D3CBB" w:rsidRPr="005627FF">
              <w:rPr>
                <w:rFonts w:cs="Arial"/>
              </w:rPr>
              <w:t xml:space="preserve">offices, </w:t>
            </w:r>
            <w:r w:rsidRPr="005627FF">
              <w:rPr>
                <w:rFonts w:cs="Arial"/>
              </w:rPr>
              <w:t>plant etc</w:t>
            </w:r>
            <w:r w:rsidR="00EA4125" w:rsidRPr="005627FF">
              <w:rPr>
                <w:rFonts w:cs="Arial"/>
              </w:rPr>
              <w:t>.</w:t>
            </w:r>
            <w:r w:rsidRPr="005627FF">
              <w:rPr>
                <w:rFonts w:cs="Arial"/>
              </w:rPr>
              <w:t>)</w:t>
            </w:r>
            <w:r w:rsidR="00882761" w:rsidRPr="005627FF">
              <w:rPr>
                <w:rFonts w:cs="Arial"/>
              </w:rPr>
              <w:t xml:space="preserve"> </w:t>
            </w:r>
            <w:r w:rsidR="00464A5A" w:rsidRPr="005627FF">
              <w:rPr>
                <w:rFonts w:cs="Arial"/>
              </w:rPr>
              <w:t>often on an occasional basis.</w:t>
            </w:r>
          </w:p>
        </w:tc>
        <w:tc>
          <w:tcPr>
            <w:tcW w:w="3813" w:type="dxa"/>
          </w:tcPr>
          <w:p w14:paraId="75664AB9" w14:textId="77777777" w:rsidR="004B02BE" w:rsidRPr="005627FF" w:rsidRDefault="004B02BE" w:rsidP="00A5775C">
            <w:pPr>
              <w:pStyle w:val="JeffTateTableText"/>
              <w:jc w:val="left"/>
              <w:cnfStyle w:val="000000100000" w:firstRow="0" w:lastRow="0" w:firstColumn="0" w:lastColumn="0" w:oddVBand="0" w:evenVBand="0" w:oddHBand="1" w:evenHBand="0" w:firstRowFirstColumn="0" w:firstRowLastColumn="0" w:lastRowFirstColumn="0" w:lastRowLastColumn="0"/>
              <w:rPr>
                <w:rFonts w:cs="Arial"/>
              </w:rPr>
            </w:pPr>
            <w:r w:rsidRPr="005627FF">
              <w:rPr>
                <w:rFonts w:cs="Arial"/>
              </w:rPr>
              <w:t>May be ad-hoc or ongoing arrangements with low or medium level of formality such as exchange of letters or written agreement</w:t>
            </w:r>
            <w:r w:rsidR="00D86175" w:rsidRPr="005627FF">
              <w:rPr>
                <w:rFonts w:cs="Arial"/>
              </w:rPr>
              <w:t>.</w:t>
            </w:r>
          </w:p>
        </w:tc>
      </w:tr>
      <w:tr w:rsidR="004B02BE" w:rsidRPr="005627FF" w14:paraId="2042C7A5" w14:textId="77777777" w:rsidTr="00CC4E9B">
        <w:tc>
          <w:tcPr>
            <w:cnfStyle w:val="001000000000" w:firstRow="0" w:lastRow="0" w:firstColumn="1" w:lastColumn="0" w:oddVBand="0" w:evenVBand="0" w:oddHBand="0" w:evenHBand="0" w:firstRowFirstColumn="0" w:firstRowLastColumn="0" w:lastRowFirstColumn="0" w:lastRowLastColumn="0"/>
            <w:tcW w:w="578" w:type="dxa"/>
          </w:tcPr>
          <w:p w14:paraId="6AFCAC26" w14:textId="77777777" w:rsidR="004B02BE" w:rsidRPr="005627FF" w:rsidRDefault="004B02BE" w:rsidP="007C211F">
            <w:pPr>
              <w:pStyle w:val="JeffTateTableText"/>
              <w:rPr>
                <w:rFonts w:cs="Arial"/>
              </w:rPr>
            </w:pPr>
            <w:r w:rsidRPr="005627FF">
              <w:rPr>
                <w:rFonts w:cs="Arial"/>
              </w:rPr>
              <w:t>4</w:t>
            </w:r>
          </w:p>
        </w:tc>
        <w:tc>
          <w:tcPr>
            <w:tcW w:w="2374" w:type="dxa"/>
          </w:tcPr>
          <w:p w14:paraId="7A652829" w14:textId="77777777" w:rsidR="004B02BE" w:rsidRPr="005627FF" w:rsidRDefault="008E4262" w:rsidP="007C211F">
            <w:pPr>
              <w:pStyle w:val="JeffTateTableText"/>
              <w:cnfStyle w:val="000000000000" w:firstRow="0" w:lastRow="0" w:firstColumn="0" w:lastColumn="0" w:oddVBand="0" w:evenVBand="0" w:oddHBand="0" w:evenHBand="0" w:firstRowFirstColumn="0" w:firstRowLastColumn="0" w:lastRowFirstColumn="0" w:lastRowLastColumn="0"/>
              <w:rPr>
                <w:rFonts w:cs="Arial"/>
              </w:rPr>
            </w:pPr>
            <w:r w:rsidRPr="005627FF">
              <w:rPr>
                <w:rFonts w:cs="Arial"/>
              </w:rPr>
              <w:t>Joint tendering</w:t>
            </w:r>
          </w:p>
        </w:tc>
        <w:tc>
          <w:tcPr>
            <w:tcW w:w="3185" w:type="dxa"/>
          </w:tcPr>
          <w:p w14:paraId="15C29E90" w14:textId="0FEE499A" w:rsidR="004B02BE" w:rsidRPr="005627FF" w:rsidRDefault="004B02BE" w:rsidP="00A5775C">
            <w:pPr>
              <w:pStyle w:val="JeffTateTableText"/>
              <w:jc w:val="left"/>
              <w:cnfStyle w:val="000000000000" w:firstRow="0" w:lastRow="0" w:firstColumn="0" w:lastColumn="0" w:oddVBand="0" w:evenVBand="0" w:oddHBand="0" w:evenHBand="0" w:firstRowFirstColumn="0" w:firstRowLastColumn="0" w:lastRowFirstColumn="0" w:lastRowLastColumn="0"/>
              <w:rPr>
                <w:rFonts w:cs="Arial"/>
              </w:rPr>
            </w:pPr>
            <w:r w:rsidRPr="005627FF">
              <w:rPr>
                <w:rFonts w:cs="Arial"/>
              </w:rPr>
              <w:t>A form of resource sharing. Similar to type 2</w:t>
            </w:r>
            <w:r w:rsidR="00EA4125" w:rsidRPr="005627FF">
              <w:rPr>
                <w:rFonts w:cs="Arial"/>
              </w:rPr>
              <w:t>,</w:t>
            </w:r>
            <w:r w:rsidRPr="005627FF">
              <w:rPr>
                <w:rFonts w:cs="Arial"/>
              </w:rPr>
              <w:t xml:space="preserve"> with an additional step of combining resources to jointly seek tenders for works and services</w:t>
            </w:r>
            <w:r w:rsidR="00D86175" w:rsidRPr="005627FF">
              <w:rPr>
                <w:rFonts w:cs="Arial"/>
              </w:rPr>
              <w:t>.</w:t>
            </w:r>
          </w:p>
        </w:tc>
        <w:tc>
          <w:tcPr>
            <w:tcW w:w="3813" w:type="dxa"/>
          </w:tcPr>
          <w:p w14:paraId="6649C2EA" w14:textId="77777777" w:rsidR="004B02BE" w:rsidRPr="005627FF" w:rsidRDefault="004B02BE" w:rsidP="00A5775C">
            <w:pPr>
              <w:pStyle w:val="JeffTateTableText"/>
              <w:jc w:val="left"/>
              <w:cnfStyle w:val="000000000000" w:firstRow="0" w:lastRow="0" w:firstColumn="0" w:lastColumn="0" w:oddVBand="0" w:evenVBand="0" w:oddHBand="0" w:evenHBand="0" w:firstRowFirstColumn="0" w:firstRowLastColumn="0" w:lastRowFirstColumn="0" w:lastRowLastColumn="0"/>
              <w:rPr>
                <w:rFonts w:cs="Arial"/>
              </w:rPr>
            </w:pPr>
            <w:r w:rsidRPr="005627FF">
              <w:rPr>
                <w:rFonts w:cs="Arial"/>
              </w:rPr>
              <w:t xml:space="preserve">May be ad-hoc or ongoing arrangements with medium level of formality such as exchange </w:t>
            </w:r>
            <w:r w:rsidR="00373F76" w:rsidRPr="005627FF">
              <w:rPr>
                <w:rFonts w:cs="Arial"/>
              </w:rPr>
              <w:t>of letters or written agreement</w:t>
            </w:r>
            <w:r w:rsidR="00D86175" w:rsidRPr="005627FF">
              <w:rPr>
                <w:rFonts w:cs="Arial"/>
              </w:rPr>
              <w:t>.</w:t>
            </w:r>
          </w:p>
          <w:p w14:paraId="36C78B96" w14:textId="77777777" w:rsidR="004B02BE" w:rsidRPr="005627FF" w:rsidRDefault="004B02BE" w:rsidP="00A5775C">
            <w:pPr>
              <w:pStyle w:val="JeffTateTableText"/>
              <w:jc w:val="left"/>
              <w:cnfStyle w:val="000000000000" w:firstRow="0" w:lastRow="0" w:firstColumn="0" w:lastColumn="0" w:oddVBand="0" w:evenVBand="0" w:oddHBand="0" w:evenHBand="0" w:firstRowFirstColumn="0" w:firstRowLastColumn="0" w:lastRowFirstColumn="0" w:lastRowLastColumn="0"/>
              <w:rPr>
                <w:rFonts w:cs="Arial"/>
              </w:rPr>
            </w:pPr>
          </w:p>
        </w:tc>
      </w:tr>
      <w:tr w:rsidR="004B02BE" w:rsidRPr="005627FF" w14:paraId="68E1414A" w14:textId="77777777" w:rsidTr="00CC4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14:paraId="3CF1C9BA" w14:textId="77777777" w:rsidR="004B02BE" w:rsidRPr="005627FF" w:rsidRDefault="004B02BE" w:rsidP="007C211F">
            <w:pPr>
              <w:pStyle w:val="JeffTateTableText"/>
              <w:rPr>
                <w:rFonts w:cs="Arial"/>
              </w:rPr>
            </w:pPr>
            <w:r w:rsidRPr="005627FF">
              <w:rPr>
                <w:rFonts w:cs="Arial"/>
              </w:rPr>
              <w:t>5</w:t>
            </w:r>
          </w:p>
        </w:tc>
        <w:tc>
          <w:tcPr>
            <w:tcW w:w="2374" w:type="dxa"/>
          </w:tcPr>
          <w:p w14:paraId="22D4B4AC" w14:textId="77777777" w:rsidR="004B02BE" w:rsidRPr="005627FF" w:rsidRDefault="004B02BE" w:rsidP="007C211F">
            <w:pPr>
              <w:pStyle w:val="JeffTateTableText"/>
              <w:cnfStyle w:val="000000100000" w:firstRow="0" w:lastRow="0" w:firstColumn="0" w:lastColumn="0" w:oddVBand="0" w:evenVBand="0" w:oddHBand="1" w:evenHBand="0" w:firstRowFirstColumn="0" w:firstRowLastColumn="0" w:lastRowFirstColumn="0" w:lastRowLastColumn="0"/>
              <w:rPr>
                <w:rFonts w:cs="Arial"/>
              </w:rPr>
            </w:pPr>
            <w:r w:rsidRPr="005627FF">
              <w:rPr>
                <w:rFonts w:cs="Arial"/>
              </w:rPr>
              <w:t>Joint provision</w:t>
            </w:r>
          </w:p>
        </w:tc>
        <w:tc>
          <w:tcPr>
            <w:tcW w:w="3185" w:type="dxa"/>
          </w:tcPr>
          <w:p w14:paraId="5523E4A1" w14:textId="5ECE3AC4" w:rsidR="004B02BE" w:rsidRPr="005627FF" w:rsidRDefault="004B02BE" w:rsidP="00A5775C">
            <w:pPr>
              <w:pStyle w:val="JeffTateTableText"/>
              <w:jc w:val="left"/>
              <w:cnfStyle w:val="000000100000" w:firstRow="0" w:lastRow="0" w:firstColumn="0" w:lastColumn="0" w:oddVBand="0" w:evenVBand="0" w:oddHBand="1" w:evenHBand="0" w:firstRowFirstColumn="0" w:firstRowLastColumn="0" w:lastRowFirstColumn="0" w:lastRowLastColumn="0"/>
              <w:rPr>
                <w:rFonts w:cs="Arial"/>
              </w:rPr>
            </w:pPr>
            <w:r w:rsidRPr="005627FF">
              <w:rPr>
                <w:rFonts w:cs="Arial"/>
              </w:rPr>
              <w:t xml:space="preserve">Combining resources to </w:t>
            </w:r>
            <w:r w:rsidR="00464A5A" w:rsidRPr="005627FF">
              <w:rPr>
                <w:rFonts w:cs="Arial"/>
              </w:rPr>
              <w:t>provide</w:t>
            </w:r>
            <w:r w:rsidR="00814777" w:rsidRPr="005627FF">
              <w:rPr>
                <w:rFonts w:cs="Arial"/>
              </w:rPr>
              <w:t xml:space="preserve"> </w:t>
            </w:r>
            <w:r w:rsidRPr="005627FF">
              <w:rPr>
                <w:rFonts w:cs="Arial"/>
              </w:rPr>
              <w:t>a</w:t>
            </w:r>
            <w:r w:rsidR="00814777" w:rsidRPr="005627FF">
              <w:rPr>
                <w:rFonts w:cs="Arial"/>
              </w:rPr>
              <w:t xml:space="preserve"> </w:t>
            </w:r>
            <w:r w:rsidRPr="005627FF">
              <w:rPr>
                <w:rFonts w:cs="Arial"/>
              </w:rPr>
              <w:t xml:space="preserve">service often with one </w:t>
            </w:r>
            <w:r w:rsidR="005347A0" w:rsidRPr="005627FF">
              <w:rPr>
                <w:rFonts w:cs="Arial"/>
              </w:rPr>
              <w:t>c</w:t>
            </w:r>
            <w:r w:rsidRPr="005627FF">
              <w:rPr>
                <w:rFonts w:cs="Arial"/>
              </w:rPr>
              <w:t>ouncil acting as host employer or party to a contract with an external provider</w:t>
            </w:r>
            <w:r w:rsidR="00D86175" w:rsidRPr="005627FF">
              <w:rPr>
                <w:rFonts w:cs="Arial"/>
              </w:rPr>
              <w:t>.</w:t>
            </w:r>
          </w:p>
        </w:tc>
        <w:tc>
          <w:tcPr>
            <w:tcW w:w="3813" w:type="dxa"/>
          </w:tcPr>
          <w:p w14:paraId="5D06CC87" w14:textId="77777777" w:rsidR="004B02BE" w:rsidRPr="005627FF" w:rsidRDefault="004B02BE" w:rsidP="00A5775C">
            <w:pPr>
              <w:pStyle w:val="JeffTateTableText"/>
              <w:jc w:val="left"/>
              <w:cnfStyle w:val="000000100000" w:firstRow="0" w:lastRow="0" w:firstColumn="0" w:lastColumn="0" w:oddVBand="0" w:evenVBand="0" w:oddHBand="1" w:evenHBand="0" w:firstRowFirstColumn="0" w:firstRowLastColumn="0" w:lastRowFirstColumn="0" w:lastRowLastColumn="0"/>
              <w:rPr>
                <w:rFonts w:cs="Arial"/>
              </w:rPr>
            </w:pPr>
            <w:r w:rsidRPr="005627FF">
              <w:rPr>
                <w:rFonts w:cs="Arial"/>
              </w:rPr>
              <w:t>Formal arrangements such as a written agreement or contract</w:t>
            </w:r>
            <w:r w:rsidR="00D86175" w:rsidRPr="005627FF">
              <w:rPr>
                <w:rFonts w:cs="Arial"/>
              </w:rPr>
              <w:t>.</w:t>
            </w:r>
          </w:p>
        </w:tc>
      </w:tr>
      <w:tr w:rsidR="004B02BE" w:rsidRPr="005627FF" w14:paraId="60D36ABD" w14:textId="77777777" w:rsidTr="00CC4E9B">
        <w:tc>
          <w:tcPr>
            <w:cnfStyle w:val="001000000000" w:firstRow="0" w:lastRow="0" w:firstColumn="1" w:lastColumn="0" w:oddVBand="0" w:evenVBand="0" w:oddHBand="0" w:evenHBand="0" w:firstRowFirstColumn="0" w:firstRowLastColumn="0" w:lastRowFirstColumn="0" w:lastRowLastColumn="0"/>
            <w:tcW w:w="578" w:type="dxa"/>
          </w:tcPr>
          <w:p w14:paraId="2492A374" w14:textId="77777777" w:rsidR="004B02BE" w:rsidRPr="005627FF" w:rsidRDefault="004B02BE" w:rsidP="007C211F">
            <w:pPr>
              <w:pStyle w:val="JeffTateTableText"/>
              <w:rPr>
                <w:rFonts w:cs="Arial"/>
              </w:rPr>
            </w:pPr>
            <w:r w:rsidRPr="005627FF">
              <w:rPr>
                <w:rFonts w:cs="Arial"/>
              </w:rPr>
              <w:t>6</w:t>
            </w:r>
          </w:p>
        </w:tc>
        <w:tc>
          <w:tcPr>
            <w:tcW w:w="2374" w:type="dxa"/>
          </w:tcPr>
          <w:p w14:paraId="28955E60" w14:textId="77777777" w:rsidR="004B02BE" w:rsidRPr="005627FF" w:rsidRDefault="004B02BE" w:rsidP="00CC4E9B">
            <w:pPr>
              <w:pStyle w:val="JeffTateTableText"/>
              <w:jc w:val="left"/>
              <w:cnfStyle w:val="000000000000" w:firstRow="0" w:lastRow="0" w:firstColumn="0" w:lastColumn="0" w:oddVBand="0" w:evenVBand="0" w:oddHBand="0" w:evenHBand="0" w:firstRowFirstColumn="0" w:firstRowLastColumn="0" w:lastRowFirstColumn="0" w:lastRowLastColumn="0"/>
              <w:rPr>
                <w:rFonts w:cs="Arial"/>
              </w:rPr>
            </w:pPr>
            <w:r w:rsidRPr="005627FF">
              <w:rPr>
                <w:rFonts w:cs="Arial"/>
              </w:rPr>
              <w:t xml:space="preserve">Regional subsidiary </w:t>
            </w:r>
            <w:r w:rsidR="006460C5" w:rsidRPr="005627FF">
              <w:rPr>
                <w:rFonts w:cs="Arial"/>
              </w:rPr>
              <w:t>(</w:t>
            </w:r>
            <w:r w:rsidRPr="005627FF">
              <w:rPr>
                <w:rFonts w:cs="Arial"/>
                <w:i/>
              </w:rPr>
              <w:t>Loca</w:t>
            </w:r>
            <w:r w:rsidRPr="005627FF">
              <w:rPr>
                <w:rFonts w:cs="Arial"/>
              </w:rPr>
              <w:t xml:space="preserve">l </w:t>
            </w:r>
            <w:r w:rsidRPr="005627FF">
              <w:rPr>
                <w:rFonts w:cs="Arial"/>
                <w:i/>
              </w:rPr>
              <w:t>Government Act</w:t>
            </w:r>
            <w:r w:rsidR="000C1B10" w:rsidRPr="005627FF">
              <w:rPr>
                <w:rFonts w:cs="Arial"/>
                <w:i/>
              </w:rPr>
              <w:t xml:space="preserve"> 1999</w:t>
            </w:r>
            <w:r w:rsidR="006460C5" w:rsidRPr="005627FF">
              <w:rPr>
                <w:rFonts w:cs="Arial"/>
              </w:rPr>
              <w:t>)</w:t>
            </w:r>
            <w:r w:rsidR="00CD4DAC" w:rsidRPr="005627FF">
              <w:rPr>
                <w:rFonts w:cs="Arial"/>
              </w:rPr>
              <w:t xml:space="preserve"> or Incorporated Body under the </w:t>
            </w:r>
            <w:r w:rsidR="00CD4DAC" w:rsidRPr="005627FF">
              <w:rPr>
                <w:rFonts w:cs="Arial"/>
                <w:i/>
              </w:rPr>
              <w:t>Associations Incorporation Act 1985</w:t>
            </w:r>
          </w:p>
        </w:tc>
        <w:tc>
          <w:tcPr>
            <w:tcW w:w="3185" w:type="dxa"/>
          </w:tcPr>
          <w:p w14:paraId="05525C6D" w14:textId="1A88B8DF" w:rsidR="004B02BE" w:rsidRPr="005627FF" w:rsidRDefault="004B02BE" w:rsidP="00A5775C">
            <w:pPr>
              <w:pStyle w:val="JeffTateTableText"/>
              <w:jc w:val="left"/>
              <w:cnfStyle w:val="000000000000" w:firstRow="0" w:lastRow="0" w:firstColumn="0" w:lastColumn="0" w:oddVBand="0" w:evenVBand="0" w:oddHBand="0" w:evenHBand="0" w:firstRowFirstColumn="0" w:firstRowLastColumn="0" w:lastRowFirstColumn="0" w:lastRowLastColumn="0"/>
              <w:rPr>
                <w:rFonts w:cs="Arial"/>
              </w:rPr>
            </w:pPr>
            <w:r w:rsidRPr="005627FF">
              <w:rPr>
                <w:rFonts w:cs="Arial"/>
              </w:rPr>
              <w:t xml:space="preserve">An activity or service is fully managed by a separate authority of which the participating </w:t>
            </w:r>
            <w:r w:rsidR="005347A0" w:rsidRPr="005627FF">
              <w:rPr>
                <w:rFonts w:cs="Arial"/>
              </w:rPr>
              <w:t>c</w:t>
            </w:r>
            <w:r w:rsidR="00C046BC" w:rsidRPr="005627FF">
              <w:rPr>
                <w:rFonts w:cs="Arial"/>
              </w:rPr>
              <w:t>ouncils</w:t>
            </w:r>
            <w:r w:rsidRPr="005627FF">
              <w:rPr>
                <w:rFonts w:cs="Arial"/>
              </w:rPr>
              <w:t xml:space="preserve"> are members</w:t>
            </w:r>
            <w:r w:rsidR="00D86175" w:rsidRPr="005627FF">
              <w:rPr>
                <w:rFonts w:cs="Arial"/>
              </w:rPr>
              <w:t>.</w:t>
            </w:r>
          </w:p>
        </w:tc>
        <w:tc>
          <w:tcPr>
            <w:tcW w:w="3813" w:type="dxa"/>
          </w:tcPr>
          <w:p w14:paraId="43B06304" w14:textId="77777777" w:rsidR="004B02BE" w:rsidRPr="005627FF" w:rsidRDefault="004B02BE" w:rsidP="00A5775C">
            <w:pPr>
              <w:pStyle w:val="JeffTateTableText"/>
              <w:jc w:val="left"/>
              <w:cnfStyle w:val="000000000000" w:firstRow="0" w:lastRow="0" w:firstColumn="0" w:lastColumn="0" w:oddVBand="0" w:evenVBand="0" w:oddHBand="0" w:evenHBand="0" w:firstRowFirstColumn="0" w:firstRowLastColumn="0" w:lastRowFirstColumn="0" w:lastRowLastColumn="0"/>
              <w:rPr>
                <w:rFonts w:cs="Arial"/>
              </w:rPr>
            </w:pPr>
            <w:r w:rsidRPr="005627FF">
              <w:rPr>
                <w:rFonts w:cs="Arial"/>
              </w:rPr>
              <w:t>Formal arrangement involving membership of the authority</w:t>
            </w:r>
            <w:r w:rsidR="00D86175" w:rsidRPr="005627FF">
              <w:rPr>
                <w:rFonts w:cs="Arial"/>
              </w:rPr>
              <w:t>.</w:t>
            </w:r>
          </w:p>
        </w:tc>
      </w:tr>
      <w:tr w:rsidR="004B02BE" w:rsidRPr="005627FF" w14:paraId="3F8401E1" w14:textId="77777777" w:rsidTr="00CC4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14:paraId="29B2D025" w14:textId="77777777" w:rsidR="004B02BE" w:rsidRPr="005627FF" w:rsidRDefault="004B02BE" w:rsidP="007C211F">
            <w:pPr>
              <w:pStyle w:val="JeffTateTableText"/>
              <w:rPr>
                <w:rFonts w:cs="Arial"/>
              </w:rPr>
            </w:pPr>
            <w:r w:rsidRPr="005627FF">
              <w:rPr>
                <w:rFonts w:cs="Arial"/>
              </w:rPr>
              <w:t>7</w:t>
            </w:r>
          </w:p>
        </w:tc>
        <w:tc>
          <w:tcPr>
            <w:tcW w:w="2374" w:type="dxa"/>
          </w:tcPr>
          <w:p w14:paraId="4BE7DC1B" w14:textId="77777777" w:rsidR="004B02BE" w:rsidRPr="005627FF" w:rsidRDefault="004B02BE" w:rsidP="00CC4E9B">
            <w:pPr>
              <w:pStyle w:val="JeffTateTableText"/>
              <w:jc w:val="left"/>
              <w:cnfStyle w:val="000000100000" w:firstRow="0" w:lastRow="0" w:firstColumn="0" w:lastColumn="0" w:oddVBand="0" w:evenVBand="0" w:oddHBand="1" w:evenHBand="0" w:firstRowFirstColumn="0" w:firstRowLastColumn="0" w:lastRowFirstColumn="0" w:lastRowLastColumn="0"/>
              <w:rPr>
                <w:rFonts w:cs="Arial"/>
              </w:rPr>
            </w:pPr>
            <w:r w:rsidRPr="005627FF">
              <w:rPr>
                <w:rFonts w:cs="Arial"/>
              </w:rPr>
              <w:t>Planning A</w:t>
            </w:r>
            <w:r w:rsidR="00CB37D7" w:rsidRPr="005627FF">
              <w:rPr>
                <w:rFonts w:cs="Arial"/>
              </w:rPr>
              <w:t>gre</w:t>
            </w:r>
            <w:r w:rsidRPr="005627FF">
              <w:rPr>
                <w:rFonts w:cs="Arial"/>
              </w:rPr>
              <w:t>ement/</w:t>
            </w:r>
            <w:r w:rsidR="0060284F" w:rsidRPr="005627FF">
              <w:rPr>
                <w:rFonts w:cs="Arial"/>
              </w:rPr>
              <w:t>Joint Planning</w:t>
            </w:r>
            <w:r w:rsidRPr="005627FF">
              <w:rPr>
                <w:rFonts w:cs="Arial"/>
              </w:rPr>
              <w:t xml:space="preserve"> Board </w:t>
            </w:r>
            <w:r w:rsidR="006460C5" w:rsidRPr="005627FF">
              <w:rPr>
                <w:rFonts w:cs="Arial"/>
              </w:rPr>
              <w:t>(</w:t>
            </w:r>
            <w:r w:rsidRPr="005627FF">
              <w:rPr>
                <w:rFonts w:cs="Arial"/>
                <w:i/>
              </w:rPr>
              <w:t>P</w:t>
            </w:r>
            <w:r w:rsidR="003913C0" w:rsidRPr="005627FF">
              <w:rPr>
                <w:rFonts w:cs="Arial"/>
                <w:i/>
              </w:rPr>
              <w:t xml:space="preserve">lanning, </w:t>
            </w:r>
            <w:r w:rsidR="00CC4E9B" w:rsidRPr="005627FF">
              <w:rPr>
                <w:rFonts w:cs="Arial"/>
                <w:i/>
              </w:rPr>
              <w:t>Development and</w:t>
            </w:r>
            <w:r w:rsidR="00CC4E9B" w:rsidRPr="005627FF">
              <w:rPr>
                <w:rFonts w:cs="Arial"/>
              </w:rPr>
              <w:t xml:space="preserve"> </w:t>
            </w:r>
            <w:r w:rsidR="006460C5" w:rsidRPr="005627FF">
              <w:rPr>
                <w:rFonts w:cs="Arial"/>
                <w:i/>
              </w:rPr>
              <w:t>I</w:t>
            </w:r>
            <w:r w:rsidR="00CC4E9B" w:rsidRPr="005627FF">
              <w:rPr>
                <w:rFonts w:cs="Arial"/>
                <w:i/>
              </w:rPr>
              <w:t>nfrastructure</w:t>
            </w:r>
            <w:r w:rsidR="006460C5" w:rsidRPr="005627FF">
              <w:rPr>
                <w:rFonts w:cs="Arial"/>
                <w:i/>
              </w:rPr>
              <w:t xml:space="preserve"> </w:t>
            </w:r>
            <w:r w:rsidRPr="005627FF">
              <w:rPr>
                <w:rFonts w:cs="Arial"/>
                <w:i/>
              </w:rPr>
              <w:t>Act</w:t>
            </w:r>
            <w:r w:rsidR="00CC4E9B" w:rsidRPr="005627FF">
              <w:rPr>
                <w:rFonts w:cs="Arial"/>
                <w:i/>
              </w:rPr>
              <w:t xml:space="preserve"> 2016</w:t>
            </w:r>
            <w:r w:rsidR="006460C5" w:rsidRPr="005627FF">
              <w:rPr>
                <w:rFonts w:cs="Arial"/>
              </w:rPr>
              <w:t>)</w:t>
            </w:r>
          </w:p>
        </w:tc>
        <w:tc>
          <w:tcPr>
            <w:tcW w:w="3185" w:type="dxa"/>
          </w:tcPr>
          <w:p w14:paraId="18F3C849" w14:textId="77777777" w:rsidR="004B02BE" w:rsidRPr="005627FF" w:rsidRDefault="007E0543" w:rsidP="00A5775C">
            <w:pPr>
              <w:pStyle w:val="JeffTateTableText"/>
              <w:jc w:val="left"/>
              <w:cnfStyle w:val="000000100000" w:firstRow="0" w:lastRow="0" w:firstColumn="0" w:lastColumn="0" w:oddVBand="0" w:evenVBand="0" w:oddHBand="1" w:evenHBand="0" w:firstRowFirstColumn="0" w:firstRowLastColumn="0" w:lastRowFirstColumn="0" w:lastRowLastColumn="0"/>
              <w:rPr>
                <w:rFonts w:cs="Arial"/>
              </w:rPr>
            </w:pPr>
            <w:r w:rsidRPr="005627FF">
              <w:rPr>
                <w:rFonts w:cs="Arial"/>
              </w:rPr>
              <w:t xml:space="preserve">A Regional </w:t>
            </w:r>
            <w:r w:rsidR="00D34F1C" w:rsidRPr="005627FF">
              <w:rPr>
                <w:rFonts w:cs="Arial"/>
              </w:rPr>
              <w:t xml:space="preserve">Plan must be </w:t>
            </w:r>
            <w:r w:rsidR="00936EDF" w:rsidRPr="005627FF">
              <w:rPr>
                <w:rFonts w:cs="Arial"/>
              </w:rPr>
              <w:t>developed,</w:t>
            </w:r>
            <w:r w:rsidR="00D34F1C" w:rsidRPr="005627FF">
              <w:rPr>
                <w:rFonts w:cs="Arial"/>
              </w:rPr>
              <w:t xml:space="preserve"> and other functions may also be undertaken</w:t>
            </w:r>
            <w:r w:rsidR="00D86175" w:rsidRPr="005627FF">
              <w:rPr>
                <w:rFonts w:cs="Arial"/>
              </w:rPr>
              <w:t>.</w:t>
            </w:r>
          </w:p>
        </w:tc>
        <w:tc>
          <w:tcPr>
            <w:tcW w:w="3813" w:type="dxa"/>
          </w:tcPr>
          <w:p w14:paraId="5B574F24" w14:textId="77777777" w:rsidR="004B02BE" w:rsidRPr="005627FF" w:rsidRDefault="00C532C6" w:rsidP="00A5775C">
            <w:pPr>
              <w:pStyle w:val="JeffTateTableText"/>
              <w:jc w:val="left"/>
              <w:cnfStyle w:val="000000100000" w:firstRow="0" w:lastRow="0" w:firstColumn="0" w:lastColumn="0" w:oddVBand="0" w:evenVBand="0" w:oddHBand="1" w:evenHBand="0" w:firstRowFirstColumn="0" w:firstRowLastColumn="0" w:lastRowFirstColumn="0" w:lastRowLastColumn="0"/>
              <w:rPr>
                <w:rFonts w:cs="Arial"/>
              </w:rPr>
            </w:pPr>
            <w:r w:rsidRPr="005627FF">
              <w:rPr>
                <w:rFonts w:cs="Arial"/>
              </w:rPr>
              <w:t xml:space="preserve">Formal agreement with </w:t>
            </w:r>
            <w:r w:rsidR="007E0543" w:rsidRPr="005627FF">
              <w:rPr>
                <w:rFonts w:cs="Arial"/>
              </w:rPr>
              <w:t xml:space="preserve">Minister for Planning </w:t>
            </w:r>
            <w:r w:rsidRPr="005627FF">
              <w:rPr>
                <w:rFonts w:cs="Arial"/>
              </w:rPr>
              <w:t>as a party to the agreement</w:t>
            </w:r>
            <w:r w:rsidR="00D86175" w:rsidRPr="005627FF">
              <w:rPr>
                <w:rFonts w:cs="Arial"/>
              </w:rPr>
              <w:t>.</w:t>
            </w:r>
          </w:p>
        </w:tc>
      </w:tr>
    </w:tbl>
    <w:p w14:paraId="4648DA7F" w14:textId="77777777" w:rsidR="00D32A5B" w:rsidRPr="005627FF" w:rsidRDefault="00F40883" w:rsidP="00B26BCF">
      <w:pPr>
        <w:pStyle w:val="JeffTateHeading0"/>
        <w:rPr>
          <w:rFonts w:ascii="Arial" w:hAnsi="Arial" w:cs="Arial"/>
        </w:rPr>
      </w:pPr>
      <w:bookmarkStart w:id="35" w:name="_Toc524931546"/>
      <w:r w:rsidRPr="005627FF">
        <w:rPr>
          <w:rFonts w:ascii="Arial" w:hAnsi="Arial" w:cs="Arial"/>
        </w:rPr>
        <w:lastRenderedPageBreak/>
        <w:t>P</w:t>
      </w:r>
      <w:r w:rsidR="00D32A5B" w:rsidRPr="005627FF">
        <w:rPr>
          <w:rFonts w:ascii="Arial" w:hAnsi="Arial" w:cs="Arial"/>
        </w:rPr>
        <w:t xml:space="preserve">ART </w:t>
      </w:r>
      <w:r w:rsidR="004B02BE" w:rsidRPr="005627FF">
        <w:rPr>
          <w:rFonts w:ascii="Arial" w:hAnsi="Arial" w:cs="Arial"/>
        </w:rPr>
        <w:t>C</w:t>
      </w:r>
      <w:r w:rsidR="00D32A5B" w:rsidRPr="005627FF">
        <w:rPr>
          <w:rFonts w:ascii="Arial" w:hAnsi="Arial" w:cs="Arial"/>
        </w:rPr>
        <w:t xml:space="preserve"> – situational analysis</w:t>
      </w:r>
      <w:bookmarkEnd w:id="35"/>
    </w:p>
    <w:p w14:paraId="73F31818" w14:textId="79B7F550" w:rsidR="009A31E9" w:rsidRPr="005627FF" w:rsidRDefault="009A31E9" w:rsidP="007C211F">
      <w:pPr>
        <w:pStyle w:val="JeffTateBody"/>
        <w:rPr>
          <w:rFonts w:cs="Arial"/>
        </w:rPr>
      </w:pPr>
      <w:r w:rsidRPr="005627FF">
        <w:rPr>
          <w:rFonts w:cs="Arial"/>
        </w:rPr>
        <w:t xml:space="preserve">Part C of the Business Case provides an analysis of the current situation as a basis for consideration of a </w:t>
      </w:r>
      <w:r w:rsidR="00E2625A" w:rsidRPr="005627FF">
        <w:rPr>
          <w:rFonts w:cs="Arial"/>
        </w:rPr>
        <w:t>P</w:t>
      </w:r>
      <w:r w:rsidRPr="005627FF">
        <w:rPr>
          <w:rFonts w:cs="Arial"/>
        </w:rPr>
        <w:t xml:space="preserve">lanning </w:t>
      </w:r>
      <w:r w:rsidR="00E2625A" w:rsidRPr="005627FF">
        <w:rPr>
          <w:rFonts w:cs="Arial"/>
        </w:rPr>
        <w:t>A</w:t>
      </w:r>
      <w:r w:rsidRPr="005627FF">
        <w:rPr>
          <w:rFonts w:cs="Arial"/>
        </w:rPr>
        <w:t xml:space="preserve">greement. </w:t>
      </w:r>
    </w:p>
    <w:p w14:paraId="4FF04861" w14:textId="77777777" w:rsidR="00D32A5B" w:rsidRPr="005627FF" w:rsidRDefault="00D32A5B" w:rsidP="0029609A">
      <w:pPr>
        <w:pStyle w:val="JeffTateHeading1"/>
        <w:rPr>
          <w:rFonts w:ascii="Arial" w:hAnsi="Arial" w:cs="Arial"/>
        </w:rPr>
      </w:pPr>
      <w:bookmarkStart w:id="36" w:name="_Toc524931547"/>
      <w:bookmarkEnd w:id="11"/>
      <w:r w:rsidRPr="005627FF">
        <w:rPr>
          <w:rFonts w:ascii="Arial" w:hAnsi="Arial" w:cs="Arial"/>
        </w:rPr>
        <w:t>CURRENT SITUATION</w:t>
      </w:r>
      <w:bookmarkEnd w:id="36"/>
    </w:p>
    <w:p w14:paraId="50158E39" w14:textId="77777777" w:rsidR="002D47BC" w:rsidRPr="005627FF" w:rsidRDefault="00AE7537" w:rsidP="00796FC7">
      <w:pPr>
        <w:pStyle w:val="JeffTateHeading2"/>
        <w:rPr>
          <w:rFonts w:ascii="Arial" w:hAnsi="Arial" w:cs="Arial"/>
        </w:rPr>
      </w:pPr>
      <w:bookmarkStart w:id="37" w:name="_Toc524931548"/>
      <w:bookmarkStart w:id="38" w:name="_Hlk488389607"/>
      <w:r w:rsidRPr="005627FF">
        <w:rPr>
          <w:rFonts w:ascii="Arial" w:hAnsi="Arial" w:cs="Arial"/>
        </w:rPr>
        <w:t xml:space="preserve">Band 1 – </w:t>
      </w:r>
      <w:r w:rsidR="00B3150E" w:rsidRPr="005627FF">
        <w:rPr>
          <w:rFonts w:ascii="Arial" w:hAnsi="Arial" w:cs="Arial"/>
        </w:rPr>
        <w:t>Local Government f</w:t>
      </w:r>
      <w:r w:rsidR="002D47BC" w:rsidRPr="005627FF">
        <w:rPr>
          <w:rFonts w:ascii="Arial" w:hAnsi="Arial" w:cs="Arial"/>
        </w:rPr>
        <w:t>unctions under the Planning, Development and Infrastructure Act 2016</w:t>
      </w:r>
      <w:bookmarkEnd w:id="37"/>
    </w:p>
    <w:p w14:paraId="65FE0A81" w14:textId="77777777" w:rsidR="00B2603C" w:rsidRPr="005627FF" w:rsidRDefault="00B2603C" w:rsidP="0029609A">
      <w:pPr>
        <w:pStyle w:val="JeffTateHeading3"/>
        <w:rPr>
          <w:rFonts w:ascii="Arial" w:hAnsi="Arial" w:cs="Arial"/>
        </w:rPr>
      </w:pPr>
      <w:bookmarkStart w:id="39" w:name="_Toc508743258"/>
      <w:bookmarkStart w:id="40" w:name="_Toc508743797"/>
      <w:bookmarkStart w:id="41" w:name="_Toc524931549"/>
      <w:bookmarkStart w:id="42" w:name="_Toc370915594"/>
      <w:bookmarkEnd w:id="38"/>
      <w:r w:rsidRPr="005627FF">
        <w:rPr>
          <w:rFonts w:ascii="Arial" w:hAnsi="Arial" w:cs="Arial"/>
        </w:rPr>
        <w:t>P</w:t>
      </w:r>
      <w:r w:rsidR="00CC74B5" w:rsidRPr="005627FF">
        <w:rPr>
          <w:rFonts w:ascii="Arial" w:hAnsi="Arial" w:cs="Arial"/>
        </w:rPr>
        <w:t>otential</w:t>
      </w:r>
      <w:r w:rsidRPr="005627FF">
        <w:rPr>
          <w:rFonts w:ascii="Arial" w:hAnsi="Arial" w:cs="Arial"/>
        </w:rPr>
        <w:t xml:space="preserve"> functions</w:t>
      </w:r>
      <w:bookmarkEnd w:id="39"/>
      <w:bookmarkEnd w:id="40"/>
      <w:bookmarkEnd w:id="41"/>
    </w:p>
    <w:p w14:paraId="5DE5E2FC" w14:textId="3757A02C" w:rsidR="00D831CE" w:rsidRPr="005627FF" w:rsidRDefault="001D1E61" w:rsidP="007C211F">
      <w:pPr>
        <w:pStyle w:val="JeffTateBody"/>
        <w:rPr>
          <w:rFonts w:cs="Arial"/>
        </w:rPr>
      </w:pPr>
      <w:r w:rsidRPr="005627FF">
        <w:rPr>
          <w:rFonts w:cs="Arial"/>
        </w:rPr>
        <w:t xml:space="preserve">The </w:t>
      </w:r>
      <w:r w:rsidR="000D0558" w:rsidRPr="005627FF">
        <w:rPr>
          <w:rFonts w:cs="Arial"/>
        </w:rPr>
        <w:t xml:space="preserve">potential </w:t>
      </w:r>
      <w:r w:rsidRPr="005627FF">
        <w:rPr>
          <w:rFonts w:cs="Arial"/>
        </w:rPr>
        <w:t>J</w:t>
      </w:r>
      <w:r w:rsidR="00E2625A" w:rsidRPr="005627FF">
        <w:rPr>
          <w:rFonts w:cs="Arial"/>
        </w:rPr>
        <w:t>PB</w:t>
      </w:r>
      <w:r w:rsidR="00D831CE" w:rsidRPr="005627FF">
        <w:rPr>
          <w:rFonts w:cs="Arial"/>
        </w:rPr>
        <w:t xml:space="preserve"> functions </w:t>
      </w:r>
      <w:r w:rsidRPr="005627FF">
        <w:rPr>
          <w:rFonts w:cs="Arial"/>
        </w:rPr>
        <w:t xml:space="preserve">envisaged as part of Band 1 </w:t>
      </w:r>
      <w:r w:rsidR="00D831CE" w:rsidRPr="005627FF">
        <w:rPr>
          <w:rFonts w:cs="Arial"/>
        </w:rPr>
        <w:t>incorporate</w:t>
      </w:r>
      <w:r w:rsidRPr="005627FF">
        <w:rPr>
          <w:rFonts w:cs="Arial"/>
        </w:rPr>
        <w:t xml:space="preserve"> both mandatory and discretionary functions under the </w:t>
      </w:r>
      <w:r w:rsidRPr="005627FF">
        <w:rPr>
          <w:rFonts w:cs="Arial"/>
          <w:i/>
        </w:rPr>
        <w:t>Planning</w:t>
      </w:r>
      <w:r w:rsidR="00005D38" w:rsidRPr="005627FF">
        <w:rPr>
          <w:rFonts w:cs="Arial"/>
          <w:i/>
        </w:rPr>
        <w:t>,</w:t>
      </w:r>
      <w:r w:rsidRPr="005627FF">
        <w:rPr>
          <w:rFonts w:cs="Arial"/>
          <w:i/>
        </w:rPr>
        <w:t xml:space="preserve"> Developm</w:t>
      </w:r>
      <w:r w:rsidR="00412E01" w:rsidRPr="005627FF">
        <w:rPr>
          <w:rFonts w:cs="Arial"/>
          <w:i/>
        </w:rPr>
        <w:t>ent and Infrastructure Act 2016</w:t>
      </w:r>
      <w:r w:rsidR="00412E01" w:rsidRPr="005627FF">
        <w:rPr>
          <w:rFonts w:cs="Arial"/>
        </w:rPr>
        <w:t xml:space="preserve"> </w:t>
      </w:r>
      <w:r w:rsidR="00B7118F" w:rsidRPr="005627FF">
        <w:rPr>
          <w:rFonts w:cs="Arial"/>
        </w:rPr>
        <w:t>and are</w:t>
      </w:r>
      <w:r w:rsidR="00412E01" w:rsidRPr="005627FF">
        <w:rPr>
          <w:rFonts w:cs="Arial"/>
        </w:rPr>
        <w:t>:</w:t>
      </w:r>
    </w:p>
    <w:p w14:paraId="5741BB81" w14:textId="77777777" w:rsidR="00406D52" w:rsidRPr="005627FF" w:rsidRDefault="00406D52" w:rsidP="00406D52">
      <w:pPr>
        <w:pStyle w:val="JeffTateBulletList"/>
        <w:rPr>
          <w:rFonts w:ascii="Arial" w:hAnsi="Arial" w:cs="Arial"/>
        </w:rPr>
      </w:pPr>
      <w:r w:rsidRPr="005627FF">
        <w:rPr>
          <w:rFonts w:ascii="Arial" w:hAnsi="Arial" w:cs="Arial"/>
        </w:rPr>
        <w:t>Regional Plan (mandatory)</w:t>
      </w:r>
    </w:p>
    <w:p w14:paraId="0FC33B87" w14:textId="77777777" w:rsidR="00406D52" w:rsidRPr="005627FF" w:rsidRDefault="00406D52" w:rsidP="00406D52">
      <w:pPr>
        <w:pStyle w:val="JeffTateBulletList"/>
        <w:rPr>
          <w:rFonts w:ascii="Arial" w:hAnsi="Arial" w:cs="Arial"/>
        </w:rPr>
      </w:pPr>
      <w:r w:rsidRPr="005627FF">
        <w:rPr>
          <w:rFonts w:ascii="Arial" w:hAnsi="Arial" w:cs="Arial"/>
        </w:rPr>
        <w:t>Assessment Panels and Managers</w:t>
      </w:r>
    </w:p>
    <w:p w14:paraId="4FCF6097" w14:textId="77777777" w:rsidR="00406D52" w:rsidRPr="005627FF" w:rsidRDefault="00406D52" w:rsidP="00406D52">
      <w:pPr>
        <w:pStyle w:val="JeffTateBulletList"/>
        <w:rPr>
          <w:rFonts w:ascii="Arial" w:hAnsi="Arial" w:cs="Arial"/>
        </w:rPr>
      </w:pPr>
      <w:r w:rsidRPr="005627FF">
        <w:rPr>
          <w:rFonts w:ascii="Arial" w:hAnsi="Arial" w:cs="Arial"/>
        </w:rPr>
        <w:t>Code Amendments</w:t>
      </w:r>
    </w:p>
    <w:p w14:paraId="61B963AF" w14:textId="77777777" w:rsidR="00406D52" w:rsidRPr="005627FF" w:rsidRDefault="00406D52" w:rsidP="00406D52">
      <w:pPr>
        <w:pStyle w:val="JeffTateBulletList"/>
        <w:rPr>
          <w:rFonts w:ascii="Arial" w:hAnsi="Arial" w:cs="Arial"/>
        </w:rPr>
      </w:pPr>
      <w:r w:rsidRPr="005627FF">
        <w:rPr>
          <w:rFonts w:ascii="Arial" w:hAnsi="Arial" w:cs="Arial"/>
        </w:rPr>
        <w:t>Infrastructure Schemes</w:t>
      </w:r>
    </w:p>
    <w:p w14:paraId="203220D2" w14:textId="77777777" w:rsidR="00406D52" w:rsidRPr="005627FF" w:rsidRDefault="00406D52" w:rsidP="00406D52">
      <w:pPr>
        <w:pStyle w:val="JeffTateBulletList"/>
        <w:rPr>
          <w:rFonts w:ascii="Arial" w:hAnsi="Arial" w:cs="Arial"/>
        </w:rPr>
      </w:pPr>
      <w:r w:rsidRPr="005627FF">
        <w:rPr>
          <w:rFonts w:ascii="Arial" w:hAnsi="Arial" w:cs="Arial"/>
        </w:rPr>
        <w:t>Planning and Building Compliance.</w:t>
      </w:r>
    </w:p>
    <w:p w14:paraId="3E21CF83" w14:textId="77777777" w:rsidR="0061449D" w:rsidRPr="005627FF" w:rsidRDefault="00F20275" w:rsidP="0029609A">
      <w:pPr>
        <w:pStyle w:val="JeffTateHeading3"/>
        <w:rPr>
          <w:rFonts w:ascii="Arial" w:hAnsi="Arial" w:cs="Arial"/>
        </w:rPr>
      </w:pPr>
      <w:bookmarkStart w:id="43" w:name="_Toc370915595"/>
      <w:bookmarkStart w:id="44" w:name="_Toc508743259"/>
      <w:bookmarkStart w:id="45" w:name="_Toc508743798"/>
      <w:bookmarkStart w:id="46" w:name="_Toc524931550"/>
      <w:bookmarkEnd w:id="42"/>
      <w:r w:rsidRPr="005627FF">
        <w:rPr>
          <w:rFonts w:ascii="Arial" w:hAnsi="Arial" w:cs="Arial"/>
        </w:rPr>
        <w:t>Current issues and d</w:t>
      </w:r>
      <w:r w:rsidR="00DA594A" w:rsidRPr="005627FF">
        <w:rPr>
          <w:rFonts w:ascii="Arial" w:hAnsi="Arial" w:cs="Arial"/>
        </w:rPr>
        <w:t>rivers</w:t>
      </w:r>
      <w:r w:rsidR="0061449D" w:rsidRPr="005627FF">
        <w:rPr>
          <w:rFonts w:ascii="Arial" w:hAnsi="Arial" w:cs="Arial"/>
        </w:rPr>
        <w:t xml:space="preserve"> for change</w:t>
      </w:r>
      <w:bookmarkEnd w:id="43"/>
      <w:bookmarkEnd w:id="44"/>
      <w:bookmarkEnd w:id="45"/>
      <w:bookmarkEnd w:id="46"/>
      <w:r w:rsidR="0079273E" w:rsidRPr="005627FF">
        <w:rPr>
          <w:rFonts w:ascii="Arial" w:hAnsi="Arial" w:cs="Arial"/>
        </w:rPr>
        <w:t xml:space="preserve"> </w:t>
      </w:r>
    </w:p>
    <w:p w14:paraId="3222A969" w14:textId="2FFC730B" w:rsidR="00E15120" w:rsidRPr="005627FF" w:rsidRDefault="00E15120" w:rsidP="007C211F">
      <w:pPr>
        <w:pStyle w:val="JeffTateBody"/>
        <w:rPr>
          <w:rFonts w:cs="Arial"/>
          <w:lang w:eastAsia="en-AU"/>
        </w:rPr>
      </w:pPr>
      <w:r w:rsidRPr="005627FF">
        <w:rPr>
          <w:rFonts w:cs="Arial"/>
          <w:lang w:eastAsia="en-AU"/>
        </w:rPr>
        <w:t xml:space="preserve">The </w:t>
      </w:r>
      <w:r w:rsidRPr="005627FF">
        <w:rPr>
          <w:rFonts w:cs="Arial"/>
          <w:i/>
          <w:iCs/>
          <w:lang w:eastAsia="en-AU"/>
        </w:rPr>
        <w:t xml:space="preserve">Planning, Development and Infrastructure Act 2016 </w:t>
      </w:r>
      <w:r w:rsidRPr="005627FF">
        <w:rPr>
          <w:rFonts w:cs="Arial"/>
          <w:lang w:eastAsia="en-AU"/>
        </w:rPr>
        <w:t xml:space="preserve">provides </w:t>
      </w:r>
      <w:r w:rsidR="003B0543" w:rsidRPr="005627FF">
        <w:rPr>
          <w:rFonts w:cs="Arial"/>
          <w:lang w:eastAsia="en-AU"/>
        </w:rPr>
        <w:t>c</w:t>
      </w:r>
      <w:r w:rsidR="00C046BC" w:rsidRPr="005627FF">
        <w:rPr>
          <w:rFonts w:cs="Arial"/>
          <w:lang w:eastAsia="en-AU"/>
        </w:rPr>
        <w:t>ouncils</w:t>
      </w:r>
      <w:r w:rsidRPr="005627FF">
        <w:rPr>
          <w:rFonts w:cs="Arial"/>
          <w:lang w:eastAsia="en-AU"/>
        </w:rPr>
        <w:t xml:space="preserve"> with a mechanism to deliver local government and/or state functions on a regional basis</w:t>
      </w:r>
      <w:r w:rsidR="00C364B9" w:rsidRPr="005627FF">
        <w:rPr>
          <w:rFonts w:cs="Arial"/>
          <w:lang w:eastAsia="en-AU"/>
        </w:rPr>
        <w:t xml:space="preserve"> by way of a Planning Agreement </w:t>
      </w:r>
      <w:r w:rsidRPr="005627FF">
        <w:rPr>
          <w:rFonts w:cs="Arial"/>
          <w:lang w:eastAsia="en-AU"/>
        </w:rPr>
        <w:t xml:space="preserve">between </w:t>
      </w:r>
      <w:r w:rsidR="00C364B9" w:rsidRPr="005627FF">
        <w:rPr>
          <w:rFonts w:cs="Arial"/>
          <w:lang w:eastAsia="en-AU"/>
        </w:rPr>
        <w:t>and</w:t>
      </w:r>
      <w:r w:rsidRPr="005627FF">
        <w:rPr>
          <w:rFonts w:cs="Arial"/>
          <w:lang w:eastAsia="en-AU"/>
        </w:rPr>
        <w:t xml:space="preserve"> the establishment of a </w:t>
      </w:r>
      <w:r w:rsidR="00406D52" w:rsidRPr="005627FF">
        <w:rPr>
          <w:rFonts w:cs="Arial"/>
          <w:lang w:eastAsia="en-AU"/>
        </w:rPr>
        <w:t>J</w:t>
      </w:r>
      <w:r w:rsidR="00C4682C" w:rsidRPr="005627FF">
        <w:rPr>
          <w:rFonts w:cs="Arial"/>
          <w:lang w:eastAsia="en-AU"/>
        </w:rPr>
        <w:t>PB</w:t>
      </w:r>
      <w:r w:rsidRPr="005627FF">
        <w:rPr>
          <w:rFonts w:cs="Arial"/>
          <w:lang w:eastAsia="en-AU"/>
        </w:rPr>
        <w:t xml:space="preserve">. </w:t>
      </w:r>
    </w:p>
    <w:p w14:paraId="76C9EC4B" w14:textId="0F9BF8EA" w:rsidR="00706E47" w:rsidRPr="005627FF" w:rsidRDefault="005171E3" w:rsidP="007C211F">
      <w:pPr>
        <w:pStyle w:val="JeffTateBody"/>
        <w:rPr>
          <w:rFonts w:cs="Arial"/>
          <w:lang w:eastAsia="en-AU"/>
        </w:rPr>
      </w:pPr>
      <w:r w:rsidRPr="005627FF">
        <w:rPr>
          <w:rFonts w:cs="Arial"/>
          <w:highlight w:val="lightGray"/>
          <w:lang w:eastAsia="en-AU"/>
        </w:rPr>
        <w:t>Insert other</w:t>
      </w:r>
      <w:r w:rsidR="00706E47" w:rsidRPr="005627FF">
        <w:rPr>
          <w:rFonts w:cs="Arial"/>
          <w:highlight w:val="lightGray"/>
          <w:lang w:eastAsia="en-AU"/>
        </w:rPr>
        <w:t xml:space="preserve"> current </w:t>
      </w:r>
      <w:r w:rsidR="00E005DD" w:rsidRPr="005627FF">
        <w:rPr>
          <w:rFonts w:cs="Arial"/>
          <w:highlight w:val="lightGray"/>
          <w:lang w:eastAsia="en-AU"/>
        </w:rPr>
        <w:t xml:space="preserve">issues and </w:t>
      </w:r>
      <w:r w:rsidR="00706E47" w:rsidRPr="005627FF">
        <w:rPr>
          <w:rFonts w:cs="Arial"/>
          <w:highlight w:val="lightGray"/>
          <w:lang w:eastAsia="en-AU"/>
        </w:rPr>
        <w:t xml:space="preserve">drivers </w:t>
      </w:r>
      <w:r w:rsidR="00E005DD" w:rsidRPr="005627FF">
        <w:rPr>
          <w:rFonts w:cs="Arial"/>
          <w:highlight w:val="lightGray"/>
          <w:lang w:eastAsia="en-AU"/>
        </w:rPr>
        <w:t>for change for the region</w:t>
      </w:r>
      <w:r w:rsidR="00C4682C" w:rsidRPr="005627FF">
        <w:rPr>
          <w:rFonts w:cs="Arial"/>
          <w:highlight w:val="lightGray"/>
          <w:lang w:eastAsia="en-AU"/>
        </w:rPr>
        <w:t xml:space="preserve"> in relation to band 1</w:t>
      </w:r>
      <w:r w:rsidR="00763D4F" w:rsidRPr="005627FF">
        <w:rPr>
          <w:rFonts w:cs="Arial"/>
          <w:lang w:eastAsia="en-AU"/>
        </w:rPr>
        <w:t>.</w:t>
      </w:r>
    </w:p>
    <w:p w14:paraId="3B7B0091" w14:textId="77777777" w:rsidR="00D40F2F" w:rsidRPr="005627FF" w:rsidRDefault="00D40F2F" w:rsidP="00796FC7">
      <w:pPr>
        <w:pStyle w:val="JeffTateHeading2"/>
        <w:rPr>
          <w:rFonts w:ascii="Arial" w:hAnsi="Arial" w:cs="Arial"/>
        </w:rPr>
      </w:pPr>
      <w:bookmarkStart w:id="47" w:name="_Toc524931551"/>
      <w:bookmarkStart w:id="48" w:name="_Hlk488389634"/>
      <w:r w:rsidRPr="005627FF">
        <w:rPr>
          <w:rFonts w:ascii="Arial" w:hAnsi="Arial" w:cs="Arial"/>
        </w:rPr>
        <w:t xml:space="preserve">Band 2 – Other </w:t>
      </w:r>
      <w:r w:rsidR="001003B6" w:rsidRPr="005627FF">
        <w:rPr>
          <w:rFonts w:ascii="Arial" w:hAnsi="Arial" w:cs="Arial"/>
        </w:rPr>
        <w:t>local government</w:t>
      </w:r>
      <w:r w:rsidRPr="005627FF">
        <w:rPr>
          <w:rFonts w:ascii="Arial" w:hAnsi="Arial" w:cs="Arial"/>
        </w:rPr>
        <w:t xml:space="preserve"> functions</w:t>
      </w:r>
      <w:bookmarkEnd w:id="47"/>
    </w:p>
    <w:p w14:paraId="78D1964F" w14:textId="77777777" w:rsidR="00DC65CB" w:rsidRPr="005627FF" w:rsidRDefault="00DC65CB" w:rsidP="0029609A">
      <w:pPr>
        <w:pStyle w:val="JeffTateHeading3"/>
        <w:rPr>
          <w:rFonts w:ascii="Arial" w:hAnsi="Arial" w:cs="Arial"/>
        </w:rPr>
      </w:pPr>
      <w:bookmarkStart w:id="49" w:name="_Toc508743261"/>
      <w:bookmarkStart w:id="50" w:name="_Toc508743800"/>
      <w:bookmarkStart w:id="51" w:name="_Toc524931552"/>
      <w:bookmarkStart w:id="52" w:name="_Toc370915597"/>
      <w:bookmarkEnd w:id="48"/>
      <w:r w:rsidRPr="005627FF">
        <w:rPr>
          <w:rFonts w:ascii="Arial" w:hAnsi="Arial" w:cs="Arial"/>
        </w:rPr>
        <w:t>P</w:t>
      </w:r>
      <w:r w:rsidR="00CC74B5" w:rsidRPr="005627FF">
        <w:rPr>
          <w:rFonts w:ascii="Arial" w:hAnsi="Arial" w:cs="Arial"/>
        </w:rPr>
        <w:t>otential</w:t>
      </w:r>
      <w:r w:rsidRPr="005627FF">
        <w:rPr>
          <w:rFonts w:ascii="Arial" w:hAnsi="Arial" w:cs="Arial"/>
        </w:rPr>
        <w:t xml:space="preserve"> functions</w:t>
      </w:r>
      <w:bookmarkEnd w:id="49"/>
      <w:bookmarkEnd w:id="50"/>
      <w:bookmarkEnd w:id="51"/>
    </w:p>
    <w:p w14:paraId="1FCDF990" w14:textId="77777777" w:rsidR="003B0543" w:rsidRPr="005627FF" w:rsidRDefault="001D1E61" w:rsidP="005B4550">
      <w:pPr>
        <w:pStyle w:val="JeffTateBody"/>
        <w:rPr>
          <w:rFonts w:cs="Arial"/>
          <w:i/>
        </w:rPr>
      </w:pPr>
      <w:r w:rsidRPr="005627FF">
        <w:rPr>
          <w:rFonts w:cs="Arial"/>
        </w:rPr>
        <w:t>The J</w:t>
      </w:r>
      <w:r w:rsidR="00B03EA5" w:rsidRPr="005627FF">
        <w:rPr>
          <w:rFonts w:cs="Arial"/>
        </w:rPr>
        <w:t>PB</w:t>
      </w:r>
      <w:r w:rsidRPr="005627FF">
        <w:rPr>
          <w:rFonts w:cs="Arial"/>
        </w:rPr>
        <w:t xml:space="preserve"> functions envisaged as part of Band 2 are discretionary and relate to other local government functions beyond the </w:t>
      </w:r>
      <w:r w:rsidRPr="005627FF">
        <w:rPr>
          <w:rFonts w:cs="Arial"/>
          <w:i/>
        </w:rPr>
        <w:t>Planning</w:t>
      </w:r>
      <w:r w:rsidR="00832104" w:rsidRPr="005627FF">
        <w:rPr>
          <w:rFonts w:cs="Arial"/>
          <w:i/>
        </w:rPr>
        <w:t xml:space="preserve">, </w:t>
      </w:r>
      <w:r w:rsidRPr="005627FF">
        <w:rPr>
          <w:rFonts w:cs="Arial"/>
          <w:i/>
        </w:rPr>
        <w:t xml:space="preserve">Development </w:t>
      </w:r>
      <w:r w:rsidR="00832104" w:rsidRPr="005627FF">
        <w:rPr>
          <w:rFonts w:cs="Arial"/>
          <w:i/>
        </w:rPr>
        <w:t xml:space="preserve">and Infrastructure </w:t>
      </w:r>
      <w:r w:rsidRPr="005627FF">
        <w:rPr>
          <w:rFonts w:cs="Arial"/>
          <w:i/>
        </w:rPr>
        <w:t>Act 2016</w:t>
      </w:r>
      <w:r w:rsidR="003B0543" w:rsidRPr="005627FF">
        <w:rPr>
          <w:rFonts w:cs="Arial"/>
          <w:i/>
        </w:rPr>
        <w:t>.</w:t>
      </w:r>
    </w:p>
    <w:p w14:paraId="564586C9" w14:textId="77777777" w:rsidR="00280F50" w:rsidRPr="005627FF" w:rsidRDefault="00F20275" w:rsidP="0029609A">
      <w:pPr>
        <w:pStyle w:val="JeffTateHeading3"/>
        <w:rPr>
          <w:rFonts w:ascii="Arial" w:hAnsi="Arial" w:cs="Arial"/>
        </w:rPr>
      </w:pPr>
      <w:bookmarkStart w:id="53" w:name="_Toc370915598"/>
      <w:bookmarkStart w:id="54" w:name="_Toc508743262"/>
      <w:bookmarkStart w:id="55" w:name="_Toc508743801"/>
      <w:bookmarkStart w:id="56" w:name="_Toc524931553"/>
      <w:bookmarkEnd w:id="52"/>
      <w:r w:rsidRPr="005627FF">
        <w:rPr>
          <w:rFonts w:ascii="Arial" w:hAnsi="Arial" w:cs="Arial"/>
        </w:rPr>
        <w:t>Current issues and d</w:t>
      </w:r>
      <w:r w:rsidR="00DA594A" w:rsidRPr="005627FF">
        <w:rPr>
          <w:rFonts w:ascii="Arial" w:hAnsi="Arial" w:cs="Arial"/>
        </w:rPr>
        <w:t>rivers</w:t>
      </w:r>
      <w:r w:rsidR="00280F50" w:rsidRPr="005627FF">
        <w:rPr>
          <w:rFonts w:ascii="Arial" w:hAnsi="Arial" w:cs="Arial"/>
        </w:rPr>
        <w:t xml:space="preserve"> for change</w:t>
      </w:r>
      <w:bookmarkEnd w:id="53"/>
      <w:bookmarkEnd w:id="54"/>
      <w:bookmarkEnd w:id="55"/>
      <w:bookmarkEnd w:id="56"/>
      <w:r w:rsidR="00632417" w:rsidRPr="005627FF">
        <w:rPr>
          <w:rFonts w:ascii="Arial" w:hAnsi="Arial" w:cs="Arial"/>
        </w:rPr>
        <w:t xml:space="preserve"> </w:t>
      </w:r>
    </w:p>
    <w:p w14:paraId="4450AF1A" w14:textId="2EA6BF2A" w:rsidR="00F20275" w:rsidRPr="005627FF" w:rsidRDefault="00A030FC" w:rsidP="007C211F">
      <w:pPr>
        <w:pStyle w:val="JeffTateBodyhighlighted"/>
        <w:rPr>
          <w:rFonts w:cs="Arial"/>
          <w:i w:val="0"/>
          <w:highlight w:val="lightGray"/>
        </w:rPr>
      </w:pPr>
      <w:bookmarkStart w:id="57" w:name="_Toc477449744"/>
      <w:bookmarkEnd w:id="12"/>
      <w:r w:rsidRPr="005627FF">
        <w:rPr>
          <w:rFonts w:cs="Arial"/>
          <w:i w:val="0"/>
          <w:highlight w:val="lightGray"/>
        </w:rPr>
        <w:t>Insert current issues and drivers for change</w:t>
      </w:r>
      <w:r w:rsidR="009E714D" w:rsidRPr="005627FF">
        <w:rPr>
          <w:rFonts w:cs="Arial"/>
          <w:i w:val="0"/>
          <w:highlight w:val="lightGray"/>
        </w:rPr>
        <w:t xml:space="preserve"> for the region</w:t>
      </w:r>
      <w:r w:rsidR="00417922" w:rsidRPr="005627FF">
        <w:rPr>
          <w:rFonts w:cs="Arial"/>
          <w:i w:val="0"/>
          <w:highlight w:val="lightGray"/>
        </w:rPr>
        <w:t xml:space="preserve"> in relation to band 2</w:t>
      </w:r>
      <w:r w:rsidRPr="005627FF">
        <w:rPr>
          <w:rFonts w:cs="Arial"/>
          <w:i w:val="0"/>
          <w:highlight w:val="lightGray"/>
        </w:rPr>
        <w:t>.</w:t>
      </w:r>
      <w:r w:rsidR="00193446" w:rsidRPr="005627FF">
        <w:rPr>
          <w:rFonts w:cs="Arial"/>
          <w:i w:val="0"/>
          <w:highlight w:val="lightGray"/>
        </w:rPr>
        <w:t xml:space="preserve"> </w:t>
      </w:r>
    </w:p>
    <w:p w14:paraId="665A495E" w14:textId="77777777" w:rsidR="005D0BE1" w:rsidRPr="005627FF" w:rsidRDefault="005D0BE1" w:rsidP="0029609A">
      <w:pPr>
        <w:pStyle w:val="JeffTateHeading1"/>
        <w:rPr>
          <w:rFonts w:ascii="Arial" w:hAnsi="Arial" w:cs="Arial"/>
        </w:rPr>
      </w:pPr>
      <w:bookmarkStart w:id="58" w:name="_Toc524931554"/>
      <w:r w:rsidRPr="005627FF">
        <w:rPr>
          <w:rFonts w:ascii="Arial" w:hAnsi="Arial" w:cs="Arial"/>
        </w:rPr>
        <w:t>Collaboration objectives</w:t>
      </w:r>
      <w:r w:rsidR="007A489A" w:rsidRPr="005627FF">
        <w:rPr>
          <w:rFonts w:ascii="Arial" w:hAnsi="Arial" w:cs="Arial"/>
        </w:rPr>
        <w:t xml:space="preserve"> and opportunities</w:t>
      </w:r>
      <w:bookmarkEnd w:id="58"/>
    </w:p>
    <w:p w14:paraId="30BD7B95" w14:textId="5CF47FB9" w:rsidR="00490214" w:rsidRPr="005627FF" w:rsidRDefault="00490214" w:rsidP="007C211F">
      <w:pPr>
        <w:pStyle w:val="JeffTateBody"/>
        <w:rPr>
          <w:rFonts w:cs="Arial"/>
        </w:rPr>
      </w:pPr>
      <w:r w:rsidRPr="005627FF">
        <w:rPr>
          <w:rFonts w:cs="Arial"/>
        </w:rPr>
        <w:t xml:space="preserve">In any potential collaboration considerations, each of the </w:t>
      </w:r>
      <w:r w:rsidR="003B0543" w:rsidRPr="005627FF">
        <w:rPr>
          <w:rFonts w:cs="Arial"/>
        </w:rPr>
        <w:t>c</w:t>
      </w:r>
      <w:r w:rsidR="00C046BC" w:rsidRPr="005627FF">
        <w:rPr>
          <w:rFonts w:cs="Arial"/>
        </w:rPr>
        <w:t>ouncils</w:t>
      </w:r>
      <w:r w:rsidRPr="005627FF">
        <w:rPr>
          <w:rFonts w:cs="Arial"/>
        </w:rPr>
        <w:t xml:space="preserve"> will have its own needs and priorities, which will be reflected in their objectives and relative weightings. </w:t>
      </w:r>
    </w:p>
    <w:p w14:paraId="703AD433" w14:textId="2B76154C" w:rsidR="008F68A1" w:rsidRPr="005627FF" w:rsidRDefault="008F68A1" w:rsidP="007C211F">
      <w:pPr>
        <w:pStyle w:val="JeffTateBody"/>
        <w:rPr>
          <w:rFonts w:cs="Arial"/>
        </w:rPr>
      </w:pPr>
      <w:r w:rsidRPr="005627FF">
        <w:rPr>
          <w:rFonts w:cs="Arial"/>
        </w:rPr>
        <w:t xml:space="preserve">The objectives of </w:t>
      </w:r>
      <w:r w:rsidR="00FF29E1" w:rsidRPr="005627FF">
        <w:rPr>
          <w:rFonts w:cs="Arial"/>
        </w:rPr>
        <w:t xml:space="preserve">each </w:t>
      </w:r>
      <w:r w:rsidR="003B0543" w:rsidRPr="005627FF">
        <w:rPr>
          <w:rFonts w:cs="Arial"/>
        </w:rPr>
        <w:t>c</w:t>
      </w:r>
      <w:r w:rsidR="00FF29E1" w:rsidRPr="005627FF">
        <w:rPr>
          <w:rFonts w:cs="Arial"/>
        </w:rPr>
        <w:t xml:space="preserve">ouncil were identified by </w:t>
      </w:r>
      <w:r w:rsidRPr="005627FF">
        <w:rPr>
          <w:rFonts w:cs="Arial"/>
          <w:highlight w:val="lightGray"/>
        </w:rPr>
        <w:t>describe process</w:t>
      </w:r>
      <w:r w:rsidR="00900445" w:rsidRPr="005627FF">
        <w:rPr>
          <w:rFonts w:cs="Arial"/>
          <w:highlight w:val="lightGray"/>
        </w:rPr>
        <w:t xml:space="preserve"> of identifying objectives </w:t>
      </w:r>
      <w:r w:rsidR="00A030FC" w:rsidRPr="005627FF">
        <w:rPr>
          <w:rFonts w:cs="Arial"/>
          <w:highlight w:val="lightGray"/>
        </w:rPr>
        <w:t>and</w:t>
      </w:r>
      <w:r w:rsidR="00900445" w:rsidRPr="005627FF">
        <w:rPr>
          <w:rFonts w:cs="Arial"/>
          <w:highlight w:val="lightGray"/>
        </w:rPr>
        <w:t xml:space="preserve"> weightings</w:t>
      </w:r>
      <w:r w:rsidRPr="005627FF">
        <w:rPr>
          <w:rFonts w:cs="Arial"/>
          <w:highlight w:val="lightGray"/>
        </w:rPr>
        <w:t>.</w:t>
      </w:r>
      <w:r w:rsidRPr="005627FF">
        <w:rPr>
          <w:rFonts w:cs="Arial"/>
        </w:rPr>
        <w:t xml:space="preserve"> </w:t>
      </w:r>
      <w:r w:rsidR="00843827" w:rsidRPr="005627FF">
        <w:rPr>
          <w:rFonts w:cs="Arial"/>
        </w:rPr>
        <w:t xml:space="preserve">Each </w:t>
      </w:r>
      <w:r w:rsidR="005347A0" w:rsidRPr="005627FF">
        <w:rPr>
          <w:rFonts w:cs="Arial"/>
        </w:rPr>
        <w:t>council</w:t>
      </w:r>
      <w:r w:rsidR="00843827" w:rsidRPr="005627FF">
        <w:rPr>
          <w:rFonts w:cs="Arial"/>
        </w:rPr>
        <w:t xml:space="preserve"> subsequently weighted the objectives. </w:t>
      </w:r>
      <w:r w:rsidRPr="005627FF">
        <w:rPr>
          <w:rFonts w:cs="Arial"/>
        </w:rPr>
        <w:t xml:space="preserve">The results are included in the following tables.  </w:t>
      </w:r>
    </w:p>
    <w:p w14:paraId="1BEB96E6" w14:textId="77777777" w:rsidR="002D47BC" w:rsidRPr="005627FF" w:rsidRDefault="007A489A" w:rsidP="00796FC7">
      <w:pPr>
        <w:pStyle w:val="JeffTateHeading2"/>
        <w:rPr>
          <w:rFonts w:ascii="Arial" w:hAnsi="Arial" w:cs="Arial"/>
        </w:rPr>
      </w:pPr>
      <w:bookmarkStart w:id="59" w:name="_Toc524931555"/>
      <w:r w:rsidRPr="005627FF">
        <w:rPr>
          <w:rFonts w:ascii="Arial" w:hAnsi="Arial" w:cs="Arial"/>
        </w:rPr>
        <w:t xml:space="preserve">Band 1 </w:t>
      </w:r>
      <w:r w:rsidR="00816D89" w:rsidRPr="005627FF">
        <w:rPr>
          <w:rFonts w:ascii="Arial" w:hAnsi="Arial" w:cs="Arial"/>
        </w:rPr>
        <w:t xml:space="preserve">– </w:t>
      </w:r>
      <w:r w:rsidR="002D47BC" w:rsidRPr="005627FF">
        <w:rPr>
          <w:rFonts w:ascii="Arial" w:hAnsi="Arial" w:cs="Arial"/>
        </w:rPr>
        <w:t xml:space="preserve">Functions under the </w:t>
      </w:r>
      <w:r w:rsidR="002D47BC" w:rsidRPr="005627FF">
        <w:rPr>
          <w:rFonts w:ascii="Arial" w:hAnsi="Arial" w:cs="Arial"/>
          <w:i/>
        </w:rPr>
        <w:t>Planning, Development and Infrastructure Act 2016</w:t>
      </w:r>
      <w:bookmarkEnd w:id="59"/>
    </w:p>
    <w:p w14:paraId="3808BE76" w14:textId="77777777" w:rsidR="00A258E2" w:rsidRPr="005627FF" w:rsidRDefault="00A258E2" w:rsidP="0029609A">
      <w:pPr>
        <w:pStyle w:val="JeffTateHeading3"/>
        <w:rPr>
          <w:rFonts w:ascii="Arial" w:hAnsi="Arial" w:cs="Arial"/>
        </w:rPr>
      </w:pPr>
      <w:bookmarkStart w:id="60" w:name="_Toc508743265"/>
      <w:bookmarkStart w:id="61" w:name="_Toc508743804"/>
      <w:bookmarkStart w:id="62" w:name="_Toc524931556"/>
      <w:r w:rsidRPr="005627FF">
        <w:rPr>
          <w:rFonts w:ascii="Arial" w:hAnsi="Arial" w:cs="Arial"/>
        </w:rPr>
        <w:t>Objectives and weightings</w:t>
      </w:r>
      <w:r w:rsidR="00632B5F" w:rsidRPr="005627FF">
        <w:rPr>
          <w:rFonts w:ascii="Arial" w:hAnsi="Arial" w:cs="Arial"/>
        </w:rPr>
        <w:t xml:space="preserve"> – Band 1 functions</w:t>
      </w:r>
      <w:bookmarkEnd w:id="60"/>
      <w:bookmarkEnd w:id="61"/>
      <w:bookmarkEnd w:id="62"/>
    </w:p>
    <w:p w14:paraId="427F8497" w14:textId="20EC95D5" w:rsidR="003070AA" w:rsidRPr="005627FF" w:rsidRDefault="00AA1B6F" w:rsidP="007C211F">
      <w:pPr>
        <w:pStyle w:val="JeffTateBody"/>
        <w:rPr>
          <w:rFonts w:cs="Arial"/>
          <w:i/>
        </w:rPr>
      </w:pPr>
      <w:r w:rsidRPr="005627FF">
        <w:rPr>
          <w:rStyle w:val="JeffTateBodyChar"/>
          <w:rFonts w:cs="Arial"/>
          <w:noProof w:val="0"/>
        </w:rPr>
        <w:t>Objectives</w:t>
      </w:r>
      <w:r w:rsidR="00CC65F3" w:rsidRPr="005627FF">
        <w:rPr>
          <w:rStyle w:val="JeffTateBodyChar"/>
          <w:rFonts w:cs="Arial"/>
          <w:noProof w:val="0"/>
        </w:rPr>
        <w:t xml:space="preserve"> and weightings</w:t>
      </w:r>
      <w:r w:rsidRPr="005627FF">
        <w:rPr>
          <w:rStyle w:val="JeffTateBodyChar"/>
          <w:rFonts w:cs="Arial"/>
          <w:noProof w:val="0"/>
        </w:rPr>
        <w:t xml:space="preserve"> for collaboratio</w:t>
      </w:r>
      <w:r w:rsidR="00CC65F3" w:rsidRPr="005627FF">
        <w:rPr>
          <w:rStyle w:val="JeffTateBodyChar"/>
          <w:rFonts w:cs="Arial"/>
          <w:noProof w:val="0"/>
        </w:rPr>
        <w:t xml:space="preserve">n </w:t>
      </w:r>
      <w:r w:rsidR="0007629D" w:rsidRPr="005627FF">
        <w:rPr>
          <w:rStyle w:val="JeffTateBodyChar"/>
          <w:rFonts w:cs="Arial"/>
          <w:noProof w:val="0"/>
        </w:rPr>
        <w:t xml:space="preserve">in relation to the proposed </w:t>
      </w:r>
      <w:r w:rsidR="00054FC8" w:rsidRPr="005627FF">
        <w:rPr>
          <w:rStyle w:val="JeffTateBodyChar"/>
          <w:rFonts w:cs="Arial"/>
          <w:noProof w:val="0"/>
        </w:rPr>
        <w:t xml:space="preserve">Band 1 </w:t>
      </w:r>
      <w:r w:rsidR="0007629D" w:rsidRPr="005627FF">
        <w:rPr>
          <w:rStyle w:val="JeffTateBodyChar"/>
          <w:rFonts w:cs="Arial"/>
          <w:noProof w:val="0"/>
        </w:rPr>
        <w:t xml:space="preserve">functions identified in section </w:t>
      </w:r>
      <w:r w:rsidR="005F384F" w:rsidRPr="005627FF">
        <w:rPr>
          <w:rStyle w:val="JeffTateBodyChar"/>
          <w:rFonts w:cs="Arial"/>
          <w:noProof w:val="0"/>
        </w:rPr>
        <w:t>6.1.1</w:t>
      </w:r>
      <w:r w:rsidR="0007629D" w:rsidRPr="005627FF">
        <w:rPr>
          <w:rStyle w:val="JeffTateBodyChar"/>
          <w:rFonts w:cs="Arial"/>
          <w:noProof w:val="0"/>
        </w:rPr>
        <w:t xml:space="preserve"> of this </w:t>
      </w:r>
      <w:r w:rsidR="00533683" w:rsidRPr="005627FF">
        <w:rPr>
          <w:rStyle w:val="JeffTateBodyChar"/>
          <w:rFonts w:cs="Arial"/>
          <w:noProof w:val="0"/>
        </w:rPr>
        <w:t>B</w:t>
      </w:r>
      <w:r w:rsidR="0007629D" w:rsidRPr="005627FF">
        <w:rPr>
          <w:rStyle w:val="JeffTateBodyChar"/>
          <w:rFonts w:cs="Arial"/>
          <w:noProof w:val="0"/>
        </w:rPr>
        <w:t xml:space="preserve">usiness </w:t>
      </w:r>
      <w:r w:rsidR="00533683" w:rsidRPr="005627FF">
        <w:rPr>
          <w:rStyle w:val="JeffTateBodyChar"/>
          <w:rFonts w:cs="Arial"/>
          <w:noProof w:val="0"/>
        </w:rPr>
        <w:t>C</w:t>
      </w:r>
      <w:r w:rsidR="0007629D" w:rsidRPr="005627FF">
        <w:rPr>
          <w:rStyle w:val="JeffTateBodyChar"/>
          <w:rFonts w:cs="Arial"/>
          <w:noProof w:val="0"/>
        </w:rPr>
        <w:t xml:space="preserve">ase </w:t>
      </w:r>
      <w:r w:rsidR="00E63F75" w:rsidRPr="005627FF">
        <w:rPr>
          <w:rFonts w:cs="Arial"/>
        </w:rPr>
        <w:t xml:space="preserve">are </w:t>
      </w:r>
      <w:r w:rsidR="00522852" w:rsidRPr="005627FF">
        <w:rPr>
          <w:rFonts w:cs="Arial"/>
        </w:rPr>
        <w:t xml:space="preserve">detailed </w:t>
      </w:r>
      <w:r w:rsidR="00E63F75" w:rsidRPr="005627FF">
        <w:rPr>
          <w:rFonts w:cs="Arial"/>
        </w:rPr>
        <w:t>in the following table.</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1281"/>
        <w:gridCol w:w="1282"/>
        <w:gridCol w:w="1282"/>
        <w:gridCol w:w="1282"/>
        <w:gridCol w:w="1282"/>
        <w:gridCol w:w="1282"/>
      </w:tblGrid>
      <w:tr w:rsidR="006E2E9E" w:rsidRPr="005627FF" w14:paraId="0F9C0D8D" w14:textId="77777777" w:rsidTr="003F1F68">
        <w:trPr>
          <w:tblHeader/>
        </w:trPr>
        <w:tc>
          <w:tcPr>
            <w:tcW w:w="2198" w:type="dxa"/>
            <w:tcBorders>
              <w:top w:val="single" w:sz="8" w:space="0" w:color="365F91" w:themeColor="accent1" w:themeShade="BF"/>
              <w:bottom w:val="single" w:sz="8" w:space="0" w:color="365F91" w:themeColor="accent1" w:themeShade="BF"/>
            </w:tcBorders>
          </w:tcPr>
          <w:p w14:paraId="310E78E3" w14:textId="77777777" w:rsidR="006E2E9E" w:rsidRPr="005627FF" w:rsidRDefault="006E2E9E" w:rsidP="007C211F">
            <w:pPr>
              <w:pStyle w:val="JeffTateTableHeading"/>
              <w:rPr>
                <w:rFonts w:cs="Arial"/>
              </w:rPr>
            </w:pPr>
            <w:r w:rsidRPr="005627FF">
              <w:rPr>
                <w:rFonts w:cs="Arial"/>
              </w:rPr>
              <w:t>Objective</w:t>
            </w:r>
          </w:p>
        </w:tc>
        <w:tc>
          <w:tcPr>
            <w:tcW w:w="1281" w:type="dxa"/>
            <w:tcBorders>
              <w:top w:val="single" w:sz="8" w:space="0" w:color="365F91" w:themeColor="accent1" w:themeShade="BF"/>
              <w:bottom w:val="single" w:sz="8" w:space="0" w:color="365F91" w:themeColor="accent1" w:themeShade="BF"/>
            </w:tcBorders>
          </w:tcPr>
          <w:p w14:paraId="134062C0" w14:textId="77777777" w:rsidR="006E2E9E" w:rsidRPr="005627FF" w:rsidRDefault="006E2E9E" w:rsidP="007C211F">
            <w:pPr>
              <w:pStyle w:val="JeffTateTableHeading"/>
              <w:rPr>
                <w:rFonts w:cs="Arial"/>
                <w:highlight w:val="lightGray"/>
              </w:rPr>
            </w:pPr>
            <w:r w:rsidRPr="005627FF">
              <w:rPr>
                <w:rFonts w:cs="Arial"/>
                <w:highlight w:val="lightGray"/>
              </w:rPr>
              <w:t>Council 1</w:t>
            </w:r>
          </w:p>
        </w:tc>
        <w:tc>
          <w:tcPr>
            <w:tcW w:w="1282" w:type="dxa"/>
            <w:tcBorders>
              <w:top w:val="single" w:sz="8" w:space="0" w:color="365F91" w:themeColor="accent1" w:themeShade="BF"/>
              <w:bottom w:val="single" w:sz="8" w:space="0" w:color="365F91" w:themeColor="accent1" w:themeShade="BF"/>
            </w:tcBorders>
          </w:tcPr>
          <w:p w14:paraId="281921C3" w14:textId="77777777" w:rsidR="006E2E9E" w:rsidRPr="005627FF" w:rsidRDefault="006E2E9E" w:rsidP="007C211F">
            <w:pPr>
              <w:pStyle w:val="JeffTateTableHeading"/>
              <w:rPr>
                <w:rFonts w:cs="Arial"/>
                <w:highlight w:val="lightGray"/>
              </w:rPr>
            </w:pPr>
            <w:r w:rsidRPr="005627FF">
              <w:rPr>
                <w:rFonts w:cs="Arial"/>
                <w:highlight w:val="lightGray"/>
              </w:rPr>
              <w:t>Council 2</w:t>
            </w:r>
          </w:p>
        </w:tc>
        <w:tc>
          <w:tcPr>
            <w:tcW w:w="1282" w:type="dxa"/>
            <w:tcBorders>
              <w:top w:val="single" w:sz="8" w:space="0" w:color="365F91" w:themeColor="accent1" w:themeShade="BF"/>
              <w:bottom w:val="single" w:sz="8" w:space="0" w:color="365F91" w:themeColor="accent1" w:themeShade="BF"/>
            </w:tcBorders>
          </w:tcPr>
          <w:p w14:paraId="673110A7" w14:textId="77777777" w:rsidR="006E2E9E" w:rsidRPr="005627FF" w:rsidRDefault="006E2E9E" w:rsidP="007C211F">
            <w:pPr>
              <w:pStyle w:val="JeffTateTableHeading"/>
              <w:rPr>
                <w:rFonts w:cs="Arial"/>
                <w:highlight w:val="lightGray"/>
              </w:rPr>
            </w:pPr>
            <w:r w:rsidRPr="005627FF">
              <w:rPr>
                <w:rFonts w:cs="Arial"/>
                <w:highlight w:val="lightGray"/>
              </w:rPr>
              <w:t>Council 3</w:t>
            </w:r>
          </w:p>
        </w:tc>
        <w:tc>
          <w:tcPr>
            <w:tcW w:w="1282" w:type="dxa"/>
            <w:tcBorders>
              <w:top w:val="single" w:sz="8" w:space="0" w:color="365F91" w:themeColor="accent1" w:themeShade="BF"/>
              <w:bottom w:val="single" w:sz="8" w:space="0" w:color="365F91" w:themeColor="accent1" w:themeShade="BF"/>
            </w:tcBorders>
          </w:tcPr>
          <w:p w14:paraId="6058B633" w14:textId="77777777" w:rsidR="006E2E9E" w:rsidRPr="005627FF" w:rsidRDefault="006E2E9E" w:rsidP="007C211F">
            <w:pPr>
              <w:pStyle w:val="JeffTateTableHeading"/>
              <w:rPr>
                <w:rFonts w:cs="Arial"/>
                <w:highlight w:val="lightGray"/>
              </w:rPr>
            </w:pPr>
            <w:r w:rsidRPr="005627FF">
              <w:rPr>
                <w:rFonts w:cs="Arial"/>
                <w:highlight w:val="lightGray"/>
              </w:rPr>
              <w:t>Council 4</w:t>
            </w:r>
          </w:p>
        </w:tc>
        <w:tc>
          <w:tcPr>
            <w:tcW w:w="1282" w:type="dxa"/>
            <w:tcBorders>
              <w:top w:val="single" w:sz="8" w:space="0" w:color="365F91" w:themeColor="accent1" w:themeShade="BF"/>
              <w:bottom w:val="single" w:sz="8" w:space="0" w:color="365F91" w:themeColor="accent1" w:themeShade="BF"/>
            </w:tcBorders>
          </w:tcPr>
          <w:p w14:paraId="4652B312" w14:textId="77777777" w:rsidR="006E2E9E" w:rsidRPr="005627FF" w:rsidRDefault="006E2E9E" w:rsidP="007C211F">
            <w:pPr>
              <w:pStyle w:val="JeffTateTableHeading"/>
              <w:rPr>
                <w:rFonts w:cs="Arial"/>
                <w:highlight w:val="lightGray"/>
              </w:rPr>
            </w:pPr>
            <w:r w:rsidRPr="005627FF">
              <w:rPr>
                <w:rFonts w:cs="Arial"/>
                <w:highlight w:val="lightGray"/>
              </w:rPr>
              <w:t>Council 5</w:t>
            </w:r>
          </w:p>
        </w:tc>
        <w:tc>
          <w:tcPr>
            <w:tcW w:w="1282" w:type="dxa"/>
            <w:tcBorders>
              <w:top w:val="single" w:sz="8" w:space="0" w:color="365F91" w:themeColor="accent1" w:themeShade="BF"/>
              <w:bottom w:val="single" w:sz="8" w:space="0" w:color="365F91" w:themeColor="accent1" w:themeShade="BF"/>
            </w:tcBorders>
          </w:tcPr>
          <w:p w14:paraId="6DAC8CA2" w14:textId="77777777" w:rsidR="006E2E9E" w:rsidRPr="005627FF" w:rsidRDefault="006E2E9E" w:rsidP="007C211F">
            <w:pPr>
              <w:pStyle w:val="JeffTateTableHeading"/>
              <w:rPr>
                <w:rFonts w:cs="Arial"/>
                <w:highlight w:val="lightGray"/>
              </w:rPr>
            </w:pPr>
            <w:r w:rsidRPr="005627FF">
              <w:rPr>
                <w:rFonts w:cs="Arial"/>
                <w:highlight w:val="lightGray"/>
              </w:rPr>
              <w:t>Council 6</w:t>
            </w:r>
          </w:p>
        </w:tc>
      </w:tr>
      <w:tr w:rsidR="006E2E9E" w:rsidRPr="005627FF" w14:paraId="14349084" w14:textId="77777777" w:rsidTr="003F1F68">
        <w:tc>
          <w:tcPr>
            <w:tcW w:w="2198" w:type="dxa"/>
            <w:tcBorders>
              <w:top w:val="single" w:sz="8" w:space="0" w:color="365F91" w:themeColor="accent1" w:themeShade="BF"/>
            </w:tcBorders>
          </w:tcPr>
          <w:p w14:paraId="70C0A6DF" w14:textId="77777777" w:rsidR="006E2E9E" w:rsidRPr="005627FF" w:rsidRDefault="00FD02EB" w:rsidP="007C211F">
            <w:pPr>
              <w:pStyle w:val="JeffTateTableText"/>
              <w:rPr>
                <w:rFonts w:cs="Arial"/>
              </w:rPr>
            </w:pPr>
            <w:r w:rsidRPr="005627FF">
              <w:rPr>
                <w:rFonts w:cs="Arial"/>
              </w:rPr>
              <w:t xml:space="preserve">1 </w:t>
            </w:r>
            <w:r w:rsidR="00CC65F3" w:rsidRPr="005627FF">
              <w:rPr>
                <w:rFonts w:cs="Arial"/>
              </w:rPr>
              <w:t>–</w:t>
            </w:r>
            <w:r w:rsidRPr="005627FF">
              <w:rPr>
                <w:rFonts w:cs="Arial"/>
              </w:rPr>
              <w:t xml:space="preserve"> </w:t>
            </w:r>
            <w:r w:rsidR="00CC65F3" w:rsidRPr="005627FF">
              <w:rPr>
                <w:rFonts w:cs="Arial"/>
                <w:highlight w:val="lightGray"/>
              </w:rPr>
              <w:t>insert objective</w:t>
            </w:r>
          </w:p>
        </w:tc>
        <w:tc>
          <w:tcPr>
            <w:tcW w:w="1281" w:type="dxa"/>
            <w:tcBorders>
              <w:top w:val="single" w:sz="8" w:space="0" w:color="365F91" w:themeColor="accent1" w:themeShade="BF"/>
            </w:tcBorders>
          </w:tcPr>
          <w:p w14:paraId="29CEB23F" w14:textId="77777777" w:rsidR="006E2E9E" w:rsidRPr="005627FF" w:rsidRDefault="00857B06" w:rsidP="007C211F">
            <w:pPr>
              <w:pStyle w:val="JeffTateTableText"/>
              <w:rPr>
                <w:rFonts w:cs="Arial"/>
                <w:highlight w:val="lightGray"/>
              </w:rPr>
            </w:pPr>
            <w:r w:rsidRPr="005627FF">
              <w:rPr>
                <w:rFonts w:cs="Arial"/>
                <w:highlight w:val="lightGray"/>
              </w:rPr>
              <w:t>Insert weighting</w:t>
            </w:r>
          </w:p>
        </w:tc>
        <w:tc>
          <w:tcPr>
            <w:tcW w:w="1282" w:type="dxa"/>
            <w:tcBorders>
              <w:top w:val="single" w:sz="8" w:space="0" w:color="365F91" w:themeColor="accent1" w:themeShade="BF"/>
            </w:tcBorders>
          </w:tcPr>
          <w:p w14:paraId="7998F0D4" w14:textId="77777777" w:rsidR="006E2E9E" w:rsidRPr="005627FF" w:rsidRDefault="00857B06" w:rsidP="007C211F">
            <w:pPr>
              <w:pStyle w:val="JeffTateTableText"/>
              <w:rPr>
                <w:rFonts w:cs="Arial"/>
                <w:highlight w:val="lightGray"/>
              </w:rPr>
            </w:pPr>
            <w:r w:rsidRPr="005627FF">
              <w:rPr>
                <w:rFonts w:cs="Arial"/>
                <w:highlight w:val="lightGray"/>
              </w:rPr>
              <w:t>Insert weighting</w:t>
            </w:r>
          </w:p>
        </w:tc>
        <w:tc>
          <w:tcPr>
            <w:tcW w:w="1282" w:type="dxa"/>
            <w:tcBorders>
              <w:top w:val="single" w:sz="8" w:space="0" w:color="365F91" w:themeColor="accent1" w:themeShade="BF"/>
            </w:tcBorders>
          </w:tcPr>
          <w:p w14:paraId="7B5BDBF7" w14:textId="77777777" w:rsidR="006E2E9E" w:rsidRPr="005627FF" w:rsidRDefault="00857B06" w:rsidP="007C211F">
            <w:pPr>
              <w:pStyle w:val="JeffTateTableText"/>
              <w:rPr>
                <w:rFonts w:cs="Arial"/>
                <w:highlight w:val="lightGray"/>
              </w:rPr>
            </w:pPr>
            <w:r w:rsidRPr="005627FF">
              <w:rPr>
                <w:rFonts w:cs="Arial"/>
                <w:highlight w:val="lightGray"/>
              </w:rPr>
              <w:t>Insert weighting</w:t>
            </w:r>
          </w:p>
        </w:tc>
        <w:tc>
          <w:tcPr>
            <w:tcW w:w="1282" w:type="dxa"/>
            <w:tcBorders>
              <w:top w:val="single" w:sz="8" w:space="0" w:color="365F91" w:themeColor="accent1" w:themeShade="BF"/>
            </w:tcBorders>
          </w:tcPr>
          <w:p w14:paraId="0E1282C0" w14:textId="77777777" w:rsidR="006E2E9E" w:rsidRPr="005627FF" w:rsidRDefault="00857B06" w:rsidP="007C211F">
            <w:pPr>
              <w:pStyle w:val="JeffTateTableText"/>
              <w:rPr>
                <w:rFonts w:cs="Arial"/>
                <w:highlight w:val="lightGray"/>
              </w:rPr>
            </w:pPr>
            <w:r w:rsidRPr="005627FF">
              <w:rPr>
                <w:rFonts w:cs="Arial"/>
                <w:highlight w:val="lightGray"/>
              </w:rPr>
              <w:t>Insert weighting</w:t>
            </w:r>
          </w:p>
        </w:tc>
        <w:tc>
          <w:tcPr>
            <w:tcW w:w="1282" w:type="dxa"/>
            <w:tcBorders>
              <w:top w:val="single" w:sz="8" w:space="0" w:color="365F91" w:themeColor="accent1" w:themeShade="BF"/>
            </w:tcBorders>
          </w:tcPr>
          <w:p w14:paraId="772EC881" w14:textId="77777777" w:rsidR="006E2E9E" w:rsidRPr="005627FF" w:rsidRDefault="00857B06" w:rsidP="007C211F">
            <w:pPr>
              <w:pStyle w:val="JeffTateTableText"/>
              <w:rPr>
                <w:rFonts w:cs="Arial"/>
                <w:highlight w:val="lightGray"/>
              </w:rPr>
            </w:pPr>
            <w:r w:rsidRPr="005627FF">
              <w:rPr>
                <w:rFonts w:cs="Arial"/>
                <w:highlight w:val="lightGray"/>
              </w:rPr>
              <w:t>Insert weighting</w:t>
            </w:r>
          </w:p>
        </w:tc>
        <w:tc>
          <w:tcPr>
            <w:tcW w:w="1282" w:type="dxa"/>
            <w:tcBorders>
              <w:top w:val="single" w:sz="8" w:space="0" w:color="365F91" w:themeColor="accent1" w:themeShade="BF"/>
            </w:tcBorders>
          </w:tcPr>
          <w:p w14:paraId="58CEE503" w14:textId="77777777" w:rsidR="006E2E9E" w:rsidRPr="005627FF" w:rsidRDefault="00857B06" w:rsidP="007C211F">
            <w:pPr>
              <w:pStyle w:val="JeffTateTableText"/>
              <w:rPr>
                <w:rFonts w:cs="Arial"/>
                <w:highlight w:val="lightGray"/>
              </w:rPr>
            </w:pPr>
            <w:r w:rsidRPr="005627FF">
              <w:rPr>
                <w:rFonts w:cs="Arial"/>
                <w:highlight w:val="lightGray"/>
              </w:rPr>
              <w:t>Insert weighting</w:t>
            </w:r>
          </w:p>
        </w:tc>
      </w:tr>
      <w:tr w:rsidR="006E2E9E" w:rsidRPr="005627FF" w14:paraId="210B64F8" w14:textId="77777777" w:rsidTr="003F1F68">
        <w:tc>
          <w:tcPr>
            <w:tcW w:w="2198" w:type="dxa"/>
          </w:tcPr>
          <w:p w14:paraId="3F98C50F" w14:textId="77777777" w:rsidR="006E2E9E" w:rsidRPr="005627FF" w:rsidRDefault="00FD02EB" w:rsidP="007C211F">
            <w:pPr>
              <w:pStyle w:val="JeffTateTableText"/>
              <w:rPr>
                <w:rFonts w:cs="Arial"/>
              </w:rPr>
            </w:pPr>
            <w:r w:rsidRPr="005627FF">
              <w:rPr>
                <w:rFonts w:cs="Arial"/>
              </w:rPr>
              <w:t xml:space="preserve">2 </w:t>
            </w:r>
            <w:r w:rsidR="00CC65F3" w:rsidRPr="005627FF">
              <w:rPr>
                <w:rFonts w:cs="Arial"/>
              </w:rPr>
              <w:t xml:space="preserve">– </w:t>
            </w:r>
            <w:r w:rsidR="00CC65F3" w:rsidRPr="005627FF">
              <w:rPr>
                <w:rFonts w:cs="Arial"/>
                <w:highlight w:val="lightGray"/>
              </w:rPr>
              <w:t>insert objective</w:t>
            </w:r>
          </w:p>
        </w:tc>
        <w:tc>
          <w:tcPr>
            <w:tcW w:w="1281" w:type="dxa"/>
          </w:tcPr>
          <w:p w14:paraId="62CCB7A0" w14:textId="77777777" w:rsidR="006E2E9E" w:rsidRPr="005627FF" w:rsidRDefault="00857B06" w:rsidP="007C211F">
            <w:pPr>
              <w:pStyle w:val="JeffTateTableText"/>
              <w:rPr>
                <w:rFonts w:cs="Arial"/>
                <w:highlight w:val="lightGray"/>
              </w:rPr>
            </w:pPr>
            <w:r w:rsidRPr="005627FF">
              <w:rPr>
                <w:rFonts w:cs="Arial"/>
                <w:highlight w:val="lightGray"/>
              </w:rPr>
              <w:t>Insert weighting</w:t>
            </w:r>
          </w:p>
        </w:tc>
        <w:tc>
          <w:tcPr>
            <w:tcW w:w="1282" w:type="dxa"/>
          </w:tcPr>
          <w:p w14:paraId="62AD5388" w14:textId="77777777" w:rsidR="006E2E9E" w:rsidRPr="005627FF" w:rsidRDefault="00857B06" w:rsidP="007C211F">
            <w:pPr>
              <w:pStyle w:val="JeffTateTableText"/>
              <w:rPr>
                <w:rFonts w:cs="Arial"/>
                <w:highlight w:val="lightGray"/>
              </w:rPr>
            </w:pPr>
            <w:r w:rsidRPr="005627FF">
              <w:rPr>
                <w:rFonts w:cs="Arial"/>
                <w:highlight w:val="lightGray"/>
              </w:rPr>
              <w:t>Insert weighting</w:t>
            </w:r>
          </w:p>
        </w:tc>
        <w:tc>
          <w:tcPr>
            <w:tcW w:w="1282" w:type="dxa"/>
          </w:tcPr>
          <w:p w14:paraId="2E6A8384" w14:textId="77777777" w:rsidR="006E2E9E" w:rsidRPr="005627FF" w:rsidRDefault="00857B06" w:rsidP="007C211F">
            <w:pPr>
              <w:pStyle w:val="JeffTateTableText"/>
              <w:rPr>
                <w:rFonts w:cs="Arial"/>
                <w:highlight w:val="lightGray"/>
              </w:rPr>
            </w:pPr>
            <w:r w:rsidRPr="005627FF">
              <w:rPr>
                <w:rFonts w:cs="Arial"/>
                <w:highlight w:val="lightGray"/>
              </w:rPr>
              <w:t>Insert weighting</w:t>
            </w:r>
          </w:p>
        </w:tc>
        <w:tc>
          <w:tcPr>
            <w:tcW w:w="1282" w:type="dxa"/>
          </w:tcPr>
          <w:p w14:paraId="47442323" w14:textId="77777777" w:rsidR="006E2E9E" w:rsidRPr="005627FF" w:rsidRDefault="00857B06" w:rsidP="007C211F">
            <w:pPr>
              <w:pStyle w:val="JeffTateTableText"/>
              <w:rPr>
                <w:rFonts w:cs="Arial"/>
                <w:highlight w:val="lightGray"/>
              </w:rPr>
            </w:pPr>
            <w:r w:rsidRPr="005627FF">
              <w:rPr>
                <w:rFonts w:cs="Arial"/>
                <w:highlight w:val="lightGray"/>
              </w:rPr>
              <w:t>Insert weighting</w:t>
            </w:r>
          </w:p>
        </w:tc>
        <w:tc>
          <w:tcPr>
            <w:tcW w:w="1282" w:type="dxa"/>
          </w:tcPr>
          <w:p w14:paraId="1C04DACC" w14:textId="77777777" w:rsidR="006E2E9E" w:rsidRPr="005627FF" w:rsidRDefault="00857B06" w:rsidP="007C211F">
            <w:pPr>
              <w:pStyle w:val="JeffTateTableText"/>
              <w:rPr>
                <w:rFonts w:cs="Arial"/>
                <w:highlight w:val="lightGray"/>
              </w:rPr>
            </w:pPr>
            <w:r w:rsidRPr="005627FF">
              <w:rPr>
                <w:rFonts w:cs="Arial"/>
                <w:highlight w:val="lightGray"/>
              </w:rPr>
              <w:t>Insert weighting</w:t>
            </w:r>
          </w:p>
        </w:tc>
        <w:tc>
          <w:tcPr>
            <w:tcW w:w="1282" w:type="dxa"/>
          </w:tcPr>
          <w:p w14:paraId="014A78DD" w14:textId="77777777" w:rsidR="006E2E9E" w:rsidRPr="005627FF" w:rsidRDefault="00857B06" w:rsidP="007C211F">
            <w:pPr>
              <w:pStyle w:val="JeffTateTableText"/>
              <w:rPr>
                <w:rFonts w:cs="Arial"/>
                <w:highlight w:val="lightGray"/>
              </w:rPr>
            </w:pPr>
            <w:r w:rsidRPr="005627FF">
              <w:rPr>
                <w:rFonts w:cs="Arial"/>
                <w:highlight w:val="lightGray"/>
              </w:rPr>
              <w:t>Insert weighting</w:t>
            </w:r>
          </w:p>
        </w:tc>
      </w:tr>
      <w:tr w:rsidR="00857B06" w:rsidRPr="005627FF" w14:paraId="132AB62A" w14:textId="77777777" w:rsidTr="003F1F68">
        <w:tc>
          <w:tcPr>
            <w:tcW w:w="2198" w:type="dxa"/>
            <w:tcBorders>
              <w:bottom w:val="single" w:sz="8" w:space="0" w:color="365F91" w:themeColor="accent1" w:themeShade="BF"/>
            </w:tcBorders>
          </w:tcPr>
          <w:p w14:paraId="4D2D37CA" w14:textId="77777777" w:rsidR="00857B06" w:rsidRPr="005627FF" w:rsidRDefault="00857B06" w:rsidP="007C211F">
            <w:pPr>
              <w:pStyle w:val="JeffTateTableText"/>
              <w:rPr>
                <w:rFonts w:cs="Arial"/>
              </w:rPr>
            </w:pPr>
            <w:r w:rsidRPr="005627FF">
              <w:rPr>
                <w:rFonts w:cs="Arial"/>
              </w:rPr>
              <w:lastRenderedPageBreak/>
              <w:t xml:space="preserve">3 – </w:t>
            </w:r>
            <w:r w:rsidRPr="005627FF">
              <w:rPr>
                <w:rFonts w:cs="Arial"/>
                <w:highlight w:val="lightGray"/>
              </w:rPr>
              <w:t>insert objective</w:t>
            </w:r>
          </w:p>
        </w:tc>
        <w:tc>
          <w:tcPr>
            <w:tcW w:w="1281" w:type="dxa"/>
            <w:tcBorders>
              <w:bottom w:val="single" w:sz="8" w:space="0" w:color="365F91" w:themeColor="accent1" w:themeShade="BF"/>
            </w:tcBorders>
          </w:tcPr>
          <w:p w14:paraId="5AC2207A" w14:textId="77777777" w:rsidR="00857B06" w:rsidRPr="005627FF" w:rsidRDefault="00857B06" w:rsidP="007C211F">
            <w:pPr>
              <w:pStyle w:val="JeffTateTableText"/>
              <w:rPr>
                <w:rFonts w:cs="Arial"/>
                <w:highlight w:val="lightGray"/>
              </w:rPr>
            </w:pPr>
            <w:r w:rsidRPr="005627FF">
              <w:rPr>
                <w:rFonts w:cs="Arial"/>
                <w:highlight w:val="lightGray"/>
              </w:rPr>
              <w:t>Insert weighting</w:t>
            </w:r>
          </w:p>
        </w:tc>
        <w:tc>
          <w:tcPr>
            <w:tcW w:w="1282" w:type="dxa"/>
            <w:tcBorders>
              <w:bottom w:val="single" w:sz="8" w:space="0" w:color="365F91" w:themeColor="accent1" w:themeShade="BF"/>
            </w:tcBorders>
          </w:tcPr>
          <w:p w14:paraId="6464D39E" w14:textId="77777777" w:rsidR="00857B06" w:rsidRPr="005627FF" w:rsidRDefault="00857B06" w:rsidP="007C211F">
            <w:pPr>
              <w:pStyle w:val="JeffTateTableText"/>
              <w:rPr>
                <w:rFonts w:cs="Arial"/>
                <w:highlight w:val="lightGray"/>
              </w:rPr>
            </w:pPr>
            <w:r w:rsidRPr="005627FF">
              <w:rPr>
                <w:rFonts w:cs="Arial"/>
                <w:highlight w:val="lightGray"/>
              </w:rPr>
              <w:t>Insert weighting</w:t>
            </w:r>
          </w:p>
        </w:tc>
        <w:tc>
          <w:tcPr>
            <w:tcW w:w="1282" w:type="dxa"/>
            <w:tcBorders>
              <w:bottom w:val="single" w:sz="8" w:space="0" w:color="365F91" w:themeColor="accent1" w:themeShade="BF"/>
            </w:tcBorders>
          </w:tcPr>
          <w:p w14:paraId="0B173270" w14:textId="77777777" w:rsidR="00857B06" w:rsidRPr="005627FF" w:rsidRDefault="00857B06" w:rsidP="007C211F">
            <w:pPr>
              <w:pStyle w:val="JeffTateTableText"/>
              <w:rPr>
                <w:rFonts w:cs="Arial"/>
                <w:highlight w:val="lightGray"/>
              </w:rPr>
            </w:pPr>
            <w:r w:rsidRPr="005627FF">
              <w:rPr>
                <w:rFonts w:cs="Arial"/>
                <w:highlight w:val="lightGray"/>
              </w:rPr>
              <w:t>Insert weighting</w:t>
            </w:r>
          </w:p>
        </w:tc>
        <w:tc>
          <w:tcPr>
            <w:tcW w:w="1282" w:type="dxa"/>
            <w:tcBorders>
              <w:bottom w:val="single" w:sz="8" w:space="0" w:color="365F91" w:themeColor="accent1" w:themeShade="BF"/>
            </w:tcBorders>
          </w:tcPr>
          <w:p w14:paraId="13F6A498" w14:textId="77777777" w:rsidR="00857B06" w:rsidRPr="005627FF" w:rsidRDefault="00857B06" w:rsidP="007C211F">
            <w:pPr>
              <w:pStyle w:val="JeffTateTableText"/>
              <w:rPr>
                <w:rFonts w:cs="Arial"/>
                <w:highlight w:val="lightGray"/>
              </w:rPr>
            </w:pPr>
            <w:r w:rsidRPr="005627FF">
              <w:rPr>
                <w:rFonts w:cs="Arial"/>
                <w:highlight w:val="lightGray"/>
              </w:rPr>
              <w:t>Insert weighting</w:t>
            </w:r>
          </w:p>
        </w:tc>
        <w:tc>
          <w:tcPr>
            <w:tcW w:w="1282" w:type="dxa"/>
            <w:tcBorders>
              <w:bottom w:val="single" w:sz="8" w:space="0" w:color="365F91" w:themeColor="accent1" w:themeShade="BF"/>
            </w:tcBorders>
          </w:tcPr>
          <w:p w14:paraId="78150DA4" w14:textId="77777777" w:rsidR="00857B06" w:rsidRPr="005627FF" w:rsidRDefault="00857B06" w:rsidP="007C211F">
            <w:pPr>
              <w:pStyle w:val="JeffTateTableText"/>
              <w:rPr>
                <w:rFonts w:cs="Arial"/>
                <w:highlight w:val="lightGray"/>
              </w:rPr>
            </w:pPr>
            <w:r w:rsidRPr="005627FF">
              <w:rPr>
                <w:rFonts w:cs="Arial"/>
                <w:highlight w:val="lightGray"/>
              </w:rPr>
              <w:t>Insert weighting</w:t>
            </w:r>
          </w:p>
        </w:tc>
        <w:tc>
          <w:tcPr>
            <w:tcW w:w="1282" w:type="dxa"/>
            <w:tcBorders>
              <w:bottom w:val="single" w:sz="8" w:space="0" w:color="365F91" w:themeColor="accent1" w:themeShade="BF"/>
            </w:tcBorders>
          </w:tcPr>
          <w:p w14:paraId="5AB95625" w14:textId="77777777" w:rsidR="00857B06" w:rsidRPr="005627FF" w:rsidRDefault="00857B06" w:rsidP="007C211F">
            <w:pPr>
              <w:pStyle w:val="JeffTateTableText"/>
              <w:rPr>
                <w:rFonts w:cs="Arial"/>
                <w:highlight w:val="lightGray"/>
              </w:rPr>
            </w:pPr>
            <w:r w:rsidRPr="005627FF">
              <w:rPr>
                <w:rFonts w:cs="Arial"/>
                <w:highlight w:val="lightGray"/>
              </w:rPr>
              <w:t>Insert weighting</w:t>
            </w:r>
          </w:p>
        </w:tc>
      </w:tr>
      <w:tr w:rsidR="006E2E9E" w:rsidRPr="005627FF" w14:paraId="6D1D49A0" w14:textId="77777777" w:rsidTr="003F1F68">
        <w:tc>
          <w:tcPr>
            <w:tcW w:w="2198" w:type="dxa"/>
            <w:tcBorders>
              <w:top w:val="single" w:sz="8" w:space="0" w:color="365F91" w:themeColor="accent1" w:themeShade="BF"/>
              <w:bottom w:val="single" w:sz="8" w:space="0" w:color="365F91" w:themeColor="accent1" w:themeShade="BF"/>
            </w:tcBorders>
          </w:tcPr>
          <w:p w14:paraId="689B323C" w14:textId="77777777" w:rsidR="006E2E9E" w:rsidRPr="005627FF" w:rsidRDefault="006E2E9E" w:rsidP="007C211F">
            <w:pPr>
              <w:pStyle w:val="JeffTateTableHeading"/>
              <w:rPr>
                <w:rFonts w:cs="Arial"/>
              </w:rPr>
            </w:pPr>
            <w:r w:rsidRPr="005627FF">
              <w:rPr>
                <w:rFonts w:cs="Arial"/>
              </w:rPr>
              <w:t>Total</w:t>
            </w:r>
          </w:p>
        </w:tc>
        <w:tc>
          <w:tcPr>
            <w:tcW w:w="1281" w:type="dxa"/>
            <w:tcBorders>
              <w:top w:val="single" w:sz="8" w:space="0" w:color="365F91" w:themeColor="accent1" w:themeShade="BF"/>
              <w:bottom w:val="single" w:sz="8" w:space="0" w:color="365F91" w:themeColor="accent1" w:themeShade="BF"/>
            </w:tcBorders>
          </w:tcPr>
          <w:p w14:paraId="24E324DB" w14:textId="77777777" w:rsidR="006E2E9E" w:rsidRPr="005627FF" w:rsidRDefault="006E2E9E" w:rsidP="007C211F">
            <w:pPr>
              <w:pStyle w:val="JeffTateTableHeading"/>
              <w:rPr>
                <w:rFonts w:cs="Arial"/>
              </w:rPr>
            </w:pPr>
            <w:r w:rsidRPr="005627FF">
              <w:rPr>
                <w:rFonts w:cs="Arial"/>
              </w:rPr>
              <w:t>100</w:t>
            </w:r>
          </w:p>
        </w:tc>
        <w:tc>
          <w:tcPr>
            <w:tcW w:w="1282" w:type="dxa"/>
            <w:tcBorders>
              <w:top w:val="single" w:sz="8" w:space="0" w:color="365F91" w:themeColor="accent1" w:themeShade="BF"/>
              <w:bottom w:val="single" w:sz="8" w:space="0" w:color="365F91" w:themeColor="accent1" w:themeShade="BF"/>
            </w:tcBorders>
          </w:tcPr>
          <w:p w14:paraId="39099F1B" w14:textId="77777777" w:rsidR="006E2E9E" w:rsidRPr="005627FF" w:rsidRDefault="006E2E9E" w:rsidP="007C211F">
            <w:pPr>
              <w:pStyle w:val="JeffTateTableHeading"/>
              <w:rPr>
                <w:rFonts w:cs="Arial"/>
              </w:rPr>
            </w:pPr>
            <w:r w:rsidRPr="005627FF">
              <w:rPr>
                <w:rFonts w:cs="Arial"/>
              </w:rPr>
              <w:t>100</w:t>
            </w:r>
          </w:p>
        </w:tc>
        <w:tc>
          <w:tcPr>
            <w:tcW w:w="1282" w:type="dxa"/>
            <w:tcBorders>
              <w:top w:val="single" w:sz="8" w:space="0" w:color="365F91" w:themeColor="accent1" w:themeShade="BF"/>
              <w:bottom w:val="single" w:sz="8" w:space="0" w:color="365F91" w:themeColor="accent1" w:themeShade="BF"/>
            </w:tcBorders>
          </w:tcPr>
          <w:p w14:paraId="41299577" w14:textId="77777777" w:rsidR="006E2E9E" w:rsidRPr="005627FF" w:rsidRDefault="006E2E9E" w:rsidP="007C211F">
            <w:pPr>
              <w:pStyle w:val="JeffTateTableHeading"/>
              <w:rPr>
                <w:rFonts w:cs="Arial"/>
              </w:rPr>
            </w:pPr>
            <w:r w:rsidRPr="005627FF">
              <w:rPr>
                <w:rFonts w:cs="Arial"/>
              </w:rPr>
              <w:t>100</w:t>
            </w:r>
          </w:p>
        </w:tc>
        <w:tc>
          <w:tcPr>
            <w:tcW w:w="1282" w:type="dxa"/>
            <w:tcBorders>
              <w:top w:val="single" w:sz="8" w:space="0" w:color="365F91" w:themeColor="accent1" w:themeShade="BF"/>
              <w:bottom w:val="single" w:sz="8" w:space="0" w:color="365F91" w:themeColor="accent1" w:themeShade="BF"/>
            </w:tcBorders>
          </w:tcPr>
          <w:p w14:paraId="7357DB15" w14:textId="77777777" w:rsidR="006E2E9E" w:rsidRPr="005627FF" w:rsidRDefault="006E2E9E" w:rsidP="007C211F">
            <w:pPr>
              <w:pStyle w:val="JeffTateTableHeading"/>
              <w:rPr>
                <w:rFonts w:cs="Arial"/>
              </w:rPr>
            </w:pPr>
            <w:r w:rsidRPr="005627FF">
              <w:rPr>
                <w:rFonts w:cs="Arial"/>
              </w:rPr>
              <w:t>100</w:t>
            </w:r>
          </w:p>
        </w:tc>
        <w:tc>
          <w:tcPr>
            <w:tcW w:w="1282" w:type="dxa"/>
            <w:tcBorders>
              <w:top w:val="single" w:sz="8" w:space="0" w:color="365F91" w:themeColor="accent1" w:themeShade="BF"/>
              <w:bottom w:val="single" w:sz="8" w:space="0" w:color="365F91" w:themeColor="accent1" w:themeShade="BF"/>
            </w:tcBorders>
          </w:tcPr>
          <w:p w14:paraId="0C7CA134" w14:textId="77777777" w:rsidR="006E2E9E" w:rsidRPr="005627FF" w:rsidRDefault="006E2E9E" w:rsidP="007C211F">
            <w:pPr>
              <w:pStyle w:val="JeffTateTableHeading"/>
              <w:rPr>
                <w:rFonts w:cs="Arial"/>
              </w:rPr>
            </w:pPr>
            <w:r w:rsidRPr="005627FF">
              <w:rPr>
                <w:rFonts w:cs="Arial"/>
              </w:rPr>
              <w:t>100</w:t>
            </w:r>
          </w:p>
        </w:tc>
        <w:tc>
          <w:tcPr>
            <w:tcW w:w="1282" w:type="dxa"/>
            <w:tcBorders>
              <w:top w:val="single" w:sz="8" w:space="0" w:color="365F91" w:themeColor="accent1" w:themeShade="BF"/>
              <w:bottom w:val="single" w:sz="8" w:space="0" w:color="365F91" w:themeColor="accent1" w:themeShade="BF"/>
            </w:tcBorders>
          </w:tcPr>
          <w:p w14:paraId="24410303" w14:textId="77777777" w:rsidR="006E2E9E" w:rsidRPr="005627FF" w:rsidRDefault="006E2E9E" w:rsidP="007C211F">
            <w:pPr>
              <w:pStyle w:val="JeffTateTableHeading"/>
              <w:rPr>
                <w:rFonts w:cs="Arial"/>
              </w:rPr>
            </w:pPr>
            <w:r w:rsidRPr="005627FF">
              <w:rPr>
                <w:rFonts w:cs="Arial"/>
              </w:rPr>
              <w:t>100</w:t>
            </w:r>
          </w:p>
        </w:tc>
      </w:tr>
    </w:tbl>
    <w:p w14:paraId="36B58932" w14:textId="01C4CF63" w:rsidR="004D17D7" w:rsidRPr="005627FF" w:rsidRDefault="002A6CF1" w:rsidP="007C211F">
      <w:pPr>
        <w:pStyle w:val="JeffTateBodyhighlighted"/>
        <w:rPr>
          <w:rFonts w:cs="Arial"/>
        </w:rPr>
      </w:pPr>
      <w:r w:rsidRPr="005627FF">
        <w:rPr>
          <w:rFonts w:cs="Arial"/>
          <w:highlight w:val="lightGray"/>
        </w:rPr>
        <w:t>Add c</w:t>
      </w:r>
      <w:r w:rsidR="00FD02EB" w:rsidRPr="005627FF">
        <w:rPr>
          <w:rFonts w:cs="Arial"/>
          <w:highlight w:val="lightGray"/>
        </w:rPr>
        <w:t>ommentary on similarities/differences</w:t>
      </w:r>
      <w:r w:rsidR="00A26E45" w:rsidRPr="005627FF">
        <w:rPr>
          <w:rFonts w:cs="Arial"/>
          <w:highlight w:val="lightGray"/>
        </w:rPr>
        <w:t xml:space="preserve"> between all participating </w:t>
      </w:r>
      <w:r w:rsidR="005347A0" w:rsidRPr="005627FF">
        <w:rPr>
          <w:rFonts w:cs="Arial"/>
          <w:highlight w:val="lightGray"/>
        </w:rPr>
        <w:t>council</w:t>
      </w:r>
      <w:r w:rsidR="00C046BC" w:rsidRPr="005627FF">
        <w:rPr>
          <w:rFonts w:cs="Arial"/>
          <w:highlight w:val="lightGray"/>
        </w:rPr>
        <w:t>s</w:t>
      </w:r>
      <w:r w:rsidR="00A26E45" w:rsidRPr="005627FF">
        <w:rPr>
          <w:rFonts w:cs="Arial"/>
          <w:highlight w:val="lightGray"/>
        </w:rPr>
        <w:t>.</w:t>
      </w:r>
    </w:p>
    <w:p w14:paraId="6D5D07F2" w14:textId="77777777" w:rsidR="00A258E2" w:rsidRPr="005627FF" w:rsidRDefault="00A258E2" w:rsidP="0029609A">
      <w:pPr>
        <w:pStyle w:val="JeffTateHeading3"/>
        <w:rPr>
          <w:rFonts w:ascii="Arial" w:hAnsi="Arial" w:cs="Arial"/>
        </w:rPr>
      </w:pPr>
      <w:bookmarkStart w:id="63" w:name="_Toc508743267"/>
      <w:bookmarkStart w:id="64" w:name="_Toc508743805"/>
      <w:bookmarkStart w:id="65" w:name="_Toc524931557"/>
      <w:r w:rsidRPr="005627FF">
        <w:rPr>
          <w:rFonts w:ascii="Arial" w:hAnsi="Arial" w:cs="Arial"/>
        </w:rPr>
        <w:t>Opportunities for collaboration</w:t>
      </w:r>
      <w:r w:rsidR="00632B5F" w:rsidRPr="005627FF">
        <w:rPr>
          <w:rFonts w:ascii="Arial" w:hAnsi="Arial" w:cs="Arial"/>
        </w:rPr>
        <w:t xml:space="preserve"> – Band 1 functions</w:t>
      </w:r>
      <w:bookmarkEnd w:id="63"/>
      <w:bookmarkEnd w:id="64"/>
      <w:bookmarkEnd w:id="65"/>
    </w:p>
    <w:p w14:paraId="2506C561" w14:textId="77777777" w:rsidR="005155EE" w:rsidRPr="005627FF" w:rsidRDefault="00AA1B6F" w:rsidP="007C211F">
      <w:pPr>
        <w:pStyle w:val="JeffTateBody"/>
        <w:rPr>
          <w:rFonts w:cs="Arial"/>
        </w:rPr>
      </w:pPr>
      <w:r w:rsidRPr="005627FF">
        <w:rPr>
          <w:rFonts w:cs="Arial"/>
        </w:rPr>
        <w:t xml:space="preserve">Opportunities for collaboration against the </w:t>
      </w:r>
      <w:r w:rsidR="004C6B89" w:rsidRPr="005627FF">
        <w:rPr>
          <w:rFonts w:cs="Arial"/>
        </w:rPr>
        <w:t>c</w:t>
      </w:r>
      <w:r w:rsidR="00EB15D2" w:rsidRPr="005627FF">
        <w:rPr>
          <w:rFonts w:cs="Arial"/>
        </w:rPr>
        <w:t xml:space="preserve">ollaboration </w:t>
      </w:r>
      <w:r w:rsidR="004C6B89" w:rsidRPr="005627FF">
        <w:rPr>
          <w:rFonts w:cs="Arial"/>
        </w:rPr>
        <w:t>t</w:t>
      </w:r>
      <w:r w:rsidRPr="005627FF">
        <w:rPr>
          <w:rFonts w:cs="Arial"/>
        </w:rPr>
        <w:t>ypes were identified through</w:t>
      </w:r>
      <w:r w:rsidR="00A54692" w:rsidRPr="005627FF">
        <w:rPr>
          <w:rFonts w:cs="Arial"/>
        </w:rPr>
        <w:t xml:space="preserve"> </w:t>
      </w:r>
      <w:r w:rsidR="00674E4F" w:rsidRPr="005627FF">
        <w:rPr>
          <w:rFonts w:cs="Arial"/>
          <w:highlight w:val="lightGray"/>
        </w:rPr>
        <w:t xml:space="preserve">describe </w:t>
      </w:r>
      <w:r w:rsidRPr="005627FF">
        <w:rPr>
          <w:rFonts w:cs="Arial"/>
          <w:highlight w:val="lightGray"/>
        </w:rPr>
        <w:t>process</w:t>
      </w:r>
      <w:r w:rsidR="00A54692" w:rsidRPr="005627FF">
        <w:rPr>
          <w:rFonts w:cs="Arial"/>
          <w:highlight w:val="lightGray"/>
        </w:rPr>
        <w:t xml:space="preserve">. </w:t>
      </w:r>
      <w:r w:rsidR="00AD4002" w:rsidRPr="005627FF">
        <w:rPr>
          <w:rFonts w:cs="Arial"/>
        </w:rPr>
        <w:t>Opportunities are</w:t>
      </w:r>
      <w:r w:rsidR="002738E8" w:rsidRPr="005627FF">
        <w:rPr>
          <w:rFonts w:cs="Arial"/>
        </w:rPr>
        <w:t xml:space="preserve"> listed in the table below</w:t>
      </w:r>
      <w:r w:rsidR="00630E6D" w:rsidRPr="005627FF">
        <w:rPr>
          <w:rFonts w:cs="Arial"/>
        </w:rPr>
        <w:t>.</w:t>
      </w:r>
    </w:p>
    <w:tbl>
      <w:tblPr>
        <w:tblStyle w:val="TableGrid"/>
        <w:tblW w:w="9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297"/>
        <w:gridCol w:w="3955"/>
      </w:tblGrid>
      <w:tr w:rsidR="004965E1" w:rsidRPr="005627FF" w14:paraId="00976A6D" w14:textId="77777777" w:rsidTr="00B92A54">
        <w:trPr>
          <w:tblHeader/>
        </w:trPr>
        <w:tc>
          <w:tcPr>
            <w:tcW w:w="2410" w:type="dxa"/>
            <w:tcBorders>
              <w:top w:val="single" w:sz="8" w:space="0" w:color="365F91" w:themeColor="accent1" w:themeShade="BF"/>
              <w:bottom w:val="single" w:sz="4" w:space="0" w:color="1F497D" w:themeColor="text2"/>
            </w:tcBorders>
          </w:tcPr>
          <w:p w14:paraId="0FCED476" w14:textId="77777777" w:rsidR="004965E1" w:rsidRPr="005627FF" w:rsidRDefault="004965E1" w:rsidP="007C211F">
            <w:pPr>
              <w:pStyle w:val="JeffTateTableHeading"/>
              <w:rPr>
                <w:rFonts w:cs="Arial"/>
              </w:rPr>
            </w:pPr>
            <w:r w:rsidRPr="005627FF">
              <w:rPr>
                <w:rFonts w:cs="Arial"/>
              </w:rPr>
              <w:t>Collaboration type</w:t>
            </w:r>
          </w:p>
        </w:tc>
        <w:tc>
          <w:tcPr>
            <w:tcW w:w="3297" w:type="dxa"/>
            <w:tcBorders>
              <w:top w:val="single" w:sz="8" w:space="0" w:color="365F91" w:themeColor="accent1" w:themeShade="BF"/>
              <w:bottom w:val="single" w:sz="4" w:space="0" w:color="1F497D" w:themeColor="text2"/>
            </w:tcBorders>
          </w:tcPr>
          <w:p w14:paraId="0CB96B84" w14:textId="77777777" w:rsidR="004965E1" w:rsidRPr="005627FF" w:rsidRDefault="00906489" w:rsidP="007C211F">
            <w:pPr>
              <w:pStyle w:val="JeffTateTableHeading"/>
              <w:rPr>
                <w:rFonts w:cs="Arial"/>
              </w:rPr>
            </w:pPr>
            <w:r w:rsidRPr="005627FF">
              <w:rPr>
                <w:rFonts w:cs="Arial"/>
              </w:rPr>
              <w:t>Opportunities</w:t>
            </w:r>
          </w:p>
        </w:tc>
        <w:tc>
          <w:tcPr>
            <w:tcW w:w="3955" w:type="dxa"/>
            <w:tcBorders>
              <w:top w:val="single" w:sz="8" w:space="0" w:color="365F91" w:themeColor="accent1" w:themeShade="BF"/>
              <w:bottom w:val="single" w:sz="4" w:space="0" w:color="1F497D" w:themeColor="text2"/>
            </w:tcBorders>
          </w:tcPr>
          <w:p w14:paraId="405E66B8" w14:textId="77777777" w:rsidR="004965E1" w:rsidRPr="005627FF" w:rsidRDefault="004965E1" w:rsidP="007C211F">
            <w:pPr>
              <w:pStyle w:val="JeffTateTableHeading"/>
              <w:rPr>
                <w:rFonts w:cs="Arial"/>
              </w:rPr>
            </w:pPr>
            <w:r w:rsidRPr="005627FF">
              <w:rPr>
                <w:rFonts w:cs="Arial"/>
              </w:rPr>
              <w:t>Advantage</w:t>
            </w:r>
            <w:r w:rsidR="004B7291" w:rsidRPr="005627FF">
              <w:rPr>
                <w:rFonts w:cs="Arial"/>
              </w:rPr>
              <w:t>s</w:t>
            </w:r>
            <w:r w:rsidRPr="005627FF">
              <w:rPr>
                <w:rFonts w:cs="Arial"/>
              </w:rPr>
              <w:t>/disadvantage</w:t>
            </w:r>
            <w:r w:rsidR="004B7291" w:rsidRPr="005627FF">
              <w:rPr>
                <w:rFonts w:cs="Arial"/>
              </w:rPr>
              <w:t>s</w:t>
            </w:r>
          </w:p>
        </w:tc>
      </w:tr>
      <w:tr w:rsidR="004965E1" w:rsidRPr="005627FF" w14:paraId="071D1DB7" w14:textId="77777777" w:rsidTr="00B92A54">
        <w:tc>
          <w:tcPr>
            <w:tcW w:w="2410" w:type="dxa"/>
            <w:tcBorders>
              <w:top w:val="single" w:sz="4" w:space="0" w:color="1F497D" w:themeColor="text2"/>
              <w:bottom w:val="single" w:sz="4" w:space="0" w:color="1F497D" w:themeColor="text2"/>
            </w:tcBorders>
          </w:tcPr>
          <w:p w14:paraId="4BDA994F" w14:textId="77777777" w:rsidR="004965E1" w:rsidRPr="005627FF" w:rsidRDefault="004965E1" w:rsidP="007C211F">
            <w:pPr>
              <w:pStyle w:val="JeffTateTableText"/>
              <w:rPr>
                <w:rFonts w:cs="Arial"/>
              </w:rPr>
            </w:pPr>
            <w:r w:rsidRPr="005627FF">
              <w:rPr>
                <w:rFonts w:cs="Arial"/>
              </w:rPr>
              <w:t>Regional Plan</w:t>
            </w:r>
          </w:p>
        </w:tc>
        <w:tc>
          <w:tcPr>
            <w:tcW w:w="3297" w:type="dxa"/>
            <w:tcBorders>
              <w:top w:val="single" w:sz="4" w:space="0" w:color="1F497D" w:themeColor="text2"/>
              <w:bottom w:val="single" w:sz="4" w:space="0" w:color="1F497D" w:themeColor="text2"/>
            </w:tcBorders>
          </w:tcPr>
          <w:p w14:paraId="1C385102" w14:textId="77777777" w:rsidR="004965E1" w:rsidRPr="005627FF" w:rsidRDefault="004965E1" w:rsidP="007C211F">
            <w:pPr>
              <w:pStyle w:val="JeffTateTableText"/>
              <w:rPr>
                <w:rFonts w:cs="Arial"/>
                <w:highlight w:val="lightGray"/>
              </w:rPr>
            </w:pPr>
          </w:p>
        </w:tc>
        <w:tc>
          <w:tcPr>
            <w:tcW w:w="3955" w:type="dxa"/>
            <w:tcBorders>
              <w:top w:val="single" w:sz="4" w:space="0" w:color="1F497D" w:themeColor="text2"/>
              <w:bottom w:val="single" w:sz="4" w:space="0" w:color="1F497D" w:themeColor="text2"/>
            </w:tcBorders>
          </w:tcPr>
          <w:p w14:paraId="3788687C" w14:textId="77777777" w:rsidR="004965E1" w:rsidRPr="005627FF" w:rsidRDefault="004965E1" w:rsidP="007C211F">
            <w:pPr>
              <w:pStyle w:val="JeffTateTableText"/>
              <w:rPr>
                <w:rFonts w:cs="Arial"/>
                <w:highlight w:val="lightGray"/>
              </w:rPr>
            </w:pPr>
          </w:p>
        </w:tc>
      </w:tr>
      <w:tr w:rsidR="004965E1" w:rsidRPr="005627FF" w14:paraId="1308DE0C" w14:textId="77777777" w:rsidTr="00B92A54">
        <w:tc>
          <w:tcPr>
            <w:tcW w:w="2410" w:type="dxa"/>
            <w:tcBorders>
              <w:top w:val="single" w:sz="4" w:space="0" w:color="1F497D" w:themeColor="text2"/>
            </w:tcBorders>
          </w:tcPr>
          <w:p w14:paraId="03099F98" w14:textId="77777777" w:rsidR="004965E1" w:rsidRPr="005627FF" w:rsidRDefault="004965E1" w:rsidP="007C211F">
            <w:pPr>
              <w:pStyle w:val="JeffTateTableText"/>
              <w:rPr>
                <w:rFonts w:cs="Arial"/>
                <w:b/>
              </w:rPr>
            </w:pPr>
            <w:r w:rsidRPr="005627FF">
              <w:rPr>
                <w:rFonts w:cs="Arial"/>
              </w:rPr>
              <w:t>Information sharing</w:t>
            </w:r>
          </w:p>
        </w:tc>
        <w:tc>
          <w:tcPr>
            <w:tcW w:w="3297" w:type="dxa"/>
            <w:tcBorders>
              <w:top w:val="single" w:sz="4" w:space="0" w:color="1F497D" w:themeColor="text2"/>
            </w:tcBorders>
          </w:tcPr>
          <w:p w14:paraId="233C40D8" w14:textId="77777777" w:rsidR="004965E1" w:rsidRPr="005627FF" w:rsidRDefault="00906489" w:rsidP="007C211F">
            <w:pPr>
              <w:pStyle w:val="JeffTateTableText"/>
              <w:rPr>
                <w:rFonts w:cs="Arial"/>
                <w:b/>
                <w:highlight w:val="lightGray"/>
              </w:rPr>
            </w:pPr>
            <w:r w:rsidRPr="005627FF">
              <w:rPr>
                <w:rFonts w:cs="Arial"/>
                <w:highlight w:val="lightGray"/>
              </w:rPr>
              <w:t>Opportunities</w:t>
            </w:r>
          </w:p>
        </w:tc>
        <w:tc>
          <w:tcPr>
            <w:tcW w:w="3955" w:type="dxa"/>
            <w:tcBorders>
              <w:top w:val="single" w:sz="4" w:space="0" w:color="1F497D" w:themeColor="text2"/>
            </w:tcBorders>
          </w:tcPr>
          <w:p w14:paraId="599061E8" w14:textId="77777777" w:rsidR="004965E1" w:rsidRPr="005627FF" w:rsidRDefault="004965E1" w:rsidP="007C211F">
            <w:pPr>
              <w:pStyle w:val="JeffTateTableText"/>
              <w:rPr>
                <w:rFonts w:cs="Arial"/>
                <w:highlight w:val="lightGray"/>
              </w:rPr>
            </w:pPr>
            <w:r w:rsidRPr="005627FF">
              <w:rPr>
                <w:rFonts w:cs="Arial"/>
                <w:highlight w:val="lightGray"/>
              </w:rPr>
              <w:t>Advantage</w:t>
            </w:r>
            <w:r w:rsidR="004B7291" w:rsidRPr="005627FF">
              <w:rPr>
                <w:rFonts w:cs="Arial"/>
                <w:highlight w:val="lightGray"/>
              </w:rPr>
              <w:t>s</w:t>
            </w:r>
            <w:r w:rsidRPr="005627FF">
              <w:rPr>
                <w:rFonts w:cs="Arial"/>
                <w:highlight w:val="lightGray"/>
              </w:rPr>
              <w:t>/disadvantage</w:t>
            </w:r>
            <w:r w:rsidR="004B7291" w:rsidRPr="005627FF">
              <w:rPr>
                <w:rFonts w:cs="Arial"/>
                <w:highlight w:val="lightGray"/>
              </w:rPr>
              <w:t>s</w:t>
            </w:r>
          </w:p>
        </w:tc>
      </w:tr>
      <w:tr w:rsidR="004965E1" w:rsidRPr="005627FF" w14:paraId="18997B66" w14:textId="77777777" w:rsidTr="004965E1">
        <w:tc>
          <w:tcPr>
            <w:tcW w:w="2410" w:type="dxa"/>
          </w:tcPr>
          <w:p w14:paraId="563B20E4" w14:textId="77777777" w:rsidR="004965E1" w:rsidRPr="005627FF" w:rsidRDefault="004965E1" w:rsidP="007C211F">
            <w:pPr>
              <w:pStyle w:val="JeffTateTableText"/>
              <w:rPr>
                <w:rFonts w:cs="Arial"/>
                <w:b/>
              </w:rPr>
            </w:pPr>
            <w:r w:rsidRPr="005627FF">
              <w:rPr>
                <w:rFonts w:cs="Arial"/>
              </w:rPr>
              <w:t>Common specifications</w:t>
            </w:r>
          </w:p>
        </w:tc>
        <w:tc>
          <w:tcPr>
            <w:tcW w:w="3297" w:type="dxa"/>
          </w:tcPr>
          <w:p w14:paraId="35699CF3" w14:textId="77777777" w:rsidR="004965E1" w:rsidRPr="005627FF" w:rsidRDefault="00906489" w:rsidP="007C211F">
            <w:pPr>
              <w:pStyle w:val="JeffTateTableText"/>
              <w:rPr>
                <w:rFonts w:cs="Arial"/>
                <w:b/>
                <w:highlight w:val="lightGray"/>
              </w:rPr>
            </w:pPr>
            <w:r w:rsidRPr="005627FF">
              <w:rPr>
                <w:rFonts w:cs="Arial"/>
                <w:highlight w:val="lightGray"/>
              </w:rPr>
              <w:t>Opportunities</w:t>
            </w:r>
          </w:p>
        </w:tc>
        <w:tc>
          <w:tcPr>
            <w:tcW w:w="3955" w:type="dxa"/>
          </w:tcPr>
          <w:p w14:paraId="2FB6F31D" w14:textId="77777777" w:rsidR="004965E1" w:rsidRPr="005627FF" w:rsidRDefault="004965E1" w:rsidP="007C211F">
            <w:pPr>
              <w:pStyle w:val="JeffTateTableText"/>
              <w:rPr>
                <w:rFonts w:cs="Arial"/>
                <w:highlight w:val="lightGray"/>
              </w:rPr>
            </w:pPr>
            <w:r w:rsidRPr="005627FF">
              <w:rPr>
                <w:rFonts w:cs="Arial"/>
                <w:highlight w:val="lightGray"/>
              </w:rPr>
              <w:t>Advantage</w:t>
            </w:r>
            <w:r w:rsidR="004B7291" w:rsidRPr="005627FF">
              <w:rPr>
                <w:rFonts w:cs="Arial"/>
                <w:highlight w:val="lightGray"/>
              </w:rPr>
              <w:t>s</w:t>
            </w:r>
            <w:r w:rsidRPr="005627FF">
              <w:rPr>
                <w:rFonts w:cs="Arial"/>
                <w:highlight w:val="lightGray"/>
              </w:rPr>
              <w:t>/disadvantage</w:t>
            </w:r>
            <w:r w:rsidR="004B7291" w:rsidRPr="005627FF">
              <w:rPr>
                <w:rFonts w:cs="Arial"/>
                <w:highlight w:val="lightGray"/>
              </w:rPr>
              <w:t>s</w:t>
            </w:r>
          </w:p>
        </w:tc>
      </w:tr>
      <w:tr w:rsidR="004965E1" w:rsidRPr="005627FF" w14:paraId="046CBD0A" w14:textId="77777777" w:rsidTr="004965E1">
        <w:tc>
          <w:tcPr>
            <w:tcW w:w="2410" w:type="dxa"/>
          </w:tcPr>
          <w:p w14:paraId="531FC60E" w14:textId="77777777" w:rsidR="004965E1" w:rsidRPr="005627FF" w:rsidRDefault="004965E1" w:rsidP="007C211F">
            <w:pPr>
              <w:pStyle w:val="JeffTateTableText"/>
              <w:rPr>
                <w:rFonts w:cs="Arial"/>
                <w:b/>
              </w:rPr>
            </w:pPr>
            <w:r w:rsidRPr="005627FF">
              <w:rPr>
                <w:rFonts w:cs="Arial"/>
              </w:rPr>
              <w:t>Resource sharing</w:t>
            </w:r>
          </w:p>
        </w:tc>
        <w:tc>
          <w:tcPr>
            <w:tcW w:w="3297" w:type="dxa"/>
          </w:tcPr>
          <w:p w14:paraId="04FDE44D" w14:textId="77777777" w:rsidR="004965E1" w:rsidRPr="005627FF" w:rsidRDefault="00906489" w:rsidP="007C211F">
            <w:pPr>
              <w:pStyle w:val="JeffTateTableText"/>
              <w:rPr>
                <w:rFonts w:cs="Arial"/>
                <w:b/>
                <w:highlight w:val="lightGray"/>
              </w:rPr>
            </w:pPr>
            <w:r w:rsidRPr="005627FF">
              <w:rPr>
                <w:rFonts w:cs="Arial"/>
                <w:highlight w:val="lightGray"/>
              </w:rPr>
              <w:t>Opportunities</w:t>
            </w:r>
          </w:p>
        </w:tc>
        <w:tc>
          <w:tcPr>
            <w:tcW w:w="3955" w:type="dxa"/>
          </w:tcPr>
          <w:p w14:paraId="1B2C0FF4" w14:textId="77777777" w:rsidR="004965E1" w:rsidRPr="005627FF" w:rsidRDefault="004965E1" w:rsidP="007C211F">
            <w:pPr>
              <w:pStyle w:val="JeffTateTableText"/>
              <w:rPr>
                <w:rFonts w:cs="Arial"/>
                <w:highlight w:val="lightGray"/>
              </w:rPr>
            </w:pPr>
            <w:r w:rsidRPr="005627FF">
              <w:rPr>
                <w:rFonts w:cs="Arial"/>
                <w:highlight w:val="lightGray"/>
              </w:rPr>
              <w:t>Advantage</w:t>
            </w:r>
            <w:r w:rsidR="004B7291" w:rsidRPr="005627FF">
              <w:rPr>
                <w:rFonts w:cs="Arial"/>
                <w:highlight w:val="lightGray"/>
              </w:rPr>
              <w:t>s</w:t>
            </w:r>
            <w:r w:rsidRPr="005627FF">
              <w:rPr>
                <w:rFonts w:cs="Arial"/>
                <w:highlight w:val="lightGray"/>
              </w:rPr>
              <w:t>/disadvantage</w:t>
            </w:r>
            <w:r w:rsidR="004B7291" w:rsidRPr="005627FF">
              <w:rPr>
                <w:rFonts w:cs="Arial"/>
                <w:highlight w:val="lightGray"/>
              </w:rPr>
              <w:t>s</w:t>
            </w:r>
          </w:p>
        </w:tc>
      </w:tr>
      <w:tr w:rsidR="004965E1" w:rsidRPr="005627FF" w14:paraId="49255657" w14:textId="77777777" w:rsidTr="004965E1">
        <w:tc>
          <w:tcPr>
            <w:tcW w:w="2410" w:type="dxa"/>
          </w:tcPr>
          <w:p w14:paraId="5A9CE15A" w14:textId="77777777" w:rsidR="004965E1" w:rsidRPr="005627FF" w:rsidRDefault="004965E1" w:rsidP="007C211F">
            <w:pPr>
              <w:pStyle w:val="JeffTateTableText"/>
              <w:rPr>
                <w:rFonts w:cs="Arial"/>
                <w:b/>
              </w:rPr>
            </w:pPr>
            <w:r w:rsidRPr="005627FF">
              <w:rPr>
                <w:rFonts w:cs="Arial"/>
              </w:rPr>
              <w:t>Joint tender</w:t>
            </w:r>
          </w:p>
        </w:tc>
        <w:tc>
          <w:tcPr>
            <w:tcW w:w="3297" w:type="dxa"/>
          </w:tcPr>
          <w:p w14:paraId="4F7E26CA" w14:textId="77777777" w:rsidR="004965E1" w:rsidRPr="005627FF" w:rsidRDefault="00906489" w:rsidP="007C211F">
            <w:pPr>
              <w:pStyle w:val="JeffTateTableText"/>
              <w:rPr>
                <w:rFonts w:cs="Arial"/>
                <w:b/>
                <w:highlight w:val="lightGray"/>
              </w:rPr>
            </w:pPr>
            <w:r w:rsidRPr="005627FF">
              <w:rPr>
                <w:rFonts w:cs="Arial"/>
                <w:highlight w:val="lightGray"/>
              </w:rPr>
              <w:t>Opportunities</w:t>
            </w:r>
          </w:p>
        </w:tc>
        <w:tc>
          <w:tcPr>
            <w:tcW w:w="3955" w:type="dxa"/>
          </w:tcPr>
          <w:p w14:paraId="35A2FF35" w14:textId="77777777" w:rsidR="004965E1" w:rsidRPr="005627FF" w:rsidRDefault="004965E1" w:rsidP="007C211F">
            <w:pPr>
              <w:pStyle w:val="JeffTateTableText"/>
              <w:rPr>
                <w:rFonts w:cs="Arial"/>
                <w:highlight w:val="lightGray"/>
              </w:rPr>
            </w:pPr>
            <w:r w:rsidRPr="005627FF">
              <w:rPr>
                <w:rFonts w:cs="Arial"/>
                <w:highlight w:val="lightGray"/>
              </w:rPr>
              <w:t>Advantage</w:t>
            </w:r>
            <w:r w:rsidR="004B7291" w:rsidRPr="005627FF">
              <w:rPr>
                <w:rFonts w:cs="Arial"/>
                <w:highlight w:val="lightGray"/>
              </w:rPr>
              <w:t>s</w:t>
            </w:r>
            <w:r w:rsidRPr="005627FF">
              <w:rPr>
                <w:rFonts w:cs="Arial"/>
                <w:highlight w:val="lightGray"/>
              </w:rPr>
              <w:t>/disadvantage</w:t>
            </w:r>
            <w:r w:rsidR="004B7291" w:rsidRPr="005627FF">
              <w:rPr>
                <w:rFonts w:cs="Arial"/>
                <w:highlight w:val="lightGray"/>
              </w:rPr>
              <w:t>s</w:t>
            </w:r>
          </w:p>
        </w:tc>
      </w:tr>
      <w:tr w:rsidR="004965E1" w:rsidRPr="005627FF" w14:paraId="41042865" w14:textId="77777777" w:rsidTr="004965E1">
        <w:tc>
          <w:tcPr>
            <w:tcW w:w="2410" w:type="dxa"/>
          </w:tcPr>
          <w:p w14:paraId="386E2963" w14:textId="77777777" w:rsidR="004965E1" w:rsidRPr="005627FF" w:rsidRDefault="004965E1" w:rsidP="007C211F">
            <w:pPr>
              <w:pStyle w:val="JeffTateTableText"/>
              <w:rPr>
                <w:rFonts w:cs="Arial"/>
                <w:b/>
              </w:rPr>
            </w:pPr>
            <w:r w:rsidRPr="005627FF">
              <w:rPr>
                <w:rFonts w:cs="Arial"/>
              </w:rPr>
              <w:t>Joint provision</w:t>
            </w:r>
          </w:p>
        </w:tc>
        <w:tc>
          <w:tcPr>
            <w:tcW w:w="3297" w:type="dxa"/>
          </w:tcPr>
          <w:p w14:paraId="75369660" w14:textId="77777777" w:rsidR="004965E1" w:rsidRPr="005627FF" w:rsidRDefault="00906489" w:rsidP="007C211F">
            <w:pPr>
              <w:pStyle w:val="JeffTateTableText"/>
              <w:rPr>
                <w:rFonts w:cs="Arial"/>
                <w:b/>
                <w:highlight w:val="lightGray"/>
              </w:rPr>
            </w:pPr>
            <w:r w:rsidRPr="005627FF">
              <w:rPr>
                <w:rFonts w:cs="Arial"/>
                <w:highlight w:val="lightGray"/>
              </w:rPr>
              <w:t>Opportunities</w:t>
            </w:r>
          </w:p>
        </w:tc>
        <w:tc>
          <w:tcPr>
            <w:tcW w:w="3955" w:type="dxa"/>
          </w:tcPr>
          <w:p w14:paraId="4A33D1CB" w14:textId="77777777" w:rsidR="004965E1" w:rsidRPr="005627FF" w:rsidRDefault="004965E1" w:rsidP="007C211F">
            <w:pPr>
              <w:pStyle w:val="JeffTateTableText"/>
              <w:rPr>
                <w:rFonts w:cs="Arial"/>
                <w:highlight w:val="lightGray"/>
              </w:rPr>
            </w:pPr>
            <w:r w:rsidRPr="005627FF">
              <w:rPr>
                <w:rFonts w:cs="Arial"/>
                <w:highlight w:val="lightGray"/>
              </w:rPr>
              <w:t>Advantage</w:t>
            </w:r>
            <w:r w:rsidR="004B7291" w:rsidRPr="005627FF">
              <w:rPr>
                <w:rFonts w:cs="Arial"/>
                <w:highlight w:val="lightGray"/>
              </w:rPr>
              <w:t>s</w:t>
            </w:r>
            <w:r w:rsidRPr="005627FF">
              <w:rPr>
                <w:rFonts w:cs="Arial"/>
                <w:highlight w:val="lightGray"/>
              </w:rPr>
              <w:t>/disadvantage</w:t>
            </w:r>
            <w:r w:rsidR="004B7291" w:rsidRPr="005627FF">
              <w:rPr>
                <w:rFonts w:cs="Arial"/>
                <w:highlight w:val="lightGray"/>
              </w:rPr>
              <w:t>s</w:t>
            </w:r>
          </w:p>
        </w:tc>
      </w:tr>
      <w:tr w:rsidR="004965E1" w:rsidRPr="005627FF" w14:paraId="0D698AFB" w14:textId="77777777" w:rsidTr="004965E1">
        <w:tc>
          <w:tcPr>
            <w:tcW w:w="2410" w:type="dxa"/>
          </w:tcPr>
          <w:p w14:paraId="578E87C0" w14:textId="77777777" w:rsidR="004965E1" w:rsidRPr="005627FF" w:rsidRDefault="004965E1" w:rsidP="007C211F">
            <w:pPr>
              <w:pStyle w:val="JeffTateTableText"/>
              <w:rPr>
                <w:rFonts w:cs="Arial"/>
                <w:b/>
              </w:rPr>
            </w:pPr>
            <w:r w:rsidRPr="005627FF">
              <w:rPr>
                <w:rFonts w:cs="Arial"/>
              </w:rPr>
              <w:t>Regional subsidiary</w:t>
            </w:r>
          </w:p>
        </w:tc>
        <w:tc>
          <w:tcPr>
            <w:tcW w:w="3297" w:type="dxa"/>
          </w:tcPr>
          <w:p w14:paraId="11FAC185" w14:textId="77777777" w:rsidR="004965E1" w:rsidRPr="005627FF" w:rsidRDefault="00906489" w:rsidP="007C211F">
            <w:pPr>
              <w:pStyle w:val="JeffTateTableText"/>
              <w:rPr>
                <w:rFonts w:cs="Arial"/>
                <w:b/>
                <w:highlight w:val="lightGray"/>
              </w:rPr>
            </w:pPr>
            <w:r w:rsidRPr="005627FF">
              <w:rPr>
                <w:rFonts w:cs="Arial"/>
                <w:highlight w:val="lightGray"/>
              </w:rPr>
              <w:t>Opportunities</w:t>
            </w:r>
          </w:p>
        </w:tc>
        <w:tc>
          <w:tcPr>
            <w:tcW w:w="3955" w:type="dxa"/>
          </w:tcPr>
          <w:p w14:paraId="5BDECCF4" w14:textId="77777777" w:rsidR="004965E1" w:rsidRPr="005627FF" w:rsidRDefault="004965E1" w:rsidP="007C211F">
            <w:pPr>
              <w:pStyle w:val="JeffTateTableText"/>
              <w:rPr>
                <w:rFonts w:cs="Arial"/>
                <w:highlight w:val="lightGray"/>
              </w:rPr>
            </w:pPr>
            <w:r w:rsidRPr="005627FF">
              <w:rPr>
                <w:rFonts w:cs="Arial"/>
                <w:highlight w:val="lightGray"/>
              </w:rPr>
              <w:t>Advantage</w:t>
            </w:r>
            <w:r w:rsidR="004B7291" w:rsidRPr="005627FF">
              <w:rPr>
                <w:rFonts w:cs="Arial"/>
                <w:highlight w:val="lightGray"/>
              </w:rPr>
              <w:t>s</w:t>
            </w:r>
            <w:r w:rsidRPr="005627FF">
              <w:rPr>
                <w:rFonts w:cs="Arial"/>
                <w:highlight w:val="lightGray"/>
              </w:rPr>
              <w:t>/disadvantage</w:t>
            </w:r>
            <w:r w:rsidR="004B7291" w:rsidRPr="005627FF">
              <w:rPr>
                <w:rFonts w:cs="Arial"/>
                <w:highlight w:val="lightGray"/>
              </w:rPr>
              <w:t>s</w:t>
            </w:r>
          </w:p>
        </w:tc>
      </w:tr>
      <w:tr w:rsidR="004965E1" w:rsidRPr="005627FF" w14:paraId="2B291042" w14:textId="77777777" w:rsidTr="00B92A54">
        <w:tc>
          <w:tcPr>
            <w:tcW w:w="2410" w:type="dxa"/>
            <w:tcBorders>
              <w:bottom w:val="single" w:sz="4" w:space="0" w:color="1F497D" w:themeColor="text2"/>
            </w:tcBorders>
          </w:tcPr>
          <w:p w14:paraId="25056699" w14:textId="77777777" w:rsidR="004965E1" w:rsidRPr="005627FF" w:rsidRDefault="004965E1" w:rsidP="007C211F">
            <w:pPr>
              <w:pStyle w:val="JeffTateTableText"/>
              <w:rPr>
                <w:rFonts w:cs="Arial"/>
                <w:b/>
              </w:rPr>
            </w:pPr>
            <w:r w:rsidRPr="005627FF">
              <w:rPr>
                <w:rFonts w:cs="Arial"/>
              </w:rPr>
              <w:t>Joint Planning Board</w:t>
            </w:r>
          </w:p>
        </w:tc>
        <w:tc>
          <w:tcPr>
            <w:tcW w:w="3297" w:type="dxa"/>
            <w:tcBorders>
              <w:bottom w:val="single" w:sz="4" w:space="0" w:color="1F497D" w:themeColor="text2"/>
            </w:tcBorders>
          </w:tcPr>
          <w:p w14:paraId="5B3DC3E3" w14:textId="77777777" w:rsidR="004965E1" w:rsidRPr="005627FF" w:rsidRDefault="00906489" w:rsidP="007C211F">
            <w:pPr>
              <w:pStyle w:val="JeffTateTableText"/>
              <w:rPr>
                <w:rFonts w:cs="Arial"/>
                <w:b/>
                <w:highlight w:val="lightGray"/>
              </w:rPr>
            </w:pPr>
            <w:r w:rsidRPr="005627FF">
              <w:rPr>
                <w:rFonts w:cs="Arial"/>
                <w:highlight w:val="lightGray"/>
              </w:rPr>
              <w:t>Opportunities</w:t>
            </w:r>
          </w:p>
        </w:tc>
        <w:tc>
          <w:tcPr>
            <w:tcW w:w="3955" w:type="dxa"/>
            <w:tcBorders>
              <w:bottom w:val="single" w:sz="4" w:space="0" w:color="1F497D" w:themeColor="text2"/>
            </w:tcBorders>
          </w:tcPr>
          <w:p w14:paraId="6B90C02B" w14:textId="77777777" w:rsidR="004965E1" w:rsidRPr="005627FF" w:rsidRDefault="004965E1" w:rsidP="007C211F">
            <w:pPr>
              <w:pStyle w:val="JeffTateTableText"/>
              <w:rPr>
                <w:rFonts w:cs="Arial"/>
                <w:highlight w:val="lightGray"/>
              </w:rPr>
            </w:pPr>
            <w:r w:rsidRPr="005627FF">
              <w:rPr>
                <w:rFonts w:cs="Arial"/>
                <w:highlight w:val="lightGray"/>
              </w:rPr>
              <w:t>Advantage</w:t>
            </w:r>
            <w:r w:rsidR="004B7291" w:rsidRPr="005627FF">
              <w:rPr>
                <w:rFonts w:cs="Arial"/>
                <w:highlight w:val="lightGray"/>
              </w:rPr>
              <w:t>s</w:t>
            </w:r>
            <w:r w:rsidRPr="005627FF">
              <w:rPr>
                <w:rFonts w:cs="Arial"/>
                <w:highlight w:val="lightGray"/>
              </w:rPr>
              <w:t>/disadvantage</w:t>
            </w:r>
            <w:r w:rsidR="004B7291" w:rsidRPr="005627FF">
              <w:rPr>
                <w:rFonts w:cs="Arial"/>
                <w:highlight w:val="lightGray"/>
              </w:rPr>
              <w:t>s</w:t>
            </w:r>
          </w:p>
        </w:tc>
      </w:tr>
      <w:tr w:rsidR="008D1633" w:rsidRPr="005627FF" w14:paraId="732C0365" w14:textId="77777777" w:rsidTr="00B92A54">
        <w:tc>
          <w:tcPr>
            <w:tcW w:w="9662" w:type="dxa"/>
            <w:gridSpan w:val="3"/>
            <w:tcBorders>
              <w:top w:val="single" w:sz="4" w:space="0" w:color="1F497D" w:themeColor="text2"/>
              <w:bottom w:val="single" w:sz="4" w:space="0" w:color="1F497D" w:themeColor="text2"/>
            </w:tcBorders>
          </w:tcPr>
          <w:p w14:paraId="61617756" w14:textId="77777777" w:rsidR="008D1633" w:rsidRPr="005627FF" w:rsidRDefault="008D1633" w:rsidP="007C211F">
            <w:pPr>
              <w:pStyle w:val="JeffTateTableText"/>
              <w:rPr>
                <w:rFonts w:cs="Arial"/>
                <w:highlight w:val="lightGray"/>
              </w:rPr>
            </w:pPr>
            <w:r w:rsidRPr="005627FF">
              <w:rPr>
                <w:rFonts w:cs="Arial"/>
              </w:rPr>
              <w:t>Assessment panel and manager</w:t>
            </w:r>
          </w:p>
        </w:tc>
      </w:tr>
      <w:tr w:rsidR="00937946" w:rsidRPr="005627FF" w14:paraId="34529D53" w14:textId="77777777" w:rsidTr="00B92A54">
        <w:tc>
          <w:tcPr>
            <w:tcW w:w="2410" w:type="dxa"/>
            <w:tcBorders>
              <w:top w:val="single" w:sz="4" w:space="0" w:color="1F497D" w:themeColor="text2"/>
            </w:tcBorders>
          </w:tcPr>
          <w:p w14:paraId="7A8B1BC5" w14:textId="77777777" w:rsidR="00937946" w:rsidRPr="005627FF" w:rsidRDefault="00937946" w:rsidP="007C211F">
            <w:pPr>
              <w:pStyle w:val="JeffTateTableText"/>
              <w:rPr>
                <w:rFonts w:cs="Arial"/>
                <w:b/>
              </w:rPr>
            </w:pPr>
            <w:r w:rsidRPr="005627FF">
              <w:rPr>
                <w:rFonts w:cs="Arial"/>
              </w:rPr>
              <w:t>Information sharing</w:t>
            </w:r>
          </w:p>
        </w:tc>
        <w:tc>
          <w:tcPr>
            <w:tcW w:w="3297" w:type="dxa"/>
            <w:tcBorders>
              <w:top w:val="single" w:sz="4" w:space="0" w:color="1F497D" w:themeColor="text2"/>
            </w:tcBorders>
          </w:tcPr>
          <w:p w14:paraId="45B54BED" w14:textId="77777777" w:rsidR="00937946"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Borders>
              <w:top w:val="single" w:sz="4" w:space="0" w:color="1F497D" w:themeColor="text2"/>
            </w:tcBorders>
          </w:tcPr>
          <w:p w14:paraId="572EAA93" w14:textId="77777777" w:rsidR="00937946" w:rsidRPr="005627FF" w:rsidRDefault="00AE277D" w:rsidP="007C211F">
            <w:pPr>
              <w:pStyle w:val="JeffTateTableText"/>
              <w:rPr>
                <w:rFonts w:cs="Arial"/>
                <w:highlight w:val="lightGray"/>
              </w:rPr>
            </w:pPr>
            <w:r w:rsidRPr="005627FF">
              <w:rPr>
                <w:rFonts w:cs="Arial"/>
                <w:highlight w:val="lightGray"/>
              </w:rPr>
              <w:t>Advantages/disadvantages</w:t>
            </w:r>
          </w:p>
        </w:tc>
      </w:tr>
      <w:tr w:rsidR="00937946" w:rsidRPr="005627FF" w14:paraId="6297102A" w14:textId="77777777" w:rsidTr="00F923E0">
        <w:tc>
          <w:tcPr>
            <w:tcW w:w="2410" w:type="dxa"/>
          </w:tcPr>
          <w:p w14:paraId="606A3D69" w14:textId="77777777" w:rsidR="00937946" w:rsidRPr="005627FF" w:rsidRDefault="00937946" w:rsidP="007C211F">
            <w:pPr>
              <w:pStyle w:val="JeffTateTableText"/>
              <w:rPr>
                <w:rFonts w:cs="Arial"/>
                <w:b/>
              </w:rPr>
            </w:pPr>
            <w:r w:rsidRPr="005627FF">
              <w:rPr>
                <w:rFonts w:cs="Arial"/>
              </w:rPr>
              <w:t>Common specifications</w:t>
            </w:r>
          </w:p>
        </w:tc>
        <w:tc>
          <w:tcPr>
            <w:tcW w:w="3297" w:type="dxa"/>
          </w:tcPr>
          <w:p w14:paraId="66C2D130" w14:textId="77777777" w:rsidR="00937946"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5AE01BCB" w14:textId="77777777" w:rsidR="00937946" w:rsidRPr="005627FF" w:rsidRDefault="00AE277D" w:rsidP="007C211F">
            <w:pPr>
              <w:pStyle w:val="JeffTateTableText"/>
              <w:rPr>
                <w:rFonts w:cs="Arial"/>
                <w:highlight w:val="lightGray"/>
              </w:rPr>
            </w:pPr>
            <w:r w:rsidRPr="005627FF">
              <w:rPr>
                <w:rFonts w:cs="Arial"/>
                <w:highlight w:val="lightGray"/>
              </w:rPr>
              <w:t>Advantages/disadvantages</w:t>
            </w:r>
          </w:p>
        </w:tc>
      </w:tr>
      <w:tr w:rsidR="00937946" w:rsidRPr="005627FF" w14:paraId="4DA2D463" w14:textId="77777777" w:rsidTr="00F923E0">
        <w:tc>
          <w:tcPr>
            <w:tcW w:w="2410" w:type="dxa"/>
          </w:tcPr>
          <w:p w14:paraId="5853F7CB" w14:textId="77777777" w:rsidR="00937946" w:rsidRPr="005627FF" w:rsidRDefault="00937946" w:rsidP="007C211F">
            <w:pPr>
              <w:pStyle w:val="JeffTateTableText"/>
              <w:rPr>
                <w:rFonts w:cs="Arial"/>
                <w:b/>
              </w:rPr>
            </w:pPr>
            <w:r w:rsidRPr="005627FF">
              <w:rPr>
                <w:rFonts w:cs="Arial"/>
              </w:rPr>
              <w:t>Resource sharing</w:t>
            </w:r>
          </w:p>
        </w:tc>
        <w:tc>
          <w:tcPr>
            <w:tcW w:w="3297" w:type="dxa"/>
          </w:tcPr>
          <w:p w14:paraId="28560D1A" w14:textId="77777777" w:rsidR="00937946"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08415692" w14:textId="77777777" w:rsidR="00937946" w:rsidRPr="005627FF" w:rsidRDefault="00AE277D" w:rsidP="007C211F">
            <w:pPr>
              <w:pStyle w:val="JeffTateTableText"/>
              <w:rPr>
                <w:rFonts w:cs="Arial"/>
                <w:highlight w:val="lightGray"/>
              </w:rPr>
            </w:pPr>
            <w:r w:rsidRPr="005627FF">
              <w:rPr>
                <w:rFonts w:cs="Arial"/>
                <w:highlight w:val="lightGray"/>
              </w:rPr>
              <w:t>Advantages/disadvantages</w:t>
            </w:r>
          </w:p>
        </w:tc>
      </w:tr>
      <w:tr w:rsidR="00937946" w:rsidRPr="005627FF" w14:paraId="1D30106F" w14:textId="77777777" w:rsidTr="00F923E0">
        <w:tc>
          <w:tcPr>
            <w:tcW w:w="2410" w:type="dxa"/>
          </w:tcPr>
          <w:p w14:paraId="7ABAC063" w14:textId="77777777" w:rsidR="00937946" w:rsidRPr="005627FF" w:rsidRDefault="00937946" w:rsidP="007C211F">
            <w:pPr>
              <w:pStyle w:val="JeffTateTableText"/>
              <w:rPr>
                <w:rFonts w:cs="Arial"/>
                <w:b/>
              </w:rPr>
            </w:pPr>
            <w:r w:rsidRPr="005627FF">
              <w:rPr>
                <w:rFonts w:cs="Arial"/>
              </w:rPr>
              <w:t>Joint tender</w:t>
            </w:r>
          </w:p>
        </w:tc>
        <w:tc>
          <w:tcPr>
            <w:tcW w:w="3297" w:type="dxa"/>
          </w:tcPr>
          <w:p w14:paraId="6973A1C7" w14:textId="77777777" w:rsidR="00937946"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14124D66" w14:textId="77777777" w:rsidR="00937946" w:rsidRPr="005627FF" w:rsidRDefault="00AE277D" w:rsidP="007C211F">
            <w:pPr>
              <w:pStyle w:val="JeffTateTableText"/>
              <w:rPr>
                <w:rFonts w:cs="Arial"/>
                <w:highlight w:val="lightGray"/>
              </w:rPr>
            </w:pPr>
            <w:r w:rsidRPr="005627FF">
              <w:rPr>
                <w:rFonts w:cs="Arial"/>
                <w:highlight w:val="lightGray"/>
              </w:rPr>
              <w:t>Advantages/disadvantages</w:t>
            </w:r>
          </w:p>
        </w:tc>
      </w:tr>
      <w:tr w:rsidR="00937946" w:rsidRPr="005627FF" w14:paraId="40D38033" w14:textId="77777777" w:rsidTr="00F923E0">
        <w:tc>
          <w:tcPr>
            <w:tcW w:w="2410" w:type="dxa"/>
          </w:tcPr>
          <w:p w14:paraId="57F325A6" w14:textId="77777777" w:rsidR="00937946" w:rsidRPr="005627FF" w:rsidRDefault="00937946" w:rsidP="007C211F">
            <w:pPr>
              <w:pStyle w:val="JeffTateTableText"/>
              <w:rPr>
                <w:rFonts w:cs="Arial"/>
                <w:b/>
              </w:rPr>
            </w:pPr>
            <w:r w:rsidRPr="005627FF">
              <w:rPr>
                <w:rFonts w:cs="Arial"/>
              </w:rPr>
              <w:t>Joint provision</w:t>
            </w:r>
          </w:p>
        </w:tc>
        <w:tc>
          <w:tcPr>
            <w:tcW w:w="3297" w:type="dxa"/>
          </w:tcPr>
          <w:p w14:paraId="25F83B68" w14:textId="77777777" w:rsidR="00937946"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3F0BC00D" w14:textId="77777777" w:rsidR="00937946" w:rsidRPr="005627FF" w:rsidRDefault="00AE277D" w:rsidP="007C211F">
            <w:pPr>
              <w:pStyle w:val="JeffTateTableText"/>
              <w:rPr>
                <w:rFonts w:cs="Arial"/>
                <w:highlight w:val="lightGray"/>
              </w:rPr>
            </w:pPr>
            <w:r w:rsidRPr="005627FF">
              <w:rPr>
                <w:rFonts w:cs="Arial"/>
                <w:highlight w:val="lightGray"/>
              </w:rPr>
              <w:t>Advantages/disadvantages</w:t>
            </w:r>
          </w:p>
        </w:tc>
      </w:tr>
      <w:tr w:rsidR="00937946" w:rsidRPr="005627FF" w14:paraId="3EED3060" w14:textId="77777777" w:rsidTr="00F923E0">
        <w:tc>
          <w:tcPr>
            <w:tcW w:w="2410" w:type="dxa"/>
          </w:tcPr>
          <w:p w14:paraId="0CE9F754" w14:textId="77777777" w:rsidR="00937946" w:rsidRPr="005627FF" w:rsidRDefault="00937946" w:rsidP="007C211F">
            <w:pPr>
              <w:pStyle w:val="JeffTateTableText"/>
              <w:rPr>
                <w:rFonts w:cs="Arial"/>
                <w:b/>
              </w:rPr>
            </w:pPr>
            <w:r w:rsidRPr="005627FF">
              <w:rPr>
                <w:rFonts w:cs="Arial"/>
              </w:rPr>
              <w:t>Regional subsidiary</w:t>
            </w:r>
          </w:p>
        </w:tc>
        <w:tc>
          <w:tcPr>
            <w:tcW w:w="3297" w:type="dxa"/>
          </w:tcPr>
          <w:p w14:paraId="06C1F9FB" w14:textId="77777777" w:rsidR="00937946"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5A9FC8F4" w14:textId="77777777" w:rsidR="00937946" w:rsidRPr="005627FF" w:rsidRDefault="00AE277D" w:rsidP="007C211F">
            <w:pPr>
              <w:pStyle w:val="JeffTateTableText"/>
              <w:rPr>
                <w:rFonts w:cs="Arial"/>
                <w:highlight w:val="lightGray"/>
              </w:rPr>
            </w:pPr>
            <w:r w:rsidRPr="005627FF">
              <w:rPr>
                <w:rFonts w:cs="Arial"/>
                <w:highlight w:val="lightGray"/>
              </w:rPr>
              <w:t>Advantages/disadvantages</w:t>
            </w:r>
          </w:p>
        </w:tc>
      </w:tr>
      <w:tr w:rsidR="00937946" w:rsidRPr="005627FF" w14:paraId="4BDF8E58" w14:textId="77777777" w:rsidTr="00B92A54">
        <w:tc>
          <w:tcPr>
            <w:tcW w:w="2410" w:type="dxa"/>
            <w:tcBorders>
              <w:bottom w:val="single" w:sz="4" w:space="0" w:color="1F497D" w:themeColor="text2"/>
            </w:tcBorders>
          </w:tcPr>
          <w:p w14:paraId="2C65B6C2" w14:textId="77777777" w:rsidR="00937946" w:rsidRPr="005627FF" w:rsidRDefault="00937946" w:rsidP="007C211F">
            <w:pPr>
              <w:pStyle w:val="JeffTateTableText"/>
              <w:rPr>
                <w:rFonts w:cs="Arial"/>
                <w:b/>
              </w:rPr>
            </w:pPr>
            <w:r w:rsidRPr="005627FF">
              <w:rPr>
                <w:rFonts w:cs="Arial"/>
              </w:rPr>
              <w:t>Joint Planning Board</w:t>
            </w:r>
          </w:p>
        </w:tc>
        <w:tc>
          <w:tcPr>
            <w:tcW w:w="3297" w:type="dxa"/>
            <w:tcBorders>
              <w:bottom w:val="single" w:sz="4" w:space="0" w:color="1F497D" w:themeColor="text2"/>
            </w:tcBorders>
          </w:tcPr>
          <w:p w14:paraId="5520E8D2" w14:textId="77777777" w:rsidR="00937946" w:rsidRPr="005627FF" w:rsidRDefault="00906489" w:rsidP="007C211F">
            <w:pPr>
              <w:pStyle w:val="JeffTateTableText"/>
              <w:rPr>
                <w:rFonts w:cs="Arial"/>
                <w:b/>
                <w:highlight w:val="lightGray"/>
              </w:rPr>
            </w:pPr>
            <w:r w:rsidRPr="005627FF">
              <w:rPr>
                <w:rFonts w:cs="Arial"/>
                <w:highlight w:val="lightGray"/>
              </w:rPr>
              <w:t>Opportunities</w:t>
            </w:r>
          </w:p>
        </w:tc>
        <w:tc>
          <w:tcPr>
            <w:tcW w:w="3955" w:type="dxa"/>
            <w:tcBorders>
              <w:bottom w:val="single" w:sz="4" w:space="0" w:color="1F497D" w:themeColor="text2"/>
            </w:tcBorders>
          </w:tcPr>
          <w:p w14:paraId="6A90B0E7" w14:textId="77777777" w:rsidR="00937946" w:rsidRPr="005627FF" w:rsidRDefault="00AE277D" w:rsidP="007C211F">
            <w:pPr>
              <w:pStyle w:val="JeffTateTableText"/>
              <w:rPr>
                <w:rFonts w:cs="Arial"/>
                <w:highlight w:val="lightGray"/>
              </w:rPr>
            </w:pPr>
            <w:r w:rsidRPr="005627FF">
              <w:rPr>
                <w:rFonts w:cs="Arial"/>
                <w:highlight w:val="lightGray"/>
              </w:rPr>
              <w:t>Advantages/disadvantages</w:t>
            </w:r>
          </w:p>
        </w:tc>
      </w:tr>
      <w:tr w:rsidR="004965E1" w:rsidRPr="005627FF" w14:paraId="5348551D" w14:textId="77777777" w:rsidTr="00B92A54">
        <w:tc>
          <w:tcPr>
            <w:tcW w:w="2410" w:type="dxa"/>
            <w:tcBorders>
              <w:top w:val="single" w:sz="4" w:space="0" w:color="1F497D" w:themeColor="text2"/>
              <w:bottom w:val="single" w:sz="4" w:space="0" w:color="1F497D" w:themeColor="text2"/>
            </w:tcBorders>
          </w:tcPr>
          <w:p w14:paraId="5A64AC8B" w14:textId="77777777" w:rsidR="004965E1" w:rsidRPr="005627FF" w:rsidRDefault="004965E1" w:rsidP="007C211F">
            <w:pPr>
              <w:pStyle w:val="JeffTateTableText"/>
              <w:rPr>
                <w:rFonts w:cs="Arial"/>
              </w:rPr>
            </w:pPr>
            <w:r w:rsidRPr="005627FF">
              <w:rPr>
                <w:rFonts w:cs="Arial"/>
              </w:rPr>
              <w:t>Code Amendments</w:t>
            </w:r>
          </w:p>
        </w:tc>
        <w:tc>
          <w:tcPr>
            <w:tcW w:w="3297" w:type="dxa"/>
            <w:tcBorders>
              <w:top w:val="single" w:sz="4" w:space="0" w:color="1F497D" w:themeColor="text2"/>
              <w:bottom w:val="single" w:sz="4" w:space="0" w:color="1F497D" w:themeColor="text2"/>
            </w:tcBorders>
          </w:tcPr>
          <w:p w14:paraId="633C43E2" w14:textId="77777777" w:rsidR="004965E1" w:rsidRPr="005627FF" w:rsidRDefault="004965E1" w:rsidP="007C211F">
            <w:pPr>
              <w:pStyle w:val="JeffTateTableText"/>
              <w:rPr>
                <w:rFonts w:cs="Arial"/>
                <w:highlight w:val="lightGray"/>
              </w:rPr>
            </w:pPr>
          </w:p>
        </w:tc>
        <w:tc>
          <w:tcPr>
            <w:tcW w:w="3955" w:type="dxa"/>
            <w:tcBorders>
              <w:top w:val="single" w:sz="4" w:space="0" w:color="1F497D" w:themeColor="text2"/>
              <w:bottom w:val="single" w:sz="4" w:space="0" w:color="1F497D" w:themeColor="text2"/>
            </w:tcBorders>
          </w:tcPr>
          <w:p w14:paraId="1A052AD1" w14:textId="77777777" w:rsidR="004965E1" w:rsidRPr="005627FF" w:rsidRDefault="004965E1" w:rsidP="007C211F">
            <w:pPr>
              <w:pStyle w:val="JeffTateTableText"/>
              <w:rPr>
                <w:rFonts w:cs="Arial"/>
                <w:highlight w:val="lightGray"/>
              </w:rPr>
            </w:pPr>
          </w:p>
        </w:tc>
      </w:tr>
      <w:tr w:rsidR="008D1633" w:rsidRPr="005627FF" w14:paraId="386AFF51" w14:textId="77777777" w:rsidTr="00B92A54">
        <w:tc>
          <w:tcPr>
            <w:tcW w:w="2410" w:type="dxa"/>
            <w:tcBorders>
              <w:top w:val="single" w:sz="4" w:space="0" w:color="1F497D" w:themeColor="text2"/>
            </w:tcBorders>
          </w:tcPr>
          <w:p w14:paraId="18F6146D" w14:textId="77777777" w:rsidR="008D1633" w:rsidRPr="005627FF" w:rsidRDefault="008D1633" w:rsidP="007C211F">
            <w:pPr>
              <w:pStyle w:val="JeffTateTableText"/>
              <w:rPr>
                <w:rFonts w:cs="Arial"/>
                <w:b/>
              </w:rPr>
            </w:pPr>
            <w:r w:rsidRPr="005627FF">
              <w:rPr>
                <w:rFonts w:cs="Arial"/>
              </w:rPr>
              <w:t>Information sharing</w:t>
            </w:r>
          </w:p>
        </w:tc>
        <w:tc>
          <w:tcPr>
            <w:tcW w:w="3297" w:type="dxa"/>
            <w:tcBorders>
              <w:top w:val="single" w:sz="4" w:space="0" w:color="1F497D" w:themeColor="text2"/>
            </w:tcBorders>
          </w:tcPr>
          <w:p w14:paraId="337A59BD"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Borders>
              <w:top w:val="single" w:sz="4" w:space="0" w:color="1F497D" w:themeColor="text2"/>
            </w:tcBorders>
          </w:tcPr>
          <w:p w14:paraId="77D16DB7"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0794395B" w14:textId="77777777" w:rsidTr="00F923E0">
        <w:tc>
          <w:tcPr>
            <w:tcW w:w="2410" w:type="dxa"/>
          </w:tcPr>
          <w:p w14:paraId="7BD18763" w14:textId="77777777" w:rsidR="008D1633" w:rsidRPr="005627FF" w:rsidRDefault="008D1633" w:rsidP="007C211F">
            <w:pPr>
              <w:pStyle w:val="JeffTateTableText"/>
              <w:rPr>
                <w:rFonts w:cs="Arial"/>
                <w:b/>
              </w:rPr>
            </w:pPr>
            <w:r w:rsidRPr="005627FF">
              <w:rPr>
                <w:rFonts w:cs="Arial"/>
              </w:rPr>
              <w:t>Common specifications</w:t>
            </w:r>
          </w:p>
        </w:tc>
        <w:tc>
          <w:tcPr>
            <w:tcW w:w="3297" w:type="dxa"/>
          </w:tcPr>
          <w:p w14:paraId="3043CD50"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342842B7"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710F9253" w14:textId="77777777" w:rsidTr="00F923E0">
        <w:tc>
          <w:tcPr>
            <w:tcW w:w="2410" w:type="dxa"/>
          </w:tcPr>
          <w:p w14:paraId="5C69077D" w14:textId="77777777" w:rsidR="008D1633" w:rsidRPr="005627FF" w:rsidRDefault="008D1633" w:rsidP="007C211F">
            <w:pPr>
              <w:pStyle w:val="JeffTateTableText"/>
              <w:rPr>
                <w:rFonts w:cs="Arial"/>
                <w:b/>
              </w:rPr>
            </w:pPr>
            <w:r w:rsidRPr="005627FF">
              <w:rPr>
                <w:rFonts w:cs="Arial"/>
              </w:rPr>
              <w:t>Resource sharing</w:t>
            </w:r>
          </w:p>
        </w:tc>
        <w:tc>
          <w:tcPr>
            <w:tcW w:w="3297" w:type="dxa"/>
          </w:tcPr>
          <w:p w14:paraId="44511F6D"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772F6A57"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2E30D6F7" w14:textId="77777777" w:rsidTr="00F923E0">
        <w:tc>
          <w:tcPr>
            <w:tcW w:w="2410" w:type="dxa"/>
          </w:tcPr>
          <w:p w14:paraId="7D6D6AC4" w14:textId="77777777" w:rsidR="008D1633" w:rsidRPr="005627FF" w:rsidRDefault="008D1633" w:rsidP="007C211F">
            <w:pPr>
              <w:pStyle w:val="JeffTateTableText"/>
              <w:rPr>
                <w:rFonts w:cs="Arial"/>
                <w:b/>
              </w:rPr>
            </w:pPr>
            <w:r w:rsidRPr="005627FF">
              <w:rPr>
                <w:rFonts w:cs="Arial"/>
              </w:rPr>
              <w:t>Joint tender</w:t>
            </w:r>
          </w:p>
        </w:tc>
        <w:tc>
          <w:tcPr>
            <w:tcW w:w="3297" w:type="dxa"/>
          </w:tcPr>
          <w:p w14:paraId="69A5E1B4"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1BD0A403"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73EBCEEC" w14:textId="77777777" w:rsidTr="00F923E0">
        <w:tc>
          <w:tcPr>
            <w:tcW w:w="2410" w:type="dxa"/>
          </w:tcPr>
          <w:p w14:paraId="22B38D56" w14:textId="77777777" w:rsidR="008D1633" w:rsidRPr="005627FF" w:rsidRDefault="008D1633" w:rsidP="007C211F">
            <w:pPr>
              <w:pStyle w:val="JeffTateTableText"/>
              <w:rPr>
                <w:rFonts w:cs="Arial"/>
                <w:b/>
              </w:rPr>
            </w:pPr>
            <w:r w:rsidRPr="005627FF">
              <w:rPr>
                <w:rFonts w:cs="Arial"/>
              </w:rPr>
              <w:t>Joint provision</w:t>
            </w:r>
          </w:p>
        </w:tc>
        <w:tc>
          <w:tcPr>
            <w:tcW w:w="3297" w:type="dxa"/>
          </w:tcPr>
          <w:p w14:paraId="5D41DA48"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425FE548"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035210E3" w14:textId="77777777" w:rsidTr="00F923E0">
        <w:tc>
          <w:tcPr>
            <w:tcW w:w="2410" w:type="dxa"/>
          </w:tcPr>
          <w:p w14:paraId="386E36C9" w14:textId="77777777" w:rsidR="008D1633" w:rsidRPr="005627FF" w:rsidRDefault="008D1633" w:rsidP="007C211F">
            <w:pPr>
              <w:pStyle w:val="JeffTateTableText"/>
              <w:rPr>
                <w:rFonts w:cs="Arial"/>
                <w:b/>
              </w:rPr>
            </w:pPr>
            <w:r w:rsidRPr="005627FF">
              <w:rPr>
                <w:rFonts w:cs="Arial"/>
              </w:rPr>
              <w:t>Regional subsidiary</w:t>
            </w:r>
          </w:p>
        </w:tc>
        <w:tc>
          <w:tcPr>
            <w:tcW w:w="3297" w:type="dxa"/>
          </w:tcPr>
          <w:p w14:paraId="77388B04"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4F3A1C07"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07DC63A0" w14:textId="77777777" w:rsidTr="00B92A54">
        <w:tc>
          <w:tcPr>
            <w:tcW w:w="2410" w:type="dxa"/>
            <w:tcBorders>
              <w:bottom w:val="single" w:sz="4" w:space="0" w:color="1F497D" w:themeColor="text2"/>
            </w:tcBorders>
          </w:tcPr>
          <w:p w14:paraId="7E5E8DDB" w14:textId="77777777" w:rsidR="008D1633" w:rsidRPr="005627FF" w:rsidRDefault="008D1633" w:rsidP="007C211F">
            <w:pPr>
              <w:pStyle w:val="JeffTateTableText"/>
              <w:rPr>
                <w:rFonts w:cs="Arial"/>
                <w:b/>
              </w:rPr>
            </w:pPr>
            <w:r w:rsidRPr="005627FF">
              <w:rPr>
                <w:rFonts w:cs="Arial"/>
              </w:rPr>
              <w:t>Joint Planning Board</w:t>
            </w:r>
          </w:p>
        </w:tc>
        <w:tc>
          <w:tcPr>
            <w:tcW w:w="3297" w:type="dxa"/>
            <w:tcBorders>
              <w:bottom w:val="single" w:sz="4" w:space="0" w:color="1F497D" w:themeColor="text2"/>
            </w:tcBorders>
          </w:tcPr>
          <w:p w14:paraId="0C751003" w14:textId="77777777" w:rsidR="008D1633" w:rsidRPr="005627FF" w:rsidRDefault="00906489" w:rsidP="007C211F">
            <w:pPr>
              <w:pStyle w:val="JeffTateTableText"/>
              <w:rPr>
                <w:rFonts w:cs="Arial"/>
                <w:b/>
                <w:highlight w:val="lightGray"/>
              </w:rPr>
            </w:pPr>
            <w:r w:rsidRPr="005627FF">
              <w:rPr>
                <w:rFonts w:cs="Arial"/>
                <w:highlight w:val="lightGray"/>
              </w:rPr>
              <w:t>Opportunities</w:t>
            </w:r>
          </w:p>
        </w:tc>
        <w:tc>
          <w:tcPr>
            <w:tcW w:w="3955" w:type="dxa"/>
            <w:tcBorders>
              <w:bottom w:val="single" w:sz="4" w:space="0" w:color="1F497D" w:themeColor="text2"/>
            </w:tcBorders>
          </w:tcPr>
          <w:p w14:paraId="01F3FA77"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4965E1" w:rsidRPr="005627FF" w14:paraId="2245D790" w14:textId="77777777" w:rsidTr="00B92A54">
        <w:tc>
          <w:tcPr>
            <w:tcW w:w="2410" w:type="dxa"/>
            <w:tcBorders>
              <w:top w:val="single" w:sz="4" w:space="0" w:color="1F497D" w:themeColor="text2"/>
              <w:bottom w:val="single" w:sz="4" w:space="0" w:color="1F497D" w:themeColor="text2"/>
            </w:tcBorders>
          </w:tcPr>
          <w:p w14:paraId="2CE6B40A" w14:textId="77777777" w:rsidR="004965E1" w:rsidRPr="005627FF" w:rsidRDefault="004965E1" w:rsidP="007C211F">
            <w:pPr>
              <w:pStyle w:val="JeffTateTableText"/>
              <w:rPr>
                <w:rFonts w:cs="Arial"/>
              </w:rPr>
            </w:pPr>
            <w:r w:rsidRPr="005627FF">
              <w:rPr>
                <w:rFonts w:cs="Arial"/>
              </w:rPr>
              <w:t xml:space="preserve">Infrastructure </w:t>
            </w:r>
            <w:r w:rsidR="00510D5B" w:rsidRPr="005627FF">
              <w:rPr>
                <w:rFonts w:cs="Arial"/>
              </w:rPr>
              <w:t>Schemes</w:t>
            </w:r>
          </w:p>
        </w:tc>
        <w:tc>
          <w:tcPr>
            <w:tcW w:w="3297" w:type="dxa"/>
            <w:tcBorders>
              <w:top w:val="single" w:sz="4" w:space="0" w:color="1F497D" w:themeColor="text2"/>
              <w:bottom w:val="single" w:sz="4" w:space="0" w:color="1F497D" w:themeColor="text2"/>
            </w:tcBorders>
          </w:tcPr>
          <w:p w14:paraId="2995B5F9" w14:textId="77777777" w:rsidR="004965E1" w:rsidRPr="005627FF" w:rsidRDefault="004965E1" w:rsidP="007C211F">
            <w:pPr>
              <w:pStyle w:val="JeffTateTableText"/>
              <w:rPr>
                <w:rFonts w:cs="Arial"/>
                <w:highlight w:val="lightGray"/>
              </w:rPr>
            </w:pPr>
          </w:p>
        </w:tc>
        <w:tc>
          <w:tcPr>
            <w:tcW w:w="3955" w:type="dxa"/>
            <w:tcBorders>
              <w:top w:val="single" w:sz="4" w:space="0" w:color="1F497D" w:themeColor="text2"/>
              <w:bottom w:val="single" w:sz="4" w:space="0" w:color="1F497D" w:themeColor="text2"/>
            </w:tcBorders>
          </w:tcPr>
          <w:p w14:paraId="6F72CD96" w14:textId="77777777" w:rsidR="004965E1" w:rsidRPr="005627FF" w:rsidRDefault="004965E1" w:rsidP="007C211F">
            <w:pPr>
              <w:pStyle w:val="JeffTateTableText"/>
              <w:rPr>
                <w:rFonts w:cs="Arial"/>
                <w:highlight w:val="lightGray"/>
              </w:rPr>
            </w:pPr>
          </w:p>
        </w:tc>
      </w:tr>
      <w:tr w:rsidR="008D1633" w:rsidRPr="005627FF" w14:paraId="48772223" w14:textId="77777777" w:rsidTr="00B92A54">
        <w:tc>
          <w:tcPr>
            <w:tcW w:w="2410" w:type="dxa"/>
            <w:tcBorders>
              <w:top w:val="single" w:sz="4" w:space="0" w:color="1F497D" w:themeColor="text2"/>
            </w:tcBorders>
          </w:tcPr>
          <w:p w14:paraId="6C6B65EF" w14:textId="77777777" w:rsidR="008D1633" w:rsidRPr="005627FF" w:rsidRDefault="008D1633" w:rsidP="007C211F">
            <w:pPr>
              <w:pStyle w:val="JeffTateTableText"/>
              <w:rPr>
                <w:rFonts w:cs="Arial"/>
                <w:b/>
              </w:rPr>
            </w:pPr>
            <w:r w:rsidRPr="005627FF">
              <w:rPr>
                <w:rFonts w:cs="Arial"/>
              </w:rPr>
              <w:t>Information sharing</w:t>
            </w:r>
          </w:p>
        </w:tc>
        <w:tc>
          <w:tcPr>
            <w:tcW w:w="3297" w:type="dxa"/>
            <w:tcBorders>
              <w:top w:val="single" w:sz="4" w:space="0" w:color="1F497D" w:themeColor="text2"/>
            </w:tcBorders>
          </w:tcPr>
          <w:p w14:paraId="6F326B9F"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Borders>
              <w:top w:val="single" w:sz="4" w:space="0" w:color="1F497D" w:themeColor="text2"/>
            </w:tcBorders>
          </w:tcPr>
          <w:p w14:paraId="7C579EE1"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7BBB2451" w14:textId="77777777" w:rsidTr="00F923E0">
        <w:tc>
          <w:tcPr>
            <w:tcW w:w="2410" w:type="dxa"/>
          </w:tcPr>
          <w:p w14:paraId="1D65710F" w14:textId="77777777" w:rsidR="008D1633" w:rsidRPr="005627FF" w:rsidRDefault="008D1633" w:rsidP="007C211F">
            <w:pPr>
              <w:pStyle w:val="JeffTateTableText"/>
              <w:rPr>
                <w:rFonts w:cs="Arial"/>
                <w:b/>
              </w:rPr>
            </w:pPr>
            <w:r w:rsidRPr="005627FF">
              <w:rPr>
                <w:rFonts w:cs="Arial"/>
              </w:rPr>
              <w:t>Common specifications</w:t>
            </w:r>
          </w:p>
        </w:tc>
        <w:tc>
          <w:tcPr>
            <w:tcW w:w="3297" w:type="dxa"/>
          </w:tcPr>
          <w:p w14:paraId="57AF05D8"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70800E8D"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27A94C7C" w14:textId="77777777" w:rsidTr="00F923E0">
        <w:tc>
          <w:tcPr>
            <w:tcW w:w="2410" w:type="dxa"/>
          </w:tcPr>
          <w:p w14:paraId="556D233F" w14:textId="77777777" w:rsidR="008D1633" w:rsidRPr="005627FF" w:rsidRDefault="008D1633" w:rsidP="007C211F">
            <w:pPr>
              <w:pStyle w:val="JeffTateTableText"/>
              <w:rPr>
                <w:rFonts w:cs="Arial"/>
                <w:b/>
              </w:rPr>
            </w:pPr>
            <w:r w:rsidRPr="005627FF">
              <w:rPr>
                <w:rFonts w:cs="Arial"/>
              </w:rPr>
              <w:t>Resource sharing</w:t>
            </w:r>
          </w:p>
        </w:tc>
        <w:tc>
          <w:tcPr>
            <w:tcW w:w="3297" w:type="dxa"/>
          </w:tcPr>
          <w:p w14:paraId="56EE1069"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05F874E6"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63FD71D5" w14:textId="77777777" w:rsidTr="00F923E0">
        <w:tc>
          <w:tcPr>
            <w:tcW w:w="2410" w:type="dxa"/>
          </w:tcPr>
          <w:p w14:paraId="24E7FBFA" w14:textId="77777777" w:rsidR="008D1633" w:rsidRPr="005627FF" w:rsidRDefault="008D1633" w:rsidP="007C211F">
            <w:pPr>
              <w:pStyle w:val="JeffTateTableText"/>
              <w:rPr>
                <w:rFonts w:cs="Arial"/>
                <w:b/>
              </w:rPr>
            </w:pPr>
            <w:r w:rsidRPr="005627FF">
              <w:rPr>
                <w:rFonts w:cs="Arial"/>
              </w:rPr>
              <w:t>Joint tender</w:t>
            </w:r>
          </w:p>
        </w:tc>
        <w:tc>
          <w:tcPr>
            <w:tcW w:w="3297" w:type="dxa"/>
          </w:tcPr>
          <w:p w14:paraId="72BA71DF"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75AF5FDC"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0033B246" w14:textId="77777777" w:rsidTr="00F923E0">
        <w:tc>
          <w:tcPr>
            <w:tcW w:w="2410" w:type="dxa"/>
          </w:tcPr>
          <w:p w14:paraId="0D04DC69" w14:textId="77777777" w:rsidR="008D1633" w:rsidRPr="005627FF" w:rsidRDefault="008D1633" w:rsidP="007C211F">
            <w:pPr>
              <w:pStyle w:val="JeffTateTableText"/>
              <w:rPr>
                <w:rFonts w:cs="Arial"/>
                <w:b/>
              </w:rPr>
            </w:pPr>
            <w:r w:rsidRPr="005627FF">
              <w:rPr>
                <w:rFonts w:cs="Arial"/>
              </w:rPr>
              <w:t>Joint provision</w:t>
            </w:r>
          </w:p>
        </w:tc>
        <w:tc>
          <w:tcPr>
            <w:tcW w:w="3297" w:type="dxa"/>
          </w:tcPr>
          <w:p w14:paraId="0E886E6E" w14:textId="77777777" w:rsidR="008D1633" w:rsidRPr="005627FF" w:rsidRDefault="008D1633" w:rsidP="007C211F">
            <w:pPr>
              <w:pStyle w:val="JeffTateTableText"/>
              <w:rPr>
                <w:rFonts w:cs="Arial"/>
                <w:b/>
                <w:highlight w:val="lightGray"/>
              </w:rPr>
            </w:pPr>
            <w:r w:rsidRPr="005627FF">
              <w:rPr>
                <w:rFonts w:cs="Arial"/>
                <w:highlight w:val="lightGray"/>
              </w:rPr>
              <w:t>Opportunit</w:t>
            </w:r>
            <w:r w:rsidR="00906489" w:rsidRPr="005627FF">
              <w:rPr>
                <w:rFonts w:cs="Arial"/>
                <w:highlight w:val="lightGray"/>
              </w:rPr>
              <w:t>ies</w:t>
            </w:r>
          </w:p>
        </w:tc>
        <w:tc>
          <w:tcPr>
            <w:tcW w:w="3955" w:type="dxa"/>
          </w:tcPr>
          <w:p w14:paraId="230133FA"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5EB078B6" w14:textId="77777777" w:rsidTr="00F923E0">
        <w:tc>
          <w:tcPr>
            <w:tcW w:w="2410" w:type="dxa"/>
          </w:tcPr>
          <w:p w14:paraId="5A4AE099" w14:textId="77777777" w:rsidR="008D1633" w:rsidRPr="005627FF" w:rsidRDefault="008D1633" w:rsidP="007C211F">
            <w:pPr>
              <w:pStyle w:val="JeffTateTableText"/>
              <w:rPr>
                <w:rFonts w:cs="Arial"/>
                <w:b/>
              </w:rPr>
            </w:pPr>
            <w:r w:rsidRPr="005627FF">
              <w:rPr>
                <w:rFonts w:cs="Arial"/>
              </w:rPr>
              <w:t>Regional subsidiary</w:t>
            </w:r>
          </w:p>
        </w:tc>
        <w:tc>
          <w:tcPr>
            <w:tcW w:w="3297" w:type="dxa"/>
          </w:tcPr>
          <w:p w14:paraId="05973E21"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1637331C"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0CFB3EA2" w14:textId="77777777" w:rsidTr="00B92A54">
        <w:tc>
          <w:tcPr>
            <w:tcW w:w="2410" w:type="dxa"/>
            <w:tcBorders>
              <w:bottom w:val="single" w:sz="4" w:space="0" w:color="1F497D" w:themeColor="text2"/>
            </w:tcBorders>
          </w:tcPr>
          <w:p w14:paraId="3313B928" w14:textId="77777777" w:rsidR="008D1633" w:rsidRPr="005627FF" w:rsidRDefault="008D1633" w:rsidP="007C211F">
            <w:pPr>
              <w:pStyle w:val="JeffTateTableText"/>
              <w:rPr>
                <w:rFonts w:cs="Arial"/>
                <w:b/>
              </w:rPr>
            </w:pPr>
            <w:r w:rsidRPr="005627FF">
              <w:rPr>
                <w:rFonts w:cs="Arial"/>
              </w:rPr>
              <w:lastRenderedPageBreak/>
              <w:t>Joint Planning Board</w:t>
            </w:r>
          </w:p>
        </w:tc>
        <w:tc>
          <w:tcPr>
            <w:tcW w:w="3297" w:type="dxa"/>
            <w:tcBorders>
              <w:bottom w:val="single" w:sz="4" w:space="0" w:color="1F497D" w:themeColor="text2"/>
            </w:tcBorders>
          </w:tcPr>
          <w:p w14:paraId="16B3019C" w14:textId="77777777" w:rsidR="008D1633" w:rsidRPr="005627FF" w:rsidRDefault="00906489" w:rsidP="007C211F">
            <w:pPr>
              <w:pStyle w:val="JeffTateTableText"/>
              <w:rPr>
                <w:rFonts w:cs="Arial"/>
                <w:b/>
                <w:highlight w:val="lightGray"/>
              </w:rPr>
            </w:pPr>
            <w:r w:rsidRPr="005627FF">
              <w:rPr>
                <w:rFonts w:cs="Arial"/>
                <w:highlight w:val="lightGray"/>
              </w:rPr>
              <w:t>Opportunities</w:t>
            </w:r>
          </w:p>
        </w:tc>
        <w:tc>
          <w:tcPr>
            <w:tcW w:w="3955" w:type="dxa"/>
            <w:tcBorders>
              <w:bottom w:val="single" w:sz="4" w:space="0" w:color="1F497D" w:themeColor="text2"/>
            </w:tcBorders>
          </w:tcPr>
          <w:p w14:paraId="6C517B7C"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B92A54" w:rsidRPr="005627FF" w14:paraId="659F5D52" w14:textId="77777777" w:rsidTr="00F923E0">
        <w:tc>
          <w:tcPr>
            <w:tcW w:w="9662" w:type="dxa"/>
            <w:gridSpan w:val="3"/>
            <w:tcBorders>
              <w:top w:val="single" w:sz="4" w:space="0" w:color="1F497D" w:themeColor="text2"/>
              <w:bottom w:val="single" w:sz="4" w:space="0" w:color="1F497D" w:themeColor="text2"/>
            </w:tcBorders>
          </w:tcPr>
          <w:p w14:paraId="1D9E86A0" w14:textId="77777777" w:rsidR="00B92A54" w:rsidRPr="005627FF" w:rsidRDefault="00B92A54" w:rsidP="007C211F">
            <w:pPr>
              <w:pStyle w:val="JeffTateTableText"/>
              <w:rPr>
                <w:rFonts w:cs="Arial"/>
                <w:highlight w:val="lightGray"/>
              </w:rPr>
            </w:pPr>
            <w:r w:rsidRPr="005627FF">
              <w:rPr>
                <w:rFonts w:cs="Arial"/>
              </w:rPr>
              <w:t>Planning and building compliance</w:t>
            </w:r>
          </w:p>
        </w:tc>
      </w:tr>
      <w:tr w:rsidR="008D1633" w:rsidRPr="005627FF" w14:paraId="7DFC66E8" w14:textId="77777777" w:rsidTr="00B92A54">
        <w:tc>
          <w:tcPr>
            <w:tcW w:w="2410" w:type="dxa"/>
            <w:tcBorders>
              <w:top w:val="single" w:sz="4" w:space="0" w:color="1F497D" w:themeColor="text2"/>
            </w:tcBorders>
          </w:tcPr>
          <w:p w14:paraId="2DCC11A5" w14:textId="77777777" w:rsidR="008D1633" w:rsidRPr="005627FF" w:rsidRDefault="008D1633" w:rsidP="007C211F">
            <w:pPr>
              <w:pStyle w:val="JeffTateTableText"/>
              <w:rPr>
                <w:rFonts w:cs="Arial"/>
                <w:b/>
              </w:rPr>
            </w:pPr>
            <w:r w:rsidRPr="005627FF">
              <w:rPr>
                <w:rFonts w:cs="Arial"/>
              </w:rPr>
              <w:t>Information sharing</w:t>
            </w:r>
          </w:p>
        </w:tc>
        <w:tc>
          <w:tcPr>
            <w:tcW w:w="3297" w:type="dxa"/>
            <w:tcBorders>
              <w:top w:val="single" w:sz="4" w:space="0" w:color="1F497D" w:themeColor="text2"/>
            </w:tcBorders>
          </w:tcPr>
          <w:p w14:paraId="08CDAE47"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Borders>
              <w:top w:val="single" w:sz="4" w:space="0" w:color="1F497D" w:themeColor="text2"/>
            </w:tcBorders>
          </w:tcPr>
          <w:p w14:paraId="55A38A45"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69B65F84" w14:textId="77777777" w:rsidTr="00F923E0">
        <w:tc>
          <w:tcPr>
            <w:tcW w:w="2410" w:type="dxa"/>
          </w:tcPr>
          <w:p w14:paraId="5704DD6C" w14:textId="77777777" w:rsidR="008D1633" w:rsidRPr="005627FF" w:rsidRDefault="008D1633" w:rsidP="007C211F">
            <w:pPr>
              <w:pStyle w:val="JeffTateTableText"/>
              <w:rPr>
                <w:rFonts w:cs="Arial"/>
                <w:b/>
              </w:rPr>
            </w:pPr>
            <w:r w:rsidRPr="005627FF">
              <w:rPr>
                <w:rFonts w:cs="Arial"/>
              </w:rPr>
              <w:t>Common specifications</w:t>
            </w:r>
          </w:p>
        </w:tc>
        <w:tc>
          <w:tcPr>
            <w:tcW w:w="3297" w:type="dxa"/>
          </w:tcPr>
          <w:p w14:paraId="70AF5DE9"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12B2A025"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5E4F1481" w14:textId="77777777" w:rsidTr="00F923E0">
        <w:tc>
          <w:tcPr>
            <w:tcW w:w="2410" w:type="dxa"/>
          </w:tcPr>
          <w:p w14:paraId="147B2E03" w14:textId="77777777" w:rsidR="008D1633" w:rsidRPr="005627FF" w:rsidRDefault="008D1633" w:rsidP="007C211F">
            <w:pPr>
              <w:pStyle w:val="JeffTateTableText"/>
              <w:rPr>
                <w:rFonts w:cs="Arial"/>
                <w:b/>
              </w:rPr>
            </w:pPr>
            <w:r w:rsidRPr="005627FF">
              <w:rPr>
                <w:rFonts w:cs="Arial"/>
              </w:rPr>
              <w:t>Resource sharing</w:t>
            </w:r>
          </w:p>
        </w:tc>
        <w:tc>
          <w:tcPr>
            <w:tcW w:w="3297" w:type="dxa"/>
          </w:tcPr>
          <w:p w14:paraId="54A0E183"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3AF82FD0"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016CEC9B" w14:textId="77777777" w:rsidTr="00F923E0">
        <w:tc>
          <w:tcPr>
            <w:tcW w:w="2410" w:type="dxa"/>
          </w:tcPr>
          <w:p w14:paraId="1AD27FD1" w14:textId="77777777" w:rsidR="008D1633" w:rsidRPr="005627FF" w:rsidRDefault="008D1633" w:rsidP="007C211F">
            <w:pPr>
              <w:pStyle w:val="JeffTateTableText"/>
              <w:rPr>
                <w:rFonts w:cs="Arial"/>
                <w:b/>
              </w:rPr>
            </w:pPr>
            <w:r w:rsidRPr="005627FF">
              <w:rPr>
                <w:rFonts w:cs="Arial"/>
              </w:rPr>
              <w:t>Joint tender</w:t>
            </w:r>
          </w:p>
        </w:tc>
        <w:tc>
          <w:tcPr>
            <w:tcW w:w="3297" w:type="dxa"/>
          </w:tcPr>
          <w:p w14:paraId="187E3E6F"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3E2DE312"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7E0823ED" w14:textId="77777777" w:rsidTr="00F923E0">
        <w:tc>
          <w:tcPr>
            <w:tcW w:w="2410" w:type="dxa"/>
          </w:tcPr>
          <w:p w14:paraId="4ABD993A" w14:textId="77777777" w:rsidR="008D1633" w:rsidRPr="005627FF" w:rsidRDefault="008D1633" w:rsidP="007C211F">
            <w:pPr>
              <w:pStyle w:val="JeffTateTableText"/>
              <w:rPr>
                <w:rFonts w:cs="Arial"/>
                <w:b/>
              </w:rPr>
            </w:pPr>
            <w:r w:rsidRPr="005627FF">
              <w:rPr>
                <w:rFonts w:cs="Arial"/>
              </w:rPr>
              <w:t>Joint provision</w:t>
            </w:r>
          </w:p>
        </w:tc>
        <w:tc>
          <w:tcPr>
            <w:tcW w:w="3297" w:type="dxa"/>
          </w:tcPr>
          <w:p w14:paraId="66AC1246"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7245E251"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8D1633" w:rsidRPr="005627FF" w14:paraId="7F404076" w14:textId="77777777" w:rsidTr="00F923E0">
        <w:tc>
          <w:tcPr>
            <w:tcW w:w="2410" w:type="dxa"/>
          </w:tcPr>
          <w:p w14:paraId="19572786" w14:textId="77777777" w:rsidR="008D1633" w:rsidRPr="005627FF" w:rsidRDefault="008D1633" w:rsidP="007C211F">
            <w:pPr>
              <w:pStyle w:val="JeffTateTableText"/>
              <w:rPr>
                <w:rFonts w:cs="Arial"/>
                <w:b/>
              </w:rPr>
            </w:pPr>
            <w:r w:rsidRPr="005627FF">
              <w:rPr>
                <w:rFonts w:cs="Arial"/>
              </w:rPr>
              <w:t>Regional subsidiary</w:t>
            </w:r>
          </w:p>
        </w:tc>
        <w:tc>
          <w:tcPr>
            <w:tcW w:w="3297" w:type="dxa"/>
          </w:tcPr>
          <w:p w14:paraId="3F93ECDD" w14:textId="77777777" w:rsidR="008D1633"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28F2A211" w14:textId="77777777" w:rsidR="008D1633" w:rsidRPr="005627FF" w:rsidRDefault="00AE277D" w:rsidP="007C211F">
            <w:pPr>
              <w:pStyle w:val="JeffTateTableText"/>
              <w:rPr>
                <w:rFonts w:cs="Arial"/>
                <w:highlight w:val="lightGray"/>
              </w:rPr>
            </w:pPr>
            <w:r w:rsidRPr="005627FF">
              <w:rPr>
                <w:rFonts w:cs="Arial"/>
                <w:highlight w:val="lightGray"/>
              </w:rPr>
              <w:t>Advantages/disadvantages</w:t>
            </w:r>
          </w:p>
        </w:tc>
      </w:tr>
      <w:tr w:rsidR="004965E1" w:rsidRPr="005627FF" w14:paraId="67CF3A2D" w14:textId="77777777" w:rsidTr="004965E1">
        <w:tc>
          <w:tcPr>
            <w:tcW w:w="2410" w:type="dxa"/>
            <w:tcBorders>
              <w:bottom w:val="single" w:sz="8" w:space="0" w:color="365F91" w:themeColor="accent1" w:themeShade="BF"/>
            </w:tcBorders>
          </w:tcPr>
          <w:p w14:paraId="5EF5EA59" w14:textId="77777777" w:rsidR="004965E1" w:rsidRPr="005627FF" w:rsidRDefault="00D75332" w:rsidP="007C211F">
            <w:pPr>
              <w:pStyle w:val="JeffTateTableText"/>
              <w:rPr>
                <w:rFonts w:cs="Arial"/>
                <w:b/>
              </w:rPr>
            </w:pPr>
            <w:r w:rsidRPr="005627FF">
              <w:rPr>
                <w:rFonts w:cs="Arial"/>
              </w:rPr>
              <w:t>Joint Planning Board</w:t>
            </w:r>
          </w:p>
        </w:tc>
        <w:tc>
          <w:tcPr>
            <w:tcW w:w="3297" w:type="dxa"/>
            <w:tcBorders>
              <w:bottom w:val="single" w:sz="8" w:space="0" w:color="365F91" w:themeColor="accent1" w:themeShade="BF"/>
            </w:tcBorders>
          </w:tcPr>
          <w:p w14:paraId="1B2C3F5C" w14:textId="77777777" w:rsidR="004965E1"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Borders>
              <w:bottom w:val="single" w:sz="8" w:space="0" w:color="365F91" w:themeColor="accent1" w:themeShade="BF"/>
            </w:tcBorders>
          </w:tcPr>
          <w:p w14:paraId="0B877CE6" w14:textId="77777777" w:rsidR="004965E1" w:rsidRPr="005627FF" w:rsidRDefault="00AE277D" w:rsidP="007C211F">
            <w:pPr>
              <w:pStyle w:val="JeffTateTableText"/>
              <w:rPr>
                <w:rFonts w:cs="Arial"/>
                <w:highlight w:val="lightGray"/>
              </w:rPr>
            </w:pPr>
            <w:r w:rsidRPr="005627FF">
              <w:rPr>
                <w:rFonts w:cs="Arial"/>
                <w:highlight w:val="lightGray"/>
              </w:rPr>
              <w:t>Advantages/disadvantages</w:t>
            </w:r>
          </w:p>
        </w:tc>
      </w:tr>
    </w:tbl>
    <w:p w14:paraId="13F7BA26" w14:textId="77777777" w:rsidR="003D778E" w:rsidRPr="005627FF" w:rsidRDefault="0059733B" w:rsidP="0029609A">
      <w:pPr>
        <w:pStyle w:val="JeffTateHeading3"/>
        <w:rPr>
          <w:rFonts w:ascii="Arial" w:hAnsi="Arial" w:cs="Arial"/>
        </w:rPr>
      </w:pPr>
      <w:bookmarkStart w:id="66" w:name="_Toc507765869"/>
      <w:bookmarkStart w:id="67" w:name="_Toc508743269"/>
      <w:bookmarkStart w:id="68" w:name="_Toc508743806"/>
      <w:bookmarkStart w:id="69" w:name="_Toc524931558"/>
      <w:bookmarkEnd w:id="66"/>
      <w:r w:rsidRPr="005627FF">
        <w:rPr>
          <w:rFonts w:ascii="Arial" w:hAnsi="Arial" w:cs="Arial"/>
        </w:rPr>
        <w:t>Selected opportunities</w:t>
      </w:r>
      <w:r w:rsidR="003D778E" w:rsidRPr="005627FF">
        <w:rPr>
          <w:rFonts w:ascii="Arial" w:hAnsi="Arial" w:cs="Arial"/>
        </w:rPr>
        <w:t xml:space="preserve"> </w:t>
      </w:r>
      <w:r w:rsidR="00632B5F" w:rsidRPr="005627FF">
        <w:rPr>
          <w:rFonts w:ascii="Arial" w:hAnsi="Arial" w:cs="Arial"/>
        </w:rPr>
        <w:t>– Band 1 functions</w:t>
      </w:r>
      <w:bookmarkEnd w:id="67"/>
      <w:bookmarkEnd w:id="68"/>
      <w:bookmarkEnd w:id="69"/>
    </w:p>
    <w:p w14:paraId="21AD0991" w14:textId="77777777" w:rsidR="002738E8" w:rsidRPr="005627FF" w:rsidRDefault="002738E8" w:rsidP="007C211F">
      <w:pPr>
        <w:pStyle w:val="JeffTateBody"/>
        <w:rPr>
          <w:rFonts w:cs="Arial"/>
        </w:rPr>
      </w:pPr>
      <w:r w:rsidRPr="005627FF">
        <w:rPr>
          <w:rFonts w:cs="Arial"/>
        </w:rPr>
        <w:t xml:space="preserve">The following </w:t>
      </w:r>
      <w:r w:rsidR="0059733B" w:rsidRPr="005627FF">
        <w:rPr>
          <w:rFonts w:cs="Arial"/>
        </w:rPr>
        <w:t>opportunities</w:t>
      </w:r>
      <w:r w:rsidRPr="005627FF">
        <w:rPr>
          <w:rFonts w:cs="Arial"/>
        </w:rPr>
        <w:t xml:space="preserve"> were selected</w:t>
      </w:r>
      <w:r w:rsidR="00EC5AD8" w:rsidRPr="005627FF">
        <w:rPr>
          <w:rFonts w:cs="Arial"/>
        </w:rPr>
        <w:t xml:space="preserve"> for the </w:t>
      </w:r>
      <w:r w:rsidR="00850BA1" w:rsidRPr="005627FF">
        <w:rPr>
          <w:rFonts w:cs="Arial"/>
        </w:rPr>
        <w:t xml:space="preserve">Band 1 functions listed in </w:t>
      </w:r>
      <w:r w:rsidR="00BD1625" w:rsidRPr="005627FF">
        <w:rPr>
          <w:rFonts w:cs="Arial"/>
        </w:rPr>
        <w:t>7</w:t>
      </w:r>
      <w:r w:rsidR="00850BA1" w:rsidRPr="005627FF">
        <w:rPr>
          <w:rFonts w:cs="Arial"/>
        </w:rPr>
        <w:t>.1.1</w:t>
      </w:r>
      <w:r w:rsidRPr="005627FF">
        <w:rPr>
          <w:rFonts w:cs="Arial"/>
        </w:rPr>
        <w:t>:</w:t>
      </w:r>
    </w:p>
    <w:p w14:paraId="0654B747" w14:textId="77777777" w:rsidR="002738E8" w:rsidRPr="005627FF" w:rsidRDefault="002738E8" w:rsidP="00EB0047">
      <w:pPr>
        <w:pStyle w:val="JeffTateBulletList"/>
        <w:rPr>
          <w:rFonts w:ascii="Arial" w:hAnsi="Arial" w:cs="Arial"/>
          <w:highlight w:val="lightGray"/>
        </w:rPr>
      </w:pPr>
      <w:r w:rsidRPr="005627FF">
        <w:rPr>
          <w:rFonts w:ascii="Arial" w:hAnsi="Arial" w:cs="Arial"/>
          <w:highlight w:val="lightGray"/>
        </w:rPr>
        <w:t xml:space="preserve">Selected </w:t>
      </w:r>
      <w:r w:rsidR="00B621F5" w:rsidRPr="005627FF">
        <w:rPr>
          <w:rFonts w:ascii="Arial" w:hAnsi="Arial" w:cs="Arial"/>
          <w:highlight w:val="lightGray"/>
        </w:rPr>
        <w:t>opportunity</w:t>
      </w:r>
      <w:r w:rsidRPr="005627FF">
        <w:rPr>
          <w:rFonts w:ascii="Arial" w:hAnsi="Arial" w:cs="Arial"/>
          <w:highlight w:val="lightGray"/>
        </w:rPr>
        <w:t>/s</w:t>
      </w:r>
    </w:p>
    <w:p w14:paraId="7B07C9B9" w14:textId="77777777" w:rsidR="002738E8" w:rsidRPr="005627FF" w:rsidRDefault="002738E8" w:rsidP="00EB0047">
      <w:pPr>
        <w:pStyle w:val="JeffTateBulletList"/>
        <w:rPr>
          <w:rFonts w:ascii="Arial" w:hAnsi="Arial" w:cs="Arial"/>
          <w:highlight w:val="lightGray"/>
        </w:rPr>
      </w:pPr>
      <w:r w:rsidRPr="005627FF">
        <w:rPr>
          <w:rFonts w:ascii="Arial" w:hAnsi="Arial" w:cs="Arial"/>
          <w:highlight w:val="lightGray"/>
        </w:rPr>
        <w:t xml:space="preserve">Selected </w:t>
      </w:r>
      <w:r w:rsidR="00B621F5" w:rsidRPr="005627FF">
        <w:rPr>
          <w:rFonts w:ascii="Arial" w:hAnsi="Arial" w:cs="Arial"/>
          <w:highlight w:val="lightGray"/>
        </w:rPr>
        <w:t>opportunity</w:t>
      </w:r>
      <w:r w:rsidRPr="005627FF">
        <w:rPr>
          <w:rFonts w:ascii="Arial" w:hAnsi="Arial" w:cs="Arial"/>
          <w:highlight w:val="lightGray"/>
        </w:rPr>
        <w:t>/s</w:t>
      </w:r>
    </w:p>
    <w:p w14:paraId="74D2C17A" w14:textId="77777777" w:rsidR="002738E8" w:rsidRPr="005627FF" w:rsidRDefault="002738E8" w:rsidP="00EB0047">
      <w:pPr>
        <w:pStyle w:val="JeffTateBulletList"/>
        <w:rPr>
          <w:rFonts w:ascii="Arial" w:hAnsi="Arial" w:cs="Arial"/>
          <w:highlight w:val="lightGray"/>
        </w:rPr>
      </w:pPr>
      <w:r w:rsidRPr="005627FF">
        <w:rPr>
          <w:rFonts w:ascii="Arial" w:hAnsi="Arial" w:cs="Arial"/>
          <w:highlight w:val="lightGray"/>
        </w:rPr>
        <w:t xml:space="preserve">Selected </w:t>
      </w:r>
      <w:r w:rsidR="00B621F5" w:rsidRPr="005627FF">
        <w:rPr>
          <w:rFonts w:ascii="Arial" w:hAnsi="Arial" w:cs="Arial"/>
          <w:highlight w:val="lightGray"/>
        </w:rPr>
        <w:t>opportunity</w:t>
      </w:r>
      <w:r w:rsidRPr="005627FF">
        <w:rPr>
          <w:rFonts w:ascii="Arial" w:hAnsi="Arial" w:cs="Arial"/>
          <w:highlight w:val="lightGray"/>
        </w:rPr>
        <w:t>/s</w:t>
      </w:r>
      <w:r w:rsidR="00E12D65" w:rsidRPr="005627FF">
        <w:rPr>
          <w:rFonts w:ascii="Arial" w:hAnsi="Arial" w:cs="Arial"/>
          <w:highlight w:val="lightGray"/>
        </w:rPr>
        <w:t>.</w:t>
      </w:r>
    </w:p>
    <w:p w14:paraId="54556E83" w14:textId="77777777" w:rsidR="00AA1B6F" w:rsidRPr="005627FF" w:rsidRDefault="00AA1B6F" w:rsidP="00796FC7">
      <w:pPr>
        <w:pStyle w:val="JeffTateHeading2"/>
        <w:rPr>
          <w:rFonts w:ascii="Arial" w:hAnsi="Arial" w:cs="Arial"/>
        </w:rPr>
      </w:pPr>
      <w:bookmarkStart w:id="70" w:name="_Toc524931559"/>
      <w:r w:rsidRPr="005627FF">
        <w:rPr>
          <w:rFonts w:ascii="Arial" w:hAnsi="Arial" w:cs="Arial"/>
        </w:rPr>
        <w:t xml:space="preserve">Band 2 – Other </w:t>
      </w:r>
      <w:r w:rsidR="001003B6" w:rsidRPr="005627FF">
        <w:rPr>
          <w:rFonts w:ascii="Arial" w:hAnsi="Arial" w:cs="Arial"/>
        </w:rPr>
        <w:t xml:space="preserve">local government </w:t>
      </w:r>
      <w:r w:rsidRPr="005627FF">
        <w:rPr>
          <w:rFonts w:ascii="Arial" w:hAnsi="Arial" w:cs="Arial"/>
        </w:rPr>
        <w:t>functions</w:t>
      </w:r>
      <w:bookmarkEnd w:id="70"/>
      <w:r w:rsidR="001003B6" w:rsidRPr="005627FF">
        <w:rPr>
          <w:rFonts w:ascii="Arial" w:hAnsi="Arial" w:cs="Arial"/>
        </w:rPr>
        <w:t xml:space="preserve"> </w:t>
      </w:r>
    </w:p>
    <w:p w14:paraId="34EC831C" w14:textId="0DA4677F" w:rsidR="00945F06" w:rsidRPr="005627FF" w:rsidRDefault="00945F06" w:rsidP="007C211F">
      <w:pPr>
        <w:pStyle w:val="JeffTateBodyhighlighted"/>
        <w:rPr>
          <w:rFonts w:cs="Arial"/>
          <w:i w:val="0"/>
        </w:rPr>
      </w:pPr>
      <w:r w:rsidRPr="005627FF">
        <w:rPr>
          <w:rFonts w:cs="Arial"/>
          <w:i w:val="0"/>
        </w:rPr>
        <w:t>The potential band 2 functions identified for this Business Case are</w:t>
      </w:r>
      <w:r w:rsidR="0030376F" w:rsidRPr="005627FF">
        <w:rPr>
          <w:rFonts w:cs="Arial"/>
          <w:i w:val="0"/>
        </w:rPr>
        <w:t>:</w:t>
      </w:r>
    </w:p>
    <w:p w14:paraId="77232C74" w14:textId="75165982" w:rsidR="0030376F" w:rsidRPr="005627FF" w:rsidRDefault="0030376F" w:rsidP="0030376F">
      <w:pPr>
        <w:pStyle w:val="JeffTateBulletList"/>
        <w:rPr>
          <w:rFonts w:ascii="Arial" w:hAnsi="Arial" w:cs="Arial"/>
          <w:highlight w:val="lightGray"/>
        </w:rPr>
      </w:pPr>
      <w:r w:rsidRPr="005627FF">
        <w:rPr>
          <w:rFonts w:ascii="Arial" w:hAnsi="Arial" w:cs="Arial"/>
          <w:highlight w:val="lightGray"/>
        </w:rPr>
        <w:t>Potential function</w:t>
      </w:r>
    </w:p>
    <w:p w14:paraId="7574CE1A" w14:textId="1CB735A9" w:rsidR="0030376F" w:rsidRPr="005627FF" w:rsidRDefault="0030376F" w:rsidP="0030376F">
      <w:pPr>
        <w:pStyle w:val="JeffTateBulletList"/>
        <w:rPr>
          <w:rFonts w:ascii="Arial" w:hAnsi="Arial" w:cs="Arial"/>
          <w:highlight w:val="lightGray"/>
        </w:rPr>
      </w:pPr>
      <w:r w:rsidRPr="005627FF">
        <w:rPr>
          <w:rFonts w:ascii="Arial" w:hAnsi="Arial" w:cs="Arial"/>
          <w:highlight w:val="lightGray"/>
        </w:rPr>
        <w:t>Potential function</w:t>
      </w:r>
    </w:p>
    <w:p w14:paraId="3B9248FF" w14:textId="43F4E10C" w:rsidR="0069508A" w:rsidRPr="005627FF" w:rsidRDefault="0069508A" w:rsidP="0030376F">
      <w:pPr>
        <w:pStyle w:val="JeffTateBulletList"/>
        <w:rPr>
          <w:rFonts w:ascii="Arial" w:hAnsi="Arial" w:cs="Arial"/>
          <w:highlight w:val="lightGray"/>
        </w:rPr>
      </w:pPr>
      <w:r w:rsidRPr="005627FF">
        <w:rPr>
          <w:rFonts w:ascii="Arial" w:hAnsi="Arial" w:cs="Arial"/>
          <w:highlight w:val="lightGray"/>
        </w:rPr>
        <w:t>Potential function</w:t>
      </w:r>
    </w:p>
    <w:p w14:paraId="6C7D87E8" w14:textId="6F94B009" w:rsidR="0001381F" w:rsidRPr="005627FF" w:rsidRDefault="0001381F" w:rsidP="007C211F">
      <w:pPr>
        <w:pStyle w:val="JeffTateBodyhighlighted"/>
        <w:rPr>
          <w:rFonts w:cs="Arial"/>
          <w:i w:val="0"/>
        </w:rPr>
      </w:pPr>
      <w:r w:rsidRPr="005627FF">
        <w:rPr>
          <w:rFonts w:cs="Arial"/>
          <w:i w:val="0"/>
          <w:highlight w:val="lightGray"/>
        </w:rPr>
        <w:t xml:space="preserve">If no Band 2 functions are proposed as part of this </w:t>
      </w:r>
      <w:r w:rsidR="00533683" w:rsidRPr="005627FF">
        <w:rPr>
          <w:rFonts w:cs="Arial"/>
          <w:i w:val="0"/>
          <w:highlight w:val="lightGray"/>
        </w:rPr>
        <w:t>B</w:t>
      </w:r>
      <w:r w:rsidRPr="005627FF">
        <w:rPr>
          <w:rFonts w:cs="Arial"/>
          <w:i w:val="0"/>
          <w:highlight w:val="lightGray"/>
        </w:rPr>
        <w:t xml:space="preserve">usiness </w:t>
      </w:r>
      <w:r w:rsidR="00533683" w:rsidRPr="005627FF">
        <w:rPr>
          <w:rFonts w:cs="Arial"/>
          <w:i w:val="0"/>
          <w:highlight w:val="lightGray"/>
        </w:rPr>
        <w:t>C</w:t>
      </w:r>
      <w:r w:rsidRPr="005627FF">
        <w:rPr>
          <w:rFonts w:cs="Arial"/>
          <w:i w:val="0"/>
          <w:highlight w:val="lightGray"/>
        </w:rPr>
        <w:t>ase,</w:t>
      </w:r>
      <w:r w:rsidR="00201608" w:rsidRPr="005627FF">
        <w:rPr>
          <w:rFonts w:cs="Arial"/>
          <w:i w:val="0"/>
          <w:highlight w:val="lightGray"/>
        </w:rPr>
        <w:t xml:space="preserve"> state that is the case and </w:t>
      </w:r>
      <w:r w:rsidRPr="005627FF">
        <w:rPr>
          <w:rFonts w:cs="Arial"/>
          <w:i w:val="0"/>
          <w:highlight w:val="lightGray"/>
        </w:rPr>
        <w:t>delete</w:t>
      </w:r>
      <w:r w:rsidR="00201608" w:rsidRPr="005627FF">
        <w:rPr>
          <w:rFonts w:cs="Arial"/>
          <w:i w:val="0"/>
          <w:highlight w:val="lightGray"/>
        </w:rPr>
        <w:t xml:space="preserve"> the rest of this section.</w:t>
      </w:r>
    </w:p>
    <w:p w14:paraId="26D3B3D6" w14:textId="77777777" w:rsidR="0001381F" w:rsidRPr="005627FF" w:rsidRDefault="0001381F" w:rsidP="0029609A">
      <w:pPr>
        <w:pStyle w:val="JeffTateHeading3"/>
        <w:rPr>
          <w:rFonts w:ascii="Arial" w:hAnsi="Arial" w:cs="Arial"/>
        </w:rPr>
      </w:pPr>
      <w:bookmarkStart w:id="71" w:name="_Toc508743271"/>
      <w:bookmarkStart w:id="72" w:name="_Toc508743808"/>
      <w:bookmarkStart w:id="73" w:name="_Toc524931560"/>
      <w:r w:rsidRPr="005627FF">
        <w:rPr>
          <w:rFonts w:ascii="Arial" w:hAnsi="Arial" w:cs="Arial"/>
        </w:rPr>
        <w:t>Objectives and weightings</w:t>
      </w:r>
      <w:r w:rsidR="00632B5F" w:rsidRPr="005627FF">
        <w:rPr>
          <w:rFonts w:ascii="Arial" w:hAnsi="Arial" w:cs="Arial"/>
        </w:rPr>
        <w:t xml:space="preserve"> – Band 2 functions</w:t>
      </w:r>
      <w:bookmarkEnd w:id="71"/>
      <w:bookmarkEnd w:id="72"/>
      <w:bookmarkEnd w:id="73"/>
    </w:p>
    <w:p w14:paraId="22A6E998" w14:textId="4D0B7456" w:rsidR="00E12D65" w:rsidRPr="005627FF" w:rsidRDefault="00054FC8" w:rsidP="007C211F">
      <w:pPr>
        <w:pStyle w:val="JeffTateBody"/>
        <w:rPr>
          <w:rFonts w:cs="Arial"/>
        </w:rPr>
      </w:pPr>
      <w:r w:rsidRPr="005627FF">
        <w:rPr>
          <w:rStyle w:val="JeffTateBodyChar"/>
          <w:rFonts w:cs="Arial"/>
          <w:noProof w:val="0"/>
        </w:rPr>
        <w:t xml:space="preserve">Objectives and weightings for collaboration in relation to the proposed </w:t>
      </w:r>
      <w:r w:rsidR="00DB625D" w:rsidRPr="005627FF">
        <w:rPr>
          <w:rStyle w:val="JeffTateBodyChar"/>
          <w:rFonts w:cs="Arial"/>
          <w:noProof w:val="0"/>
        </w:rPr>
        <w:t>Band 2</w:t>
      </w:r>
      <w:r w:rsidRPr="005627FF">
        <w:rPr>
          <w:rStyle w:val="JeffTateBodyChar"/>
          <w:rFonts w:cs="Arial"/>
          <w:noProof w:val="0"/>
        </w:rPr>
        <w:t xml:space="preserve"> functions identified in section 7</w:t>
      </w:r>
      <w:r w:rsidR="0069508A" w:rsidRPr="005627FF">
        <w:rPr>
          <w:rStyle w:val="JeffTateBodyChar"/>
          <w:rFonts w:cs="Arial"/>
          <w:noProof w:val="0"/>
        </w:rPr>
        <w:t>.2</w:t>
      </w:r>
      <w:r w:rsidRPr="005627FF">
        <w:rPr>
          <w:rStyle w:val="JeffTateBodyChar"/>
          <w:rFonts w:cs="Arial"/>
          <w:noProof w:val="0"/>
        </w:rPr>
        <w:t xml:space="preserve"> of this </w:t>
      </w:r>
      <w:r w:rsidR="00533683" w:rsidRPr="005627FF">
        <w:rPr>
          <w:rStyle w:val="JeffTateBodyChar"/>
          <w:rFonts w:cs="Arial"/>
          <w:noProof w:val="0"/>
        </w:rPr>
        <w:t>B</w:t>
      </w:r>
      <w:r w:rsidRPr="005627FF">
        <w:rPr>
          <w:rStyle w:val="JeffTateBodyChar"/>
          <w:rFonts w:cs="Arial"/>
          <w:noProof w:val="0"/>
        </w:rPr>
        <w:t xml:space="preserve">usiness </w:t>
      </w:r>
      <w:r w:rsidR="00533683" w:rsidRPr="005627FF">
        <w:rPr>
          <w:rStyle w:val="JeffTateBodyChar"/>
          <w:rFonts w:cs="Arial"/>
          <w:noProof w:val="0"/>
        </w:rPr>
        <w:t>C</w:t>
      </w:r>
      <w:r w:rsidRPr="005627FF">
        <w:rPr>
          <w:rStyle w:val="JeffTateBodyChar"/>
          <w:rFonts w:cs="Arial"/>
          <w:noProof w:val="0"/>
        </w:rPr>
        <w:t xml:space="preserve">ase </w:t>
      </w:r>
      <w:r w:rsidRPr="005627FF">
        <w:rPr>
          <w:rFonts w:cs="Arial"/>
        </w:rPr>
        <w:t xml:space="preserve">are </w:t>
      </w:r>
      <w:r w:rsidR="00522852" w:rsidRPr="005627FF">
        <w:rPr>
          <w:rFonts w:cs="Arial"/>
        </w:rPr>
        <w:t>detailed</w:t>
      </w:r>
      <w:r w:rsidRPr="005627FF">
        <w:rPr>
          <w:rFonts w:cs="Arial"/>
        </w:rPr>
        <w:t xml:space="preserve"> in the following table. </w:t>
      </w:r>
      <w:r w:rsidRPr="005627FF">
        <w:rPr>
          <w:rFonts w:cs="Arial"/>
          <w:highlight w:val="lightGray"/>
        </w:rPr>
        <w:t xml:space="preserve"> </w:t>
      </w:r>
      <w:r w:rsidR="00E12D65" w:rsidRPr="005627FF">
        <w:rPr>
          <w:rFonts w:cs="Arial"/>
          <w:highlight w:val="lightGray"/>
        </w:rPr>
        <w:t xml:space="preserve">Add additional objectives (rows) or </w:t>
      </w:r>
      <w:r w:rsidR="005347A0" w:rsidRPr="005627FF">
        <w:rPr>
          <w:rFonts w:cs="Arial"/>
          <w:highlight w:val="lightGray"/>
        </w:rPr>
        <w:t>council</w:t>
      </w:r>
      <w:r w:rsidR="00C046BC" w:rsidRPr="005627FF">
        <w:rPr>
          <w:rFonts w:cs="Arial"/>
          <w:highlight w:val="lightGray"/>
        </w:rPr>
        <w:t>s</w:t>
      </w:r>
      <w:r w:rsidR="00E12D65" w:rsidRPr="005627FF">
        <w:rPr>
          <w:rFonts w:cs="Arial"/>
          <w:highlight w:val="lightGray"/>
        </w:rPr>
        <w:t xml:space="preserve"> (columns) as required.</w:t>
      </w:r>
      <w:r w:rsidR="00976FB5" w:rsidRPr="005627FF">
        <w:rPr>
          <w:rFonts w:cs="Arial"/>
          <w:i/>
          <w:highlight w:val="lightGray"/>
        </w:rPr>
        <w:t xml:space="preserve"> </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1281"/>
        <w:gridCol w:w="1282"/>
        <w:gridCol w:w="1282"/>
        <w:gridCol w:w="1282"/>
        <w:gridCol w:w="1282"/>
        <w:gridCol w:w="1282"/>
      </w:tblGrid>
      <w:tr w:rsidR="0077363D" w:rsidRPr="005627FF" w14:paraId="4BFA8652" w14:textId="77777777" w:rsidTr="003F1F68">
        <w:trPr>
          <w:tblHeader/>
        </w:trPr>
        <w:tc>
          <w:tcPr>
            <w:tcW w:w="2198" w:type="dxa"/>
            <w:tcBorders>
              <w:top w:val="single" w:sz="8" w:space="0" w:color="365F91" w:themeColor="accent1" w:themeShade="BF"/>
              <w:bottom w:val="single" w:sz="8" w:space="0" w:color="365F91" w:themeColor="accent1" w:themeShade="BF"/>
            </w:tcBorders>
          </w:tcPr>
          <w:p w14:paraId="785C1F51" w14:textId="77777777" w:rsidR="0077363D" w:rsidRPr="005627FF" w:rsidRDefault="0077363D" w:rsidP="007C211F">
            <w:pPr>
              <w:pStyle w:val="JeffTateTableHeading"/>
              <w:rPr>
                <w:rFonts w:cs="Arial"/>
              </w:rPr>
            </w:pPr>
            <w:r w:rsidRPr="005627FF">
              <w:rPr>
                <w:rFonts w:cs="Arial"/>
              </w:rPr>
              <w:t>Objective</w:t>
            </w:r>
          </w:p>
        </w:tc>
        <w:tc>
          <w:tcPr>
            <w:tcW w:w="1281" w:type="dxa"/>
            <w:tcBorders>
              <w:top w:val="single" w:sz="8" w:space="0" w:color="365F91" w:themeColor="accent1" w:themeShade="BF"/>
              <w:bottom w:val="single" w:sz="8" w:space="0" w:color="365F91" w:themeColor="accent1" w:themeShade="BF"/>
            </w:tcBorders>
          </w:tcPr>
          <w:p w14:paraId="012A61FD" w14:textId="77777777" w:rsidR="0077363D" w:rsidRPr="005627FF" w:rsidRDefault="0077363D" w:rsidP="007C211F">
            <w:pPr>
              <w:pStyle w:val="JeffTateTableHeading"/>
              <w:rPr>
                <w:rFonts w:cs="Arial"/>
                <w:highlight w:val="lightGray"/>
              </w:rPr>
            </w:pPr>
            <w:r w:rsidRPr="005627FF">
              <w:rPr>
                <w:rFonts w:cs="Arial"/>
                <w:highlight w:val="lightGray"/>
              </w:rPr>
              <w:t>Council 1</w:t>
            </w:r>
          </w:p>
        </w:tc>
        <w:tc>
          <w:tcPr>
            <w:tcW w:w="1282" w:type="dxa"/>
            <w:tcBorders>
              <w:top w:val="single" w:sz="8" w:space="0" w:color="365F91" w:themeColor="accent1" w:themeShade="BF"/>
              <w:bottom w:val="single" w:sz="8" w:space="0" w:color="365F91" w:themeColor="accent1" w:themeShade="BF"/>
            </w:tcBorders>
          </w:tcPr>
          <w:p w14:paraId="51FDC841" w14:textId="77777777" w:rsidR="0077363D" w:rsidRPr="005627FF" w:rsidRDefault="0077363D" w:rsidP="007C211F">
            <w:pPr>
              <w:pStyle w:val="JeffTateTableHeading"/>
              <w:rPr>
                <w:rFonts w:cs="Arial"/>
                <w:highlight w:val="lightGray"/>
              </w:rPr>
            </w:pPr>
            <w:r w:rsidRPr="005627FF">
              <w:rPr>
                <w:rFonts w:cs="Arial"/>
                <w:highlight w:val="lightGray"/>
              </w:rPr>
              <w:t>Council 2</w:t>
            </w:r>
          </w:p>
        </w:tc>
        <w:tc>
          <w:tcPr>
            <w:tcW w:w="1282" w:type="dxa"/>
            <w:tcBorders>
              <w:top w:val="single" w:sz="8" w:space="0" w:color="365F91" w:themeColor="accent1" w:themeShade="BF"/>
              <w:bottom w:val="single" w:sz="8" w:space="0" w:color="365F91" w:themeColor="accent1" w:themeShade="BF"/>
            </w:tcBorders>
          </w:tcPr>
          <w:p w14:paraId="0FF838F0" w14:textId="77777777" w:rsidR="0077363D" w:rsidRPr="005627FF" w:rsidRDefault="0077363D" w:rsidP="007C211F">
            <w:pPr>
              <w:pStyle w:val="JeffTateTableHeading"/>
              <w:rPr>
                <w:rFonts w:cs="Arial"/>
                <w:highlight w:val="lightGray"/>
              </w:rPr>
            </w:pPr>
            <w:r w:rsidRPr="005627FF">
              <w:rPr>
                <w:rFonts w:cs="Arial"/>
                <w:highlight w:val="lightGray"/>
              </w:rPr>
              <w:t>Council 3</w:t>
            </w:r>
          </w:p>
        </w:tc>
        <w:tc>
          <w:tcPr>
            <w:tcW w:w="1282" w:type="dxa"/>
            <w:tcBorders>
              <w:top w:val="single" w:sz="8" w:space="0" w:color="365F91" w:themeColor="accent1" w:themeShade="BF"/>
              <w:bottom w:val="single" w:sz="8" w:space="0" w:color="365F91" w:themeColor="accent1" w:themeShade="BF"/>
            </w:tcBorders>
          </w:tcPr>
          <w:p w14:paraId="40AD0D87" w14:textId="77777777" w:rsidR="0077363D" w:rsidRPr="005627FF" w:rsidRDefault="0077363D" w:rsidP="007C211F">
            <w:pPr>
              <w:pStyle w:val="JeffTateTableHeading"/>
              <w:rPr>
                <w:rFonts w:cs="Arial"/>
                <w:highlight w:val="lightGray"/>
              </w:rPr>
            </w:pPr>
            <w:r w:rsidRPr="005627FF">
              <w:rPr>
                <w:rFonts w:cs="Arial"/>
                <w:highlight w:val="lightGray"/>
              </w:rPr>
              <w:t>Council 4</w:t>
            </w:r>
          </w:p>
        </w:tc>
        <w:tc>
          <w:tcPr>
            <w:tcW w:w="1282" w:type="dxa"/>
            <w:tcBorders>
              <w:top w:val="single" w:sz="8" w:space="0" w:color="365F91" w:themeColor="accent1" w:themeShade="BF"/>
              <w:bottom w:val="single" w:sz="8" w:space="0" w:color="365F91" w:themeColor="accent1" w:themeShade="BF"/>
            </w:tcBorders>
          </w:tcPr>
          <w:p w14:paraId="49ECD2AD" w14:textId="77777777" w:rsidR="0077363D" w:rsidRPr="005627FF" w:rsidRDefault="0077363D" w:rsidP="007C211F">
            <w:pPr>
              <w:pStyle w:val="JeffTateTableHeading"/>
              <w:rPr>
                <w:rFonts w:cs="Arial"/>
                <w:highlight w:val="lightGray"/>
              </w:rPr>
            </w:pPr>
            <w:r w:rsidRPr="005627FF">
              <w:rPr>
                <w:rFonts w:cs="Arial"/>
                <w:highlight w:val="lightGray"/>
              </w:rPr>
              <w:t>Council 5</w:t>
            </w:r>
          </w:p>
        </w:tc>
        <w:tc>
          <w:tcPr>
            <w:tcW w:w="1282" w:type="dxa"/>
            <w:tcBorders>
              <w:top w:val="single" w:sz="8" w:space="0" w:color="365F91" w:themeColor="accent1" w:themeShade="BF"/>
              <w:bottom w:val="single" w:sz="8" w:space="0" w:color="365F91" w:themeColor="accent1" w:themeShade="BF"/>
            </w:tcBorders>
          </w:tcPr>
          <w:p w14:paraId="1D5B2080" w14:textId="77777777" w:rsidR="0077363D" w:rsidRPr="005627FF" w:rsidRDefault="0077363D" w:rsidP="007C211F">
            <w:pPr>
              <w:pStyle w:val="JeffTateTableHeading"/>
              <w:rPr>
                <w:rFonts w:cs="Arial"/>
                <w:highlight w:val="lightGray"/>
              </w:rPr>
            </w:pPr>
            <w:r w:rsidRPr="005627FF">
              <w:rPr>
                <w:rFonts w:cs="Arial"/>
                <w:highlight w:val="lightGray"/>
              </w:rPr>
              <w:t>Council 6</w:t>
            </w:r>
          </w:p>
        </w:tc>
      </w:tr>
      <w:tr w:rsidR="0077363D" w:rsidRPr="005627FF" w14:paraId="0F3782EE" w14:textId="77777777" w:rsidTr="003F1F68">
        <w:tc>
          <w:tcPr>
            <w:tcW w:w="2198" w:type="dxa"/>
            <w:tcBorders>
              <w:top w:val="single" w:sz="8" w:space="0" w:color="365F91" w:themeColor="accent1" w:themeShade="BF"/>
            </w:tcBorders>
          </w:tcPr>
          <w:p w14:paraId="64FFDDFD" w14:textId="77777777" w:rsidR="0077363D" w:rsidRPr="005627FF" w:rsidRDefault="0077363D" w:rsidP="007C211F">
            <w:pPr>
              <w:pStyle w:val="JeffTateTableText"/>
              <w:rPr>
                <w:rFonts w:cs="Arial"/>
              </w:rPr>
            </w:pPr>
            <w:r w:rsidRPr="005627FF">
              <w:rPr>
                <w:rFonts w:cs="Arial"/>
              </w:rPr>
              <w:t xml:space="preserve">1 – </w:t>
            </w:r>
            <w:r w:rsidRPr="005627FF">
              <w:rPr>
                <w:rFonts w:cs="Arial"/>
                <w:highlight w:val="lightGray"/>
              </w:rPr>
              <w:t>insert objective</w:t>
            </w:r>
          </w:p>
        </w:tc>
        <w:tc>
          <w:tcPr>
            <w:tcW w:w="1281" w:type="dxa"/>
            <w:tcBorders>
              <w:top w:val="single" w:sz="8" w:space="0" w:color="365F91" w:themeColor="accent1" w:themeShade="BF"/>
            </w:tcBorders>
          </w:tcPr>
          <w:p w14:paraId="46F429D2"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c>
          <w:tcPr>
            <w:tcW w:w="1282" w:type="dxa"/>
            <w:tcBorders>
              <w:top w:val="single" w:sz="8" w:space="0" w:color="365F91" w:themeColor="accent1" w:themeShade="BF"/>
            </w:tcBorders>
          </w:tcPr>
          <w:p w14:paraId="1FF5413F"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c>
          <w:tcPr>
            <w:tcW w:w="1282" w:type="dxa"/>
            <w:tcBorders>
              <w:top w:val="single" w:sz="8" w:space="0" w:color="365F91" w:themeColor="accent1" w:themeShade="BF"/>
            </w:tcBorders>
          </w:tcPr>
          <w:p w14:paraId="1ED4CD34"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c>
          <w:tcPr>
            <w:tcW w:w="1282" w:type="dxa"/>
            <w:tcBorders>
              <w:top w:val="single" w:sz="8" w:space="0" w:color="365F91" w:themeColor="accent1" w:themeShade="BF"/>
            </w:tcBorders>
          </w:tcPr>
          <w:p w14:paraId="64D10A06"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c>
          <w:tcPr>
            <w:tcW w:w="1282" w:type="dxa"/>
            <w:tcBorders>
              <w:top w:val="single" w:sz="8" w:space="0" w:color="365F91" w:themeColor="accent1" w:themeShade="BF"/>
            </w:tcBorders>
          </w:tcPr>
          <w:p w14:paraId="427A629E"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c>
          <w:tcPr>
            <w:tcW w:w="1282" w:type="dxa"/>
            <w:tcBorders>
              <w:top w:val="single" w:sz="8" w:space="0" w:color="365F91" w:themeColor="accent1" w:themeShade="BF"/>
            </w:tcBorders>
          </w:tcPr>
          <w:p w14:paraId="6C262A74"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r>
      <w:tr w:rsidR="0077363D" w:rsidRPr="005627FF" w14:paraId="1682B2DD" w14:textId="77777777" w:rsidTr="003F1F68">
        <w:tc>
          <w:tcPr>
            <w:tcW w:w="2198" w:type="dxa"/>
          </w:tcPr>
          <w:p w14:paraId="5FA68F65" w14:textId="77777777" w:rsidR="0077363D" w:rsidRPr="005627FF" w:rsidRDefault="0077363D" w:rsidP="007C211F">
            <w:pPr>
              <w:pStyle w:val="JeffTateTableText"/>
              <w:rPr>
                <w:rFonts w:cs="Arial"/>
              </w:rPr>
            </w:pPr>
            <w:r w:rsidRPr="005627FF">
              <w:rPr>
                <w:rFonts w:cs="Arial"/>
              </w:rPr>
              <w:t xml:space="preserve">2 – </w:t>
            </w:r>
            <w:r w:rsidRPr="005627FF">
              <w:rPr>
                <w:rFonts w:cs="Arial"/>
                <w:highlight w:val="lightGray"/>
              </w:rPr>
              <w:t>insert objective</w:t>
            </w:r>
          </w:p>
        </w:tc>
        <w:tc>
          <w:tcPr>
            <w:tcW w:w="1281" w:type="dxa"/>
          </w:tcPr>
          <w:p w14:paraId="13D7F29B"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c>
          <w:tcPr>
            <w:tcW w:w="1282" w:type="dxa"/>
          </w:tcPr>
          <w:p w14:paraId="5E82E0C6"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c>
          <w:tcPr>
            <w:tcW w:w="1282" w:type="dxa"/>
          </w:tcPr>
          <w:p w14:paraId="5DF5FC2C"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c>
          <w:tcPr>
            <w:tcW w:w="1282" w:type="dxa"/>
          </w:tcPr>
          <w:p w14:paraId="40D80192"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c>
          <w:tcPr>
            <w:tcW w:w="1282" w:type="dxa"/>
          </w:tcPr>
          <w:p w14:paraId="39C112DC"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c>
          <w:tcPr>
            <w:tcW w:w="1282" w:type="dxa"/>
          </w:tcPr>
          <w:p w14:paraId="3EFD4D13"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r>
      <w:tr w:rsidR="0077363D" w:rsidRPr="005627FF" w14:paraId="18A8692D" w14:textId="77777777" w:rsidTr="003F1F68">
        <w:tc>
          <w:tcPr>
            <w:tcW w:w="2198" w:type="dxa"/>
            <w:tcBorders>
              <w:bottom w:val="single" w:sz="8" w:space="0" w:color="365F91" w:themeColor="accent1" w:themeShade="BF"/>
            </w:tcBorders>
          </w:tcPr>
          <w:p w14:paraId="2F147D69" w14:textId="77777777" w:rsidR="0077363D" w:rsidRPr="005627FF" w:rsidRDefault="0077363D" w:rsidP="007C211F">
            <w:pPr>
              <w:pStyle w:val="JeffTateTableText"/>
              <w:rPr>
                <w:rFonts w:cs="Arial"/>
              </w:rPr>
            </w:pPr>
            <w:r w:rsidRPr="005627FF">
              <w:rPr>
                <w:rFonts w:cs="Arial"/>
              </w:rPr>
              <w:t xml:space="preserve">3 – </w:t>
            </w:r>
            <w:r w:rsidRPr="005627FF">
              <w:rPr>
                <w:rFonts w:cs="Arial"/>
                <w:highlight w:val="lightGray"/>
              </w:rPr>
              <w:t>insert objective</w:t>
            </w:r>
          </w:p>
        </w:tc>
        <w:tc>
          <w:tcPr>
            <w:tcW w:w="1281" w:type="dxa"/>
            <w:tcBorders>
              <w:bottom w:val="single" w:sz="8" w:space="0" w:color="365F91" w:themeColor="accent1" w:themeShade="BF"/>
            </w:tcBorders>
          </w:tcPr>
          <w:p w14:paraId="401BF6AB"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c>
          <w:tcPr>
            <w:tcW w:w="1282" w:type="dxa"/>
            <w:tcBorders>
              <w:bottom w:val="single" w:sz="8" w:space="0" w:color="365F91" w:themeColor="accent1" w:themeShade="BF"/>
            </w:tcBorders>
          </w:tcPr>
          <w:p w14:paraId="0BD2C994"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c>
          <w:tcPr>
            <w:tcW w:w="1282" w:type="dxa"/>
            <w:tcBorders>
              <w:bottom w:val="single" w:sz="8" w:space="0" w:color="365F91" w:themeColor="accent1" w:themeShade="BF"/>
            </w:tcBorders>
          </w:tcPr>
          <w:p w14:paraId="308BE2DF"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c>
          <w:tcPr>
            <w:tcW w:w="1282" w:type="dxa"/>
            <w:tcBorders>
              <w:bottom w:val="single" w:sz="8" w:space="0" w:color="365F91" w:themeColor="accent1" w:themeShade="BF"/>
            </w:tcBorders>
          </w:tcPr>
          <w:p w14:paraId="018B5005"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c>
          <w:tcPr>
            <w:tcW w:w="1282" w:type="dxa"/>
            <w:tcBorders>
              <w:bottom w:val="single" w:sz="8" w:space="0" w:color="365F91" w:themeColor="accent1" w:themeShade="BF"/>
            </w:tcBorders>
          </w:tcPr>
          <w:p w14:paraId="58897C79"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c>
          <w:tcPr>
            <w:tcW w:w="1282" w:type="dxa"/>
            <w:tcBorders>
              <w:bottom w:val="single" w:sz="8" w:space="0" w:color="365F91" w:themeColor="accent1" w:themeShade="BF"/>
            </w:tcBorders>
          </w:tcPr>
          <w:p w14:paraId="2D7911B0" w14:textId="77777777" w:rsidR="0077363D" w:rsidRPr="005627FF" w:rsidRDefault="0077363D" w:rsidP="007C211F">
            <w:pPr>
              <w:pStyle w:val="JeffTateTableText"/>
              <w:rPr>
                <w:rFonts w:cs="Arial"/>
                <w:highlight w:val="lightGray"/>
              </w:rPr>
            </w:pPr>
            <w:r w:rsidRPr="005627FF">
              <w:rPr>
                <w:rFonts w:cs="Arial"/>
                <w:highlight w:val="lightGray"/>
              </w:rPr>
              <w:t>Insert weighting</w:t>
            </w:r>
          </w:p>
        </w:tc>
      </w:tr>
      <w:tr w:rsidR="0077363D" w:rsidRPr="005627FF" w14:paraId="6677091B" w14:textId="77777777" w:rsidTr="003F1F68">
        <w:tc>
          <w:tcPr>
            <w:tcW w:w="2198" w:type="dxa"/>
            <w:tcBorders>
              <w:top w:val="single" w:sz="8" w:space="0" w:color="365F91" w:themeColor="accent1" w:themeShade="BF"/>
              <w:bottom w:val="single" w:sz="8" w:space="0" w:color="365F91" w:themeColor="accent1" w:themeShade="BF"/>
            </w:tcBorders>
          </w:tcPr>
          <w:p w14:paraId="0FD7ADD4" w14:textId="77777777" w:rsidR="0077363D" w:rsidRPr="005627FF" w:rsidRDefault="0077363D" w:rsidP="007C211F">
            <w:pPr>
              <w:pStyle w:val="JeffTateTableHeading"/>
              <w:rPr>
                <w:rFonts w:cs="Arial"/>
              </w:rPr>
            </w:pPr>
            <w:r w:rsidRPr="005627FF">
              <w:rPr>
                <w:rFonts w:cs="Arial"/>
              </w:rPr>
              <w:t>Total</w:t>
            </w:r>
          </w:p>
        </w:tc>
        <w:tc>
          <w:tcPr>
            <w:tcW w:w="1281" w:type="dxa"/>
            <w:tcBorders>
              <w:top w:val="single" w:sz="8" w:space="0" w:color="365F91" w:themeColor="accent1" w:themeShade="BF"/>
              <w:bottom w:val="single" w:sz="8" w:space="0" w:color="365F91" w:themeColor="accent1" w:themeShade="BF"/>
            </w:tcBorders>
          </w:tcPr>
          <w:p w14:paraId="6034669F" w14:textId="77777777" w:rsidR="0077363D" w:rsidRPr="005627FF" w:rsidRDefault="0077363D" w:rsidP="007C211F">
            <w:pPr>
              <w:pStyle w:val="JeffTateTableHeading"/>
              <w:rPr>
                <w:rFonts w:cs="Arial"/>
              </w:rPr>
            </w:pPr>
            <w:r w:rsidRPr="005627FF">
              <w:rPr>
                <w:rFonts w:cs="Arial"/>
              </w:rPr>
              <w:t>100</w:t>
            </w:r>
          </w:p>
        </w:tc>
        <w:tc>
          <w:tcPr>
            <w:tcW w:w="1282" w:type="dxa"/>
            <w:tcBorders>
              <w:top w:val="single" w:sz="8" w:space="0" w:color="365F91" w:themeColor="accent1" w:themeShade="BF"/>
              <w:bottom w:val="single" w:sz="8" w:space="0" w:color="365F91" w:themeColor="accent1" w:themeShade="BF"/>
            </w:tcBorders>
          </w:tcPr>
          <w:p w14:paraId="5551BBF9" w14:textId="77777777" w:rsidR="0077363D" w:rsidRPr="005627FF" w:rsidRDefault="0077363D" w:rsidP="007C211F">
            <w:pPr>
              <w:pStyle w:val="JeffTateTableHeading"/>
              <w:rPr>
                <w:rFonts w:cs="Arial"/>
              </w:rPr>
            </w:pPr>
            <w:r w:rsidRPr="005627FF">
              <w:rPr>
                <w:rFonts w:cs="Arial"/>
              </w:rPr>
              <w:t>100</w:t>
            </w:r>
          </w:p>
        </w:tc>
        <w:tc>
          <w:tcPr>
            <w:tcW w:w="1282" w:type="dxa"/>
            <w:tcBorders>
              <w:top w:val="single" w:sz="8" w:space="0" w:color="365F91" w:themeColor="accent1" w:themeShade="BF"/>
              <w:bottom w:val="single" w:sz="8" w:space="0" w:color="365F91" w:themeColor="accent1" w:themeShade="BF"/>
            </w:tcBorders>
          </w:tcPr>
          <w:p w14:paraId="3BA533F9" w14:textId="77777777" w:rsidR="0077363D" w:rsidRPr="005627FF" w:rsidRDefault="0077363D" w:rsidP="007C211F">
            <w:pPr>
              <w:pStyle w:val="JeffTateTableHeading"/>
              <w:rPr>
                <w:rFonts w:cs="Arial"/>
              </w:rPr>
            </w:pPr>
            <w:r w:rsidRPr="005627FF">
              <w:rPr>
                <w:rFonts w:cs="Arial"/>
              </w:rPr>
              <w:t>100</w:t>
            </w:r>
          </w:p>
        </w:tc>
        <w:tc>
          <w:tcPr>
            <w:tcW w:w="1282" w:type="dxa"/>
            <w:tcBorders>
              <w:top w:val="single" w:sz="8" w:space="0" w:color="365F91" w:themeColor="accent1" w:themeShade="BF"/>
              <w:bottom w:val="single" w:sz="8" w:space="0" w:color="365F91" w:themeColor="accent1" w:themeShade="BF"/>
            </w:tcBorders>
          </w:tcPr>
          <w:p w14:paraId="4BC79C3E" w14:textId="77777777" w:rsidR="0077363D" w:rsidRPr="005627FF" w:rsidRDefault="0077363D" w:rsidP="007C211F">
            <w:pPr>
              <w:pStyle w:val="JeffTateTableHeading"/>
              <w:rPr>
                <w:rFonts w:cs="Arial"/>
              </w:rPr>
            </w:pPr>
            <w:r w:rsidRPr="005627FF">
              <w:rPr>
                <w:rFonts w:cs="Arial"/>
              </w:rPr>
              <w:t>100</w:t>
            </w:r>
          </w:p>
        </w:tc>
        <w:tc>
          <w:tcPr>
            <w:tcW w:w="1282" w:type="dxa"/>
            <w:tcBorders>
              <w:top w:val="single" w:sz="8" w:space="0" w:color="365F91" w:themeColor="accent1" w:themeShade="BF"/>
              <w:bottom w:val="single" w:sz="8" w:space="0" w:color="365F91" w:themeColor="accent1" w:themeShade="BF"/>
            </w:tcBorders>
          </w:tcPr>
          <w:p w14:paraId="43C1C69F" w14:textId="77777777" w:rsidR="0077363D" w:rsidRPr="005627FF" w:rsidRDefault="0077363D" w:rsidP="007C211F">
            <w:pPr>
              <w:pStyle w:val="JeffTateTableHeading"/>
              <w:rPr>
                <w:rFonts w:cs="Arial"/>
              </w:rPr>
            </w:pPr>
            <w:r w:rsidRPr="005627FF">
              <w:rPr>
                <w:rFonts w:cs="Arial"/>
              </w:rPr>
              <w:t>100</w:t>
            </w:r>
          </w:p>
        </w:tc>
        <w:tc>
          <w:tcPr>
            <w:tcW w:w="1282" w:type="dxa"/>
            <w:tcBorders>
              <w:top w:val="single" w:sz="8" w:space="0" w:color="365F91" w:themeColor="accent1" w:themeShade="BF"/>
              <w:bottom w:val="single" w:sz="8" w:space="0" w:color="365F91" w:themeColor="accent1" w:themeShade="BF"/>
            </w:tcBorders>
          </w:tcPr>
          <w:p w14:paraId="7BEDA244" w14:textId="77777777" w:rsidR="0077363D" w:rsidRPr="005627FF" w:rsidRDefault="0077363D" w:rsidP="007C211F">
            <w:pPr>
              <w:pStyle w:val="JeffTateTableHeading"/>
              <w:rPr>
                <w:rFonts w:cs="Arial"/>
              </w:rPr>
            </w:pPr>
            <w:r w:rsidRPr="005627FF">
              <w:rPr>
                <w:rFonts w:cs="Arial"/>
              </w:rPr>
              <w:t>100</w:t>
            </w:r>
          </w:p>
        </w:tc>
      </w:tr>
    </w:tbl>
    <w:p w14:paraId="7FA53B21" w14:textId="2CED7FCB" w:rsidR="00E12D65" w:rsidRPr="005627FF" w:rsidRDefault="00E12D65" w:rsidP="007C211F">
      <w:pPr>
        <w:pStyle w:val="JeffTateBody"/>
        <w:rPr>
          <w:rFonts w:cs="Arial"/>
          <w:i/>
        </w:rPr>
      </w:pPr>
      <w:r w:rsidRPr="005627FF">
        <w:rPr>
          <w:rFonts w:cs="Arial"/>
          <w:i/>
          <w:highlight w:val="lightGray"/>
        </w:rPr>
        <w:t xml:space="preserve">Add commentary on similarities/differences between all participating </w:t>
      </w:r>
      <w:r w:rsidR="005347A0" w:rsidRPr="005627FF">
        <w:rPr>
          <w:rFonts w:cs="Arial"/>
          <w:i/>
          <w:highlight w:val="lightGray"/>
        </w:rPr>
        <w:t>council</w:t>
      </w:r>
      <w:r w:rsidR="00C046BC" w:rsidRPr="005627FF">
        <w:rPr>
          <w:rFonts w:cs="Arial"/>
          <w:i/>
          <w:highlight w:val="lightGray"/>
        </w:rPr>
        <w:t>s</w:t>
      </w:r>
      <w:r w:rsidRPr="005627FF">
        <w:rPr>
          <w:rFonts w:cs="Arial"/>
          <w:i/>
          <w:highlight w:val="lightGray"/>
        </w:rPr>
        <w:t>.</w:t>
      </w:r>
    </w:p>
    <w:p w14:paraId="00DA5787" w14:textId="77777777" w:rsidR="0001381F" w:rsidRPr="005627FF" w:rsidRDefault="0001381F" w:rsidP="0029609A">
      <w:pPr>
        <w:pStyle w:val="JeffTateHeading3"/>
        <w:rPr>
          <w:rFonts w:ascii="Arial" w:hAnsi="Arial" w:cs="Arial"/>
        </w:rPr>
      </w:pPr>
      <w:bookmarkStart w:id="74" w:name="_Toc508743272"/>
      <w:bookmarkStart w:id="75" w:name="_Toc508743809"/>
      <w:bookmarkStart w:id="76" w:name="_Toc524931561"/>
      <w:r w:rsidRPr="005627FF">
        <w:rPr>
          <w:rFonts w:ascii="Arial" w:hAnsi="Arial" w:cs="Arial"/>
        </w:rPr>
        <w:t>Opportunities for collaboration</w:t>
      </w:r>
      <w:r w:rsidR="00632B5F" w:rsidRPr="005627FF">
        <w:rPr>
          <w:rFonts w:ascii="Arial" w:hAnsi="Arial" w:cs="Arial"/>
        </w:rPr>
        <w:t xml:space="preserve"> – Band 2 functions</w:t>
      </w:r>
      <w:bookmarkEnd w:id="74"/>
      <w:bookmarkEnd w:id="75"/>
      <w:bookmarkEnd w:id="76"/>
    </w:p>
    <w:p w14:paraId="535C974E" w14:textId="77777777" w:rsidR="00E12D65" w:rsidRPr="005627FF" w:rsidRDefault="00E12D65" w:rsidP="007C211F">
      <w:pPr>
        <w:pStyle w:val="JeffTateBody"/>
        <w:rPr>
          <w:rFonts w:cs="Arial"/>
        </w:rPr>
      </w:pPr>
      <w:r w:rsidRPr="005627FF">
        <w:rPr>
          <w:rFonts w:cs="Arial"/>
        </w:rPr>
        <w:t xml:space="preserve">Opportunities for collaboration against the Types listed in this report were identified through </w:t>
      </w:r>
      <w:r w:rsidR="00A54692" w:rsidRPr="005627FF">
        <w:rPr>
          <w:rFonts w:cs="Arial"/>
          <w:highlight w:val="lightGray"/>
        </w:rPr>
        <w:t>&lt;</w:t>
      </w:r>
      <w:r w:rsidRPr="005627FF">
        <w:rPr>
          <w:rFonts w:cs="Arial"/>
          <w:highlight w:val="lightGray"/>
        </w:rPr>
        <w:t>describe process</w:t>
      </w:r>
      <w:r w:rsidR="00A54692" w:rsidRPr="005627FF">
        <w:rPr>
          <w:rFonts w:cs="Arial"/>
          <w:highlight w:val="lightGray"/>
        </w:rPr>
        <w:t>&gt;</w:t>
      </w:r>
      <w:r w:rsidRPr="005627FF">
        <w:rPr>
          <w:rFonts w:cs="Arial"/>
        </w:rPr>
        <w:t xml:space="preserve"> and listed in the table</w:t>
      </w:r>
      <w:r w:rsidR="00CE3299" w:rsidRPr="005627FF">
        <w:rPr>
          <w:rFonts w:cs="Arial"/>
        </w:rPr>
        <w:t>s</w:t>
      </w:r>
      <w:r w:rsidRPr="005627FF">
        <w:rPr>
          <w:rFonts w:cs="Arial"/>
        </w:rPr>
        <w:t xml:space="preserve"> below</w:t>
      </w:r>
      <w:r w:rsidR="00630E6D" w:rsidRPr="005627FF">
        <w:rPr>
          <w:rFonts w:cs="Arial"/>
        </w:rPr>
        <w:t>.</w:t>
      </w:r>
    </w:p>
    <w:p w14:paraId="22256D32" w14:textId="77777777" w:rsidR="007E091A" w:rsidRPr="005627FF" w:rsidRDefault="007E091A" w:rsidP="002E3501">
      <w:pPr>
        <w:pStyle w:val="JeffTateBodyBold"/>
        <w:keepNext/>
        <w:rPr>
          <w:rFonts w:cs="Arial"/>
        </w:rPr>
      </w:pPr>
      <w:r w:rsidRPr="005627FF">
        <w:rPr>
          <w:rFonts w:cs="Arial"/>
        </w:rPr>
        <w:t>Collaboration types – Band 2</w:t>
      </w:r>
    </w:p>
    <w:tbl>
      <w:tblPr>
        <w:tblStyle w:val="TableGrid"/>
        <w:tblW w:w="9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297"/>
        <w:gridCol w:w="3955"/>
      </w:tblGrid>
      <w:tr w:rsidR="007E091A" w:rsidRPr="005627FF" w14:paraId="3E86F6F1" w14:textId="77777777" w:rsidTr="00F923E0">
        <w:trPr>
          <w:tblHeader/>
        </w:trPr>
        <w:tc>
          <w:tcPr>
            <w:tcW w:w="2410" w:type="dxa"/>
            <w:tcBorders>
              <w:top w:val="single" w:sz="8" w:space="0" w:color="365F91" w:themeColor="accent1" w:themeShade="BF"/>
              <w:bottom w:val="single" w:sz="4" w:space="0" w:color="1F497D" w:themeColor="text2"/>
            </w:tcBorders>
          </w:tcPr>
          <w:p w14:paraId="10DADEA6" w14:textId="77777777" w:rsidR="007E091A" w:rsidRPr="005627FF" w:rsidRDefault="007E091A" w:rsidP="007C211F">
            <w:pPr>
              <w:pStyle w:val="JeffTateTableHeading"/>
              <w:rPr>
                <w:rFonts w:cs="Arial"/>
              </w:rPr>
            </w:pPr>
            <w:r w:rsidRPr="005627FF">
              <w:rPr>
                <w:rFonts w:cs="Arial"/>
              </w:rPr>
              <w:t>Collaboration type</w:t>
            </w:r>
          </w:p>
        </w:tc>
        <w:tc>
          <w:tcPr>
            <w:tcW w:w="3297" w:type="dxa"/>
            <w:tcBorders>
              <w:top w:val="single" w:sz="8" w:space="0" w:color="365F91" w:themeColor="accent1" w:themeShade="BF"/>
              <w:bottom w:val="single" w:sz="4" w:space="0" w:color="1F497D" w:themeColor="text2"/>
            </w:tcBorders>
          </w:tcPr>
          <w:p w14:paraId="379C44B9" w14:textId="77777777" w:rsidR="007E091A" w:rsidRPr="005627FF" w:rsidRDefault="00AE277D" w:rsidP="007C211F">
            <w:pPr>
              <w:pStyle w:val="JeffTateTableHeading"/>
              <w:rPr>
                <w:rFonts w:cs="Arial"/>
              </w:rPr>
            </w:pPr>
            <w:r w:rsidRPr="005627FF">
              <w:rPr>
                <w:rFonts w:cs="Arial"/>
              </w:rPr>
              <w:t>Opportunities</w:t>
            </w:r>
          </w:p>
        </w:tc>
        <w:tc>
          <w:tcPr>
            <w:tcW w:w="3955" w:type="dxa"/>
            <w:tcBorders>
              <w:top w:val="single" w:sz="8" w:space="0" w:color="365F91" w:themeColor="accent1" w:themeShade="BF"/>
              <w:bottom w:val="single" w:sz="4" w:space="0" w:color="1F497D" w:themeColor="text2"/>
            </w:tcBorders>
          </w:tcPr>
          <w:p w14:paraId="01052C73" w14:textId="77777777" w:rsidR="007E091A" w:rsidRPr="005627FF" w:rsidRDefault="00AE277D" w:rsidP="007C211F">
            <w:pPr>
              <w:pStyle w:val="JeffTateTableHeading"/>
              <w:rPr>
                <w:rFonts w:cs="Arial"/>
              </w:rPr>
            </w:pPr>
            <w:r w:rsidRPr="005627FF">
              <w:rPr>
                <w:rFonts w:cs="Arial"/>
              </w:rPr>
              <w:t>Advantages/disadvantages</w:t>
            </w:r>
          </w:p>
        </w:tc>
      </w:tr>
      <w:tr w:rsidR="007E091A" w:rsidRPr="005627FF" w14:paraId="07DA0C9A" w14:textId="77777777" w:rsidTr="00F923E0">
        <w:tc>
          <w:tcPr>
            <w:tcW w:w="2410" w:type="dxa"/>
            <w:tcBorders>
              <w:top w:val="single" w:sz="4" w:space="0" w:color="1F497D" w:themeColor="text2"/>
              <w:bottom w:val="single" w:sz="4" w:space="0" w:color="1F497D" w:themeColor="text2"/>
            </w:tcBorders>
          </w:tcPr>
          <w:p w14:paraId="5ABC5A1C" w14:textId="77777777" w:rsidR="007E091A" w:rsidRPr="005627FF" w:rsidRDefault="00D515F6" w:rsidP="007C211F">
            <w:pPr>
              <w:pStyle w:val="JeffTateTableText"/>
              <w:rPr>
                <w:rFonts w:cs="Arial"/>
              </w:rPr>
            </w:pPr>
            <w:r w:rsidRPr="005627FF">
              <w:rPr>
                <w:rFonts w:cs="Arial"/>
                <w:highlight w:val="lightGray"/>
              </w:rPr>
              <w:t>Function</w:t>
            </w:r>
          </w:p>
        </w:tc>
        <w:tc>
          <w:tcPr>
            <w:tcW w:w="3297" w:type="dxa"/>
            <w:tcBorders>
              <w:top w:val="single" w:sz="4" w:space="0" w:color="1F497D" w:themeColor="text2"/>
              <w:bottom w:val="single" w:sz="4" w:space="0" w:color="1F497D" w:themeColor="text2"/>
            </w:tcBorders>
          </w:tcPr>
          <w:p w14:paraId="06D9D252" w14:textId="77777777" w:rsidR="007E091A" w:rsidRPr="005627FF" w:rsidRDefault="007E091A" w:rsidP="007C211F">
            <w:pPr>
              <w:pStyle w:val="JeffTateTableText"/>
              <w:rPr>
                <w:rFonts w:cs="Arial"/>
                <w:highlight w:val="lightGray"/>
              </w:rPr>
            </w:pPr>
          </w:p>
        </w:tc>
        <w:tc>
          <w:tcPr>
            <w:tcW w:w="3955" w:type="dxa"/>
            <w:tcBorders>
              <w:top w:val="single" w:sz="4" w:space="0" w:color="1F497D" w:themeColor="text2"/>
              <w:bottom w:val="single" w:sz="4" w:space="0" w:color="1F497D" w:themeColor="text2"/>
            </w:tcBorders>
          </w:tcPr>
          <w:p w14:paraId="6D6647B6" w14:textId="77777777" w:rsidR="007E091A" w:rsidRPr="005627FF" w:rsidRDefault="007E091A" w:rsidP="007C211F">
            <w:pPr>
              <w:pStyle w:val="JeffTateTableText"/>
              <w:rPr>
                <w:rFonts w:cs="Arial"/>
                <w:highlight w:val="lightGray"/>
              </w:rPr>
            </w:pPr>
          </w:p>
        </w:tc>
      </w:tr>
      <w:tr w:rsidR="007E091A" w:rsidRPr="005627FF" w14:paraId="27FF7066" w14:textId="77777777" w:rsidTr="00F923E0">
        <w:tc>
          <w:tcPr>
            <w:tcW w:w="2410" w:type="dxa"/>
            <w:tcBorders>
              <w:top w:val="single" w:sz="4" w:space="0" w:color="1F497D" w:themeColor="text2"/>
            </w:tcBorders>
          </w:tcPr>
          <w:p w14:paraId="5322309C" w14:textId="77777777" w:rsidR="007E091A" w:rsidRPr="005627FF" w:rsidRDefault="007E091A" w:rsidP="007C211F">
            <w:pPr>
              <w:pStyle w:val="JeffTateTableText"/>
              <w:rPr>
                <w:rFonts w:cs="Arial"/>
                <w:b/>
              </w:rPr>
            </w:pPr>
            <w:r w:rsidRPr="005627FF">
              <w:rPr>
                <w:rFonts w:cs="Arial"/>
              </w:rPr>
              <w:lastRenderedPageBreak/>
              <w:t>Information sharing</w:t>
            </w:r>
          </w:p>
        </w:tc>
        <w:tc>
          <w:tcPr>
            <w:tcW w:w="3297" w:type="dxa"/>
            <w:tcBorders>
              <w:top w:val="single" w:sz="4" w:space="0" w:color="1F497D" w:themeColor="text2"/>
            </w:tcBorders>
          </w:tcPr>
          <w:p w14:paraId="61AFA125" w14:textId="77777777" w:rsidR="007E091A"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Borders>
              <w:top w:val="single" w:sz="4" w:space="0" w:color="1F497D" w:themeColor="text2"/>
            </w:tcBorders>
          </w:tcPr>
          <w:p w14:paraId="29C5E56E" w14:textId="77777777" w:rsidR="007E091A" w:rsidRPr="005627FF" w:rsidRDefault="00AE277D" w:rsidP="007C211F">
            <w:pPr>
              <w:pStyle w:val="JeffTateTableText"/>
              <w:rPr>
                <w:rFonts w:cs="Arial"/>
                <w:highlight w:val="lightGray"/>
              </w:rPr>
            </w:pPr>
            <w:r w:rsidRPr="005627FF">
              <w:rPr>
                <w:rFonts w:cs="Arial"/>
                <w:highlight w:val="lightGray"/>
              </w:rPr>
              <w:t>Advantages/disadvantages</w:t>
            </w:r>
          </w:p>
        </w:tc>
      </w:tr>
      <w:tr w:rsidR="007E091A" w:rsidRPr="005627FF" w14:paraId="51724BBB" w14:textId="77777777" w:rsidTr="00F923E0">
        <w:tc>
          <w:tcPr>
            <w:tcW w:w="2410" w:type="dxa"/>
          </w:tcPr>
          <w:p w14:paraId="0D87BED1" w14:textId="77777777" w:rsidR="007E091A" w:rsidRPr="005627FF" w:rsidRDefault="007E091A" w:rsidP="007C211F">
            <w:pPr>
              <w:pStyle w:val="JeffTateTableText"/>
              <w:rPr>
                <w:rFonts w:cs="Arial"/>
                <w:b/>
              </w:rPr>
            </w:pPr>
            <w:r w:rsidRPr="005627FF">
              <w:rPr>
                <w:rFonts w:cs="Arial"/>
              </w:rPr>
              <w:t>Common specifications</w:t>
            </w:r>
          </w:p>
        </w:tc>
        <w:tc>
          <w:tcPr>
            <w:tcW w:w="3297" w:type="dxa"/>
          </w:tcPr>
          <w:p w14:paraId="2BB00F86" w14:textId="77777777" w:rsidR="007E091A"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1C5058FB" w14:textId="77777777" w:rsidR="007E091A" w:rsidRPr="005627FF" w:rsidRDefault="00AE277D" w:rsidP="007C211F">
            <w:pPr>
              <w:pStyle w:val="JeffTateTableText"/>
              <w:rPr>
                <w:rFonts w:cs="Arial"/>
                <w:highlight w:val="lightGray"/>
              </w:rPr>
            </w:pPr>
            <w:r w:rsidRPr="005627FF">
              <w:rPr>
                <w:rFonts w:cs="Arial"/>
                <w:highlight w:val="lightGray"/>
              </w:rPr>
              <w:t>Advantages/disadvantages</w:t>
            </w:r>
          </w:p>
        </w:tc>
      </w:tr>
      <w:tr w:rsidR="007E091A" w:rsidRPr="005627FF" w14:paraId="6B401DCC" w14:textId="77777777" w:rsidTr="00F923E0">
        <w:tc>
          <w:tcPr>
            <w:tcW w:w="2410" w:type="dxa"/>
          </w:tcPr>
          <w:p w14:paraId="28D027C4" w14:textId="77777777" w:rsidR="007E091A" w:rsidRPr="005627FF" w:rsidRDefault="007E091A" w:rsidP="007C211F">
            <w:pPr>
              <w:pStyle w:val="JeffTateTableText"/>
              <w:rPr>
                <w:rFonts w:cs="Arial"/>
                <w:b/>
              </w:rPr>
            </w:pPr>
            <w:r w:rsidRPr="005627FF">
              <w:rPr>
                <w:rFonts w:cs="Arial"/>
              </w:rPr>
              <w:t>Resource sharing</w:t>
            </w:r>
          </w:p>
        </w:tc>
        <w:tc>
          <w:tcPr>
            <w:tcW w:w="3297" w:type="dxa"/>
          </w:tcPr>
          <w:p w14:paraId="54925415" w14:textId="77777777" w:rsidR="007E091A"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0CB08738" w14:textId="77777777" w:rsidR="007E091A" w:rsidRPr="005627FF" w:rsidRDefault="00AE277D" w:rsidP="007C211F">
            <w:pPr>
              <w:pStyle w:val="JeffTateTableText"/>
              <w:rPr>
                <w:rFonts w:cs="Arial"/>
                <w:highlight w:val="lightGray"/>
              </w:rPr>
            </w:pPr>
            <w:r w:rsidRPr="005627FF">
              <w:rPr>
                <w:rFonts w:cs="Arial"/>
                <w:highlight w:val="lightGray"/>
              </w:rPr>
              <w:t>Advantages/disadvantages</w:t>
            </w:r>
          </w:p>
        </w:tc>
      </w:tr>
      <w:tr w:rsidR="007E091A" w:rsidRPr="005627FF" w14:paraId="23214650" w14:textId="77777777" w:rsidTr="00F923E0">
        <w:tc>
          <w:tcPr>
            <w:tcW w:w="2410" w:type="dxa"/>
          </w:tcPr>
          <w:p w14:paraId="15C40CA1" w14:textId="77777777" w:rsidR="007E091A" w:rsidRPr="005627FF" w:rsidRDefault="007E091A" w:rsidP="007C211F">
            <w:pPr>
              <w:pStyle w:val="JeffTateTableText"/>
              <w:rPr>
                <w:rFonts w:cs="Arial"/>
                <w:b/>
              </w:rPr>
            </w:pPr>
            <w:r w:rsidRPr="005627FF">
              <w:rPr>
                <w:rFonts w:cs="Arial"/>
              </w:rPr>
              <w:t>Joint tender</w:t>
            </w:r>
          </w:p>
        </w:tc>
        <w:tc>
          <w:tcPr>
            <w:tcW w:w="3297" w:type="dxa"/>
          </w:tcPr>
          <w:p w14:paraId="1D253729" w14:textId="77777777" w:rsidR="007E091A"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37C1DBFD" w14:textId="77777777" w:rsidR="007E091A" w:rsidRPr="005627FF" w:rsidRDefault="00AE277D" w:rsidP="007C211F">
            <w:pPr>
              <w:pStyle w:val="JeffTateTableText"/>
              <w:rPr>
                <w:rFonts w:cs="Arial"/>
                <w:highlight w:val="lightGray"/>
              </w:rPr>
            </w:pPr>
            <w:r w:rsidRPr="005627FF">
              <w:rPr>
                <w:rFonts w:cs="Arial"/>
                <w:highlight w:val="lightGray"/>
              </w:rPr>
              <w:t>Advantages/disadvantages</w:t>
            </w:r>
          </w:p>
        </w:tc>
      </w:tr>
      <w:tr w:rsidR="007E091A" w:rsidRPr="005627FF" w14:paraId="22887633" w14:textId="77777777" w:rsidTr="00F923E0">
        <w:tc>
          <w:tcPr>
            <w:tcW w:w="2410" w:type="dxa"/>
          </w:tcPr>
          <w:p w14:paraId="4E9336E4" w14:textId="77777777" w:rsidR="007E091A" w:rsidRPr="005627FF" w:rsidRDefault="007E091A" w:rsidP="007C211F">
            <w:pPr>
              <w:pStyle w:val="JeffTateTableText"/>
              <w:rPr>
                <w:rFonts w:cs="Arial"/>
                <w:b/>
              </w:rPr>
            </w:pPr>
            <w:r w:rsidRPr="005627FF">
              <w:rPr>
                <w:rFonts w:cs="Arial"/>
              </w:rPr>
              <w:t>Joint provision</w:t>
            </w:r>
          </w:p>
        </w:tc>
        <w:tc>
          <w:tcPr>
            <w:tcW w:w="3297" w:type="dxa"/>
          </w:tcPr>
          <w:p w14:paraId="00AD9BC7" w14:textId="77777777" w:rsidR="007E091A"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1F3DD7B1" w14:textId="77777777" w:rsidR="007E091A" w:rsidRPr="005627FF" w:rsidRDefault="00AE277D" w:rsidP="007C211F">
            <w:pPr>
              <w:pStyle w:val="JeffTateTableText"/>
              <w:rPr>
                <w:rFonts w:cs="Arial"/>
                <w:highlight w:val="lightGray"/>
              </w:rPr>
            </w:pPr>
            <w:r w:rsidRPr="005627FF">
              <w:rPr>
                <w:rFonts w:cs="Arial"/>
                <w:highlight w:val="lightGray"/>
              </w:rPr>
              <w:t>Advantages/disadvantages</w:t>
            </w:r>
          </w:p>
        </w:tc>
      </w:tr>
      <w:tr w:rsidR="007E091A" w:rsidRPr="005627FF" w14:paraId="169853CC" w14:textId="77777777" w:rsidTr="00F923E0">
        <w:tc>
          <w:tcPr>
            <w:tcW w:w="2410" w:type="dxa"/>
          </w:tcPr>
          <w:p w14:paraId="682B39C9" w14:textId="77777777" w:rsidR="007E091A" w:rsidRPr="005627FF" w:rsidRDefault="007E091A" w:rsidP="007C211F">
            <w:pPr>
              <w:pStyle w:val="JeffTateTableText"/>
              <w:rPr>
                <w:rFonts w:cs="Arial"/>
                <w:b/>
              </w:rPr>
            </w:pPr>
            <w:r w:rsidRPr="005627FF">
              <w:rPr>
                <w:rFonts w:cs="Arial"/>
              </w:rPr>
              <w:t>Regional subsidiary</w:t>
            </w:r>
          </w:p>
        </w:tc>
        <w:tc>
          <w:tcPr>
            <w:tcW w:w="3297" w:type="dxa"/>
          </w:tcPr>
          <w:p w14:paraId="5D54BF81" w14:textId="77777777" w:rsidR="007E091A"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1743942E" w14:textId="77777777" w:rsidR="007E091A" w:rsidRPr="005627FF" w:rsidRDefault="00AE277D" w:rsidP="007C211F">
            <w:pPr>
              <w:pStyle w:val="JeffTateTableText"/>
              <w:rPr>
                <w:rFonts w:cs="Arial"/>
                <w:highlight w:val="lightGray"/>
              </w:rPr>
            </w:pPr>
            <w:r w:rsidRPr="005627FF">
              <w:rPr>
                <w:rFonts w:cs="Arial"/>
                <w:highlight w:val="lightGray"/>
              </w:rPr>
              <w:t>Advantages/disadvantages</w:t>
            </w:r>
          </w:p>
        </w:tc>
      </w:tr>
      <w:tr w:rsidR="007E091A" w:rsidRPr="005627FF" w14:paraId="1773886E" w14:textId="77777777" w:rsidTr="00F923E0">
        <w:tc>
          <w:tcPr>
            <w:tcW w:w="2410" w:type="dxa"/>
            <w:tcBorders>
              <w:bottom w:val="single" w:sz="4" w:space="0" w:color="1F497D" w:themeColor="text2"/>
            </w:tcBorders>
          </w:tcPr>
          <w:p w14:paraId="6CD37D97" w14:textId="77777777" w:rsidR="007E091A" w:rsidRPr="005627FF" w:rsidRDefault="007E091A" w:rsidP="007C211F">
            <w:pPr>
              <w:pStyle w:val="JeffTateTableText"/>
              <w:rPr>
                <w:rFonts w:cs="Arial"/>
                <w:b/>
              </w:rPr>
            </w:pPr>
            <w:r w:rsidRPr="005627FF">
              <w:rPr>
                <w:rFonts w:cs="Arial"/>
              </w:rPr>
              <w:t>Joint Planning Board</w:t>
            </w:r>
          </w:p>
        </w:tc>
        <w:tc>
          <w:tcPr>
            <w:tcW w:w="3297" w:type="dxa"/>
            <w:tcBorders>
              <w:bottom w:val="single" w:sz="4" w:space="0" w:color="1F497D" w:themeColor="text2"/>
            </w:tcBorders>
          </w:tcPr>
          <w:p w14:paraId="08860AD0" w14:textId="77777777" w:rsidR="007E091A"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Borders>
              <w:bottom w:val="single" w:sz="4" w:space="0" w:color="1F497D" w:themeColor="text2"/>
            </w:tcBorders>
          </w:tcPr>
          <w:p w14:paraId="195971E8" w14:textId="77777777" w:rsidR="007E091A" w:rsidRPr="005627FF" w:rsidRDefault="00AE277D" w:rsidP="007C211F">
            <w:pPr>
              <w:pStyle w:val="JeffTateTableText"/>
              <w:rPr>
                <w:rFonts w:cs="Arial"/>
                <w:highlight w:val="lightGray"/>
              </w:rPr>
            </w:pPr>
            <w:r w:rsidRPr="005627FF">
              <w:rPr>
                <w:rFonts w:cs="Arial"/>
                <w:highlight w:val="lightGray"/>
              </w:rPr>
              <w:t>Advantages/disadvantages</w:t>
            </w:r>
          </w:p>
        </w:tc>
      </w:tr>
      <w:tr w:rsidR="007E091A" w:rsidRPr="005627FF" w14:paraId="2E16F83D" w14:textId="77777777" w:rsidTr="00F923E0">
        <w:tc>
          <w:tcPr>
            <w:tcW w:w="2410" w:type="dxa"/>
            <w:tcBorders>
              <w:top w:val="single" w:sz="4" w:space="0" w:color="1F497D" w:themeColor="text2"/>
              <w:bottom w:val="single" w:sz="4" w:space="0" w:color="1F497D" w:themeColor="text2"/>
            </w:tcBorders>
          </w:tcPr>
          <w:p w14:paraId="4645B1D0" w14:textId="77777777" w:rsidR="007E091A" w:rsidRPr="005627FF" w:rsidRDefault="00D515F6" w:rsidP="007C211F">
            <w:pPr>
              <w:pStyle w:val="JeffTateTableText"/>
              <w:rPr>
                <w:rFonts w:cs="Arial"/>
              </w:rPr>
            </w:pPr>
            <w:r w:rsidRPr="005627FF">
              <w:rPr>
                <w:rFonts w:cs="Arial"/>
                <w:highlight w:val="lightGray"/>
              </w:rPr>
              <w:t>Function</w:t>
            </w:r>
          </w:p>
        </w:tc>
        <w:tc>
          <w:tcPr>
            <w:tcW w:w="3297" w:type="dxa"/>
            <w:tcBorders>
              <w:top w:val="single" w:sz="4" w:space="0" w:color="1F497D" w:themeColor="text2"/>
              <w:bottom w:val="single" w:sz="4" w:space="0" w:color="1F497D" w:themeColor="text2"/>
            </w:tcBorders>
          </w:tcPr>
          <w:p w14:paraId="7AC347D5" w14:textId="77777777" w:rsidR="007E091A" w:rsidRPr="005627FF" w:rsidRDefault="007E091A" w:rsidP="007C211F">
            <w:pPr>
              <w:pStyle w:val="JeffTateTableText"/>
              <w:rPr>
                <w:rFonts w:cs="Arial"/>
                <w:highlight w:val="lightGray"/>
              </w:rPr>
            </w:pPr>
          </w:p>
        </w:tc>
        <w:tc>
          <w:tcPr>
            <w:tcW w:w="3955" w:type="dxa"/>
            <w:tcBorders>
              <w:top w:val="single" w:sz="4" w:space="0" w:color="1F497D" w:themeColor="text2"/>
              <w:bottom w:val="single" w:sz="4" w:space="0" w:color="1F497D" w:themeColor="text2"/>
            </w:tcBorders>
          </w:tcPr>
          <w:p w14:paraId="30A7BD53" w14:textId="77777777" w:rsidR="007E091A" w:rsidRPr="005627FF" w:rsidRDefault="007E091A" w:rsidP="007C211F">
            <w:pPr>
              <w:pStyle w:val="JeffTateTableText"/>
              <w:rPr>
                <w:rFonts w:cs="Arial"/>
                <w:highlight w:val="lightGray"/>
              </w:rPr>
            </w:pPr>
          </w:p>
        </w:tc>
      </w:tr>
      <w:tr w:rsidR="007E091A" w:rsidRPr="005627FF" w14:paraId="7B8FC5E4" w14:textId="77777777" w:rsidTr="00F923E0">
        <w:tc>
          <w:tcPr>
            <w:tcW w:w="2410" w:type="dxa"/>
            <w:tcBorders>
              <w:top w:val="single" w:sz="4" w:space="0" w:color="1F497D" w:themeColor="text2"/>
            </w:tcBorders>
          </w:tcPr>
          <w:p w14:paraId="423E02E5" w14:textId="77777777" w:rsidR="007E091A" w:rsidRPr="005627FF" w:rsidRDefault="007E091A" w:rsidP="007C211F">
            <w:pPr>
              <w:pStyle w:val="JeffTateTableText"/>
              <w:rPr>
                <w:rFonts w:cs="Arial"/>
                <w:b/>
              </w:rPr>
            </w:pPr>
            <w:r w:rsidRPr="005627FF">
              <w:rPr>
                <w:rFonts w:cs="Arial"/>
              </w:rPr>
              <w:t>Information sharing</w:t>
            </w:r>
          </w:p>
        </w:tc>
        <w:tc>
          <w:tcPr>
            <w:tcW w:w="3297" w:type="dxa"/>
            <w:tcBorders>
              <w:top w:val="single" w:sz="4" w:space="0" w:color="1F497D" w:themeColor="text2"/>
            </w:tcBorders>
          </w:tcPr>
          <w:p w14:paraId="6001D0A6" w14:textId="77777777" w:rsidR="007E091A"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Borders>
              <w:top w:val="single" w:sz="4" w:space="0" w:color="1F497D" w:themeColor="text2"/>
            </w:tcBorders>
          </w:tcPr>
          <w:p w14:paraId="40AE58C1" w14:textId="77777777" w:rsidR="007E091A" w:rsidRPr="005627FF" w:rsidRDefault="00AE277D" w:rsidP="007C211F">
            <w:pPr>
              <w:pStyle w:val="JeffTateTableText"/>
              <w:rPr>
                <w:rFonts w:cs="Arial"/>
                <w:highlight w:val="lightGray"/>
              </w:rPr>
            </w:pPr>
            <w:r w:rsidRPr="005627FF">
              <w:rPr>
                <w:rFonts w:cs="Arial"/>
                <w:highlight w:val="lightGray"/>
              </w:rPr>
              <w:t>Advantages/disadvantages</w:t>
            </w:r>
          </w:p>
        </w:tc>
      </w:tr>
      <w:tr w:rsidR="007E091A" w:rsidRPr="005627FF" w14:paraId="2D34BC04" w14:textId="77777777" w:rsidTr="00F923E0">
        <w:tc>
          <w:tcPr>
            <w:tcW w:w="2410" w:type="dxa"/>
          </w:tcPr>
          <w:p w14:paraId="55A7BD9A" w14:textId="77777777" w:rsidR="007E091A" w:rsidRPr="005627FF" w:rsidRDefault="007E091A" w:rsidP="007C211F">
            <w:pPr>
              <w:pStyle w:val="JeffTateTableText"/>
              <w:rPr>
                <w:rFonts w:cs="Arial"/>
                <w:b/>
              </w:rPr>
            </w:pPr>
            <w:r w:rsidRPr="005627FF">
              <w:rPr>
                <w:rFonts w:cs="Arial"/>
              </w:rPr>
              <w:t>Common specifications</w:t>
            </w:r>
          </w:p>
        </w:tc>
        <w:tc>
          <w:tcPr>
            <w:tcW w:w="3297" w:type="dxa"/>
          </w:tcPr>
          <w:p w14:paraId="1F21ADDD" w14:textId="77777777" w:rsidR="007E091A"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6A17C6DB" w14:textId="77777777" w:rsidR="007E091A" w:rsidRPr="005627FF" w:rsidRDefault="00AE277D" w:rsidP="007C211F">
            <w:pPr>
              <w:pStyle w:val="JeffTateTableText"/>
              <w:rPr>
                <w:rFonts w:cs="Arial"/>
                <w:highlight w:val="lightGray"/>
              </w:rPr>
            </w:pPr>
            <w:r w:rsidRPr="005627FF">
              <w:rPr>
                <w:rFonts w:cs="Arial"/>
                <w:highlight w:val="lightGray"/>
              </w:rPr>
              <w:t>Advantages/disadvantages</w:t>
            </w:r>
          </w:p>
        </w:tc>
      </w:tr>
      <w:tr w:rsidR="007E091A" w:rsidRPr="005627FF" w14:paraId="18024173" w14:textId="77777777" w:rsidTr="00F923E0">
        <w:tc>
          <w:tcPr>
            <w:tcW w:w="2410" w:type="dxa"/>
          </w:tcPr>
          <w:p w14:paraId="5B1DB3FA" w14:textId="77777777" w:rsidR="007E091A" w:rsidRPr="005627FF" w:rsidRDefault="007E091A" w:rsidP="007C211F">
            <w:pPr>
              <w:pStyle w:val="JeffTateTableText"/>
              <w:rPr>
                <w:rFonts w:cs="Arial"/>
                <w:b/>
              </w:rPr>
            </w:pPr>
            <w:r w:rsidRPr="005627FF">
              <w:rPr>
                <w:rFonts w:cs="Arial"/>
              </w:rPr>
              <w:t>Resource sharing</w:t>
            </w:r>
          </w:p>
        </w:tc>
        <w:tc>
          <w:tcPr>
            <w:tcW w:w="3297" w:type="dxa"/>
          </w:tcPr>
          <w:p w14:paraId="1D8E6573" w14:textId="77777777" w:rsidR="007E091A"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7AD6A844" w14:textId="77777777" w:rsidR="007E091A" w:rsidRPr="005627FF" w:rsidRDefault="00AE277D" w:rsidP="007C211F">
            <w:pPr>
              <w:pStyle w:val="JeffTateTableText"/>
              <w:rPr>
                <w:rFonts w:cs="Arial"/>
                <w:highlight w:val="lightGray"/>
              </w:rPr>
            </w:pPr>
            <w:r w:rsidRPr="005627FF">
              <w:rPr>
                <w:rFonts w:cs="Arial"/>
                <w:highlight w:val="lightGray"/>
              </w:rPr>
              <w:t>Advantages/disadvantages</w:t>
            </w:r>
          </w:p>
        </w:tc>
      </w:tr>
      <w:tr w:rsidR="007E091A" w:rsidRPr="005627FF" w14:paraId="66F65472" w14:textId="77777777" w:rsidTr="00F923E0">
        <w:tc>
          <w:tcPr>
            <w:tcW w:w="2410" w:type="dxa"/>
          </w:tcPr>
          <w:p w14:paraId="29959F49" w14:textId="77777777" w:rsidR="007E091A" w:rsidRPr="005627FF" w:rsidRDefault="007E091A" w:rsidP="007C211F">
            <w:pPr>
              <w:pStyle w:val="JeffTateTableText"/>
              <w:rPr>
                <w:rFonts w:cs="Arial"/>
                <w:b/>
              </w:rPr>
            </w:pPr>
            <w:r w:rsidRPr="005627FF">
              <w:rPr>
                <w:rFonts w:cs="Arial"/>
              </w:rPr>
              <w:t>Joint tender</w:t>
            </w:r>
          </w:p>
        </w:tc>
        <w:tc>
          <w:tcPr>
            <w:tcW w:w="3297" w:type="dxa"/>
          </w:tcPr>
          <w:p w14:paraId="6C0C8A6F" w14:textId="77777777" w:rsidR="007E091A"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3827B923" w14:textId="77777777" w:rsidR="007E091A" w:rsidRPr="005627FF" w:rsidRDefault="00AE277D" w:rsidP="007C211F">
            <w:pPr>
              <w:pStyle w:val="JeffTateTableText"/>
              <w:rPr>
                <w:rFonts w:cs="Arial"/>
                <w:highlight w:val="lightGray"/>
              </w:rPr>
            </w:pPr>
            <w:r w:rsidRPr="005627FF">
              <w:rPr>
                <w:rFonts w:cs="Arial"/>
                <w:highlight w:val="lightGray"/>
              </w:rPr>
              <w:t>Advantages/disadvantages</w:t>
            </w:r>
          </w:p>
        </w:tc>
      </w:tr>
      <w:tr w:rsidR="007E091A" w:rsidRPr="005627FF" w14:paraId="732B2793" w14:textId="77777777" w:rsidTr="00F923E0">
        <w:tc>
          <w:tcPr>
            <w:tcW w:w="2410" w:type="dxa"/>
          </w:tcPr>
          <w:p w14:paraId="1312865D" w14:textId="77777777" w:rsidR="007E091A" w:rsidRPr="005627FF" w:rsidRDefault="007E091A" w:rsidP="007C211F">
            <w:pPr>
              <w:pStyle w:val="JeffTateTableText"/>
              <w:rPr>
                <w:rFonts w:cs="Arial"/>
                <w:b/>
              </w:rPr>
            </w:pPr>
            <w:r w:rsidRPr="005627FF">
              <w:rPr>
                <w:rFonts w:cs="Arial"/>
              </w:rPr>
              <w:t>Joint provision</w:t>
            </w:r>
          </w:p>
        </w:tc>
        <w:tc>
          <w:tcPr>
            <w:tcW w:w="3297" w:type="dxa"/>
          </w:tcPr>
          <w:p w14:paraId="48B9554F" w14:textId="77777777" w:rsidR="007E091A"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090A8208" w14:textId="77777777" w:rsidR="007E091A" w:rsidRPr="005627FF" w:rsidRDefault="00AE277D" w:rsidP="007C211F">
            <w:pPr>
              <w:pStyle w:val="JeffTateTableText"/>
              <w:rPr>
                <w:rFonts w:cs="Arial"/>
                <w:highlight w:val="lightGray"/>
              </w:rPr>
            </w:pPr>
            <w:r w:rsidRPr="005627FF">
              <w:rPr>
                <w:rFonts w:cs="Arial"/>
                <w:highlight w:val="lightGray"/>
              </w:rPr>
              <w:t>Advantages/disadvantages</w:t>
            </w:r>
          </w:p>
        </w:tc>
      </w:tr>
      <w:tr w:rsidR="007E091A" w:rsidRPr="005627FF" w14:paraId="46AEC3E9" w14:textId="77777777" w:rsidTr="00F923E0">
        <w:tc>
          <w:tcPr>
            <w:tcW w:w="2410" w:type="dxa"/>
          </w:tcPr>
          <w:p w14:paraId="599A14DB" w14:textId="77777777" w:rsidR="007E091A" w:rsidRPr="005627FF" w:rsidRDefault="007E091A" w:rsidP="007C211F">
            <w:pPr>
              <w:pStyle w:val="JeffTateTableText"/>
              <w:rPr>
                <w:rFonts w:cs="Arial"/>
                <w:b/>
              </w:rPr>
            </w:pPr>
            <w:r w:rsidRPr="005627FF">
              <w:rPr>
                <w:rFonts w:cs="Arial"/>
              </w:rPr>
              <w:t>Regional subsidiary</w:t>
            </w:r>
          </w:p>
        </w:tc>
        <w:tc>
          <w:tcPr>
            <w:tcW w:w="3297" w:type="dxa"/>
          </w:tcPr>
          <w:p w14:paraId="071F097A" w14:textId="77777777" w:rsidR="007E091A" w:rsidRPr="005627FF" w:rsidRDefault="00AE277D" w:rsidP="007C211F">
            <w:pPr>
              <w:pStyle w:val="JeffTateTableText"/>
              <w:rPr>
                <w:rFonts w:cs="Arial"/>
                <w:b/>
                <w:highlight w:val="lightGray"/>
              </w:rPr>
            </w:pPr>
            <w:r w:rsidRPr="005627FF">
              <w:rPr>
                <w:rFonts w:cs="Arial"/>
                <w:highlight w:val="lightGray"/>
              </w:rPr>
              <w:t>Opportunities</w:t>
            </w:r>
          </w:p>
        </w:tc>
        <w:tc>
          <w:tcPr>
            <w:tcW w:w="3955" w:type="dxa"/>
          </w:tcPr>
          <w:p w14:paraId="4CBB40B8" w14:textId="77777777" w:rsidR="007E091A" w:rsidRPr="005627FF" w:rsidRDefault="00AE277D" w:rsidP="007C211F">
            <w:pPr>
              <w:pStyle w:val="JeffTateTableText"/>
              <w:rPr>
                <w:rFonts w:cs="Arial"/>
                <w:highlight w:val="lightGray"/>
              </w:rPr>
            </w:pPr>
            <w:r w:rsidRPr="005627FF">
              <w:rPr>
                <w:rFonts w:cs="Arial"/>
                <w:highlight w:val="lightGray"/>
              </w:rPr>
              <w:t>Advantages/disadvantages</w:t>
            </w:r>
          </w:p>
        </w:tc>
      </w:tr>
      <w:tr w:rsidR="007E091A" w:rsidRPr="005627FF" w14:paraId="788E7EF4" w14:textId="77777777" w:rsidTr="00F923E0">
        <w:tc>
          <w:tcPr>
            <w:tcW w:w="2410" w:type="dxa"/>
            <w:tcBorders>
              <w:bottom w:val="single" w:sz="4" w:space="0" w:color="1F497D" w:themeColor="text2"/>
            </w:tcBorders>
          </w:tcPr>
          <w:p w14:paraId="399E9F28" w14:textId="77777777" w:rsidR="007E091A" w:rsidRPr="005627FF" w:rsidRDefault="007E091A" w:rsidP="007C211F">
            <w:pPr>
              <w:pStyle w:val="JeffTateTableText"/>
              <w:rPr>
                <w:rFonts w:cs="Arial"/>
                <w:b/>
              </w:rPr>
            </w:pPr>
            <w:r w:rsidRPr="005627FF">
              <w:rPr>
                <w:rFonts w:cs="Arial"/>
              </w:rPr>
              <w:t>Joint Planning Board</w:t>
            </w:r>
          </w:p>
        </w:tc>
        <w:tc>
          <w:tcPr>
            <w:tcW w:w="3297" w:type="dxa"/>
            <w:tcBorders>
              <w:bottom w:val="single" w:sz="4" w:space="0" w:color="1F497D" w:themeColor="text2"/>
            </w:tcBorders>
          </w:tcPr>
          <w:p w14:paraId="154C8F62" w14:textId="77777777" w:rsidR="007E091A" w:rsidRPr="005627FF" w:rsidRDefault="00906489" w:rsidP="007C211F">
            <w:pPr>
              <w:pStyle w:val="JeffTateTableText"/>
              <w:rPr>
                <w:rFonts w:cs="Arial"/>
                <w:b/>
                <w:highlight w:val="lightGray"/>
              </w:rPr>
            </w:pPr>
            <w:r w:rsidRPr="005627FF">
              <w:rPr>
                <w:rFonts w:cs="Arial"/>
                <w:highlight w:val="lightGray"/>
              </w:rPr>
              <w:t>Opportunities</w:t>
            </w:r>
          </w:p>
        </w:tc>
        <w:tc>
          <w:tcPr>
            <w:tcW w:w="3955" w:type="dxa"/>
            <w:tcBorders>
              <w:bottom w:val="single" w:sz="4" w:space="0" w:color="1F497D" w:themeColor="text2"/>
            </w:tcBorders>
          </w:tcPr>
          <w:p w14:paraId="352571E0" w14:textId="77777777" w:rsidR="007E091A" w:rsidRPr="005627FF" w:rsidRDefault="00AE277D" w:rsidP="007C211F">
            <w:pPr>
              <w:pStyle w:val="JeffTateTableText"/>
              <w:rPr>
                <w:rFonts w:cs="Arial"/>
                <w:highlight w:val="lightGray"/>
              </w:rPr>
            </w:pPr>
            <w:r w:rsidRPr="005627FF">
              <w:rPr>
                <w:rFonts w:cs="Arial"/>
                <w:highlight w:val="lightGray"/>
              </w:rPr>
              <w:t>Advantages/disadvantages</w:t>
            </w:r>
          </w:p>
        </w:tc>
      </w:tr>
    </w:tbl>
    <w:p w14:paraId="0DA95C04" w14:textId="77777777" w:rsidR="00850BA1" w:rsidRPr="005627FF" w:rsidRDefault="00850BA1" w:rsidP="0029609A">
      <w:pPr>
        <w:pStyle w:val="JeffTateHeading3"/>
        <w:rPr>
          <w:rFonts w:ascii="Arial" w:hAnsi="Arial" w:cs="Arial"/>
        </w:rPr>
      </w:pPr>
      <w:bookmarkStart w:id="77" w:name="_Toc507765874"/>
      <w:bookmarkStart w:id="78" w:name="_Toc507765875"/>
      <w:bookmarkStart w:id="79" w:name="_Toc508743810"/>
      <w:bookmarkStart w:id="80" w:name="_Toc524931562"/>
      <w:bookmarkEnd w:id="57"/>
      <w:bookmarkEnd w:id="77"/>
      <w:bookmarkEnd w:id="78"/>
      <w:r w:rsidRPr="005627FF">
        <w:rPr>
          <w:rFonts w:ascii="Arial" w:hAnsi="Arial" w:cs="Arial"/>
        </w:rPr>
        <w:t>Selected opportunities – Band 2 functions</w:t>
      </w:r>
      <w:bookmarkEnd w:id="79"/>
      <w:bookmarkEnd w:id="80"/>
    </w:p>
    <w:p w14:paraId="353BC538" w14:textId="77777777" w:rsidR="00850BA1" w:rsidRPr="005627FF" w:rsidRDefault="00850BA1" w:rsidP="007C211F">
      <w:pPr>
        <w:pStyle w:val="JeffTateBody"/>
        <w:rPr>
          <w:rFonts w:cs="Arial"/>
        </w:rPr>
      </w:pPr>
      <w:r w:rsidRPr="005627FF">
        <w:rPr>
          <w:rFonts w:cs="Arial"/>
        </w:rPr>
        <w:t xml:space="preserve">The following opportunities were selected for the Band 2 functions listed in </w:t>
      </w:r>
      <w:r w:rsidR="00BD62D3" w:rsidRPr="005627FF">
        <w:rPr>
          <w:rFonts w:cs="Arial"/>
        </w:rPr>
        <w:t>7</w:t>
      </w:r>
      <w:r w:rsidRPr="005627FF">
        <w:rPr>
          <w:rFonts w:cs="Arial"/>
        </w:rPr>
        <w:t>.2.1:</w:t>
      </w:r>
    </w:p>
    <w:p w14:paraId="5109BEEC" w14:textId="77777777" w:rsidR="00850BA1" w:rsidRPr="005627FF" w:rsidRDefault="00850BA1" w:rsidP="00EB0047">
      <w:pPr>
        <w:pStyle w:val="JeffTateBulletList"/>
        <w:rPr>
          <w:rFonts w:ascii="Arial" w:hAnsi="Arial" w:cs="Arial"/>
          <w:highlight w:val="lightGray"/>
        </w:rPr>
      </w:pPr>
      <w:r w:rsidRPr="005627FF">
        <w:rPr>
          <w:rFonts w:ascii="Arial" w:hAnsi="Arial" w:cs="Arial"/>
          <w:highlight w:val="lightGray"/>
        </w:rPr>
        <w:t>Selected opportunity/s</w:t>
      </w:r>
    </w:p>
    <w:p w14:paraId="7DEE4BCE" w14:textId="77777777" w:rsidR="00850BA1" w:rsidRPr="005627FF" w:rsidRDefault="00850BA1" w:rsidP="00EB0047">
      <w:pPr>
        <w:pStyle w:val="JeffTateBulletList"/>
        <w:rPr>
          <w:rFonts w:ascii="Arial" w:hAnsi="Arial" w:cs="Arial"/>
          <w:highlight w:val="lightGray"/>
        </w:rPr>
      </w:pPr>
      <w:r w:rsidRPr="005627FF">
        <w:rPr>
          <w:rFonts w:ascii="Arial" w:hAnsi="Arial" w:cs="Arial"/>
          <w:highlight w:val="lightGray"/>
        </w:rPr>
        <w:t>Selected opportunity/s</w:t>
      </w:r>
    </w:p>
    <w:p w14:paraId="39DF2981" w14:textId="77777777" w:rsidR="00850BA1" w:rsidRPr="005627FF" w:rsidRDefault="00850BA1" w:rsidP="00EB0047">
      <w:pPr>
        <w:pStyle w:val="JeffTateBulletList"/>
        <w:rPr>
          <w:rFonts w:ascii="Arial" w:hAnsi="Arial" w:cs="Arial"/>
          <w:highlight w:val="lightGray"/>
        </w:rPr>
      </w:pPr>
      <w:r w:rsidRPr="005627FF">
        <w:rPr>
          <w:rFonts w:ascii="Arial" w:hAnsi="Arial" w:cs="Arial"/>
          <w:highlight w:val="lightGray"/>
        </w:rPr>
        <w:t>Selected opportunity/s.</w:t>
      </w:r>
    </w:p>
    <w:p w14:paraId="41480385" w14:textId="77777777" w:rsidR="00C36195" w:rsidRPr="005627FF" w:rsidRDefault="00000A4A" w:rsidP="0029609A">
      <w:pPr>
        <w:pStyle w:val="JeffTateHeading1"/>
        <w:rPr>
          <w:rFonts w:ascii="Arial" w:hAnsi="Arial" w:cs="Arial"/>
        </w:rPr>
      </w:pPr>
      <w:bookmarkStart w:id="81" w:name="_Toc524931563"/>
      <w:r w:rsidRPr="005627FF">
        <w:rPr>
          <w:rFonts w:ascii="Arial" w:hAnsi="Arial" w:cs="Arial"/>
        </w:rPr>
        <w:t>Next Steps</w:t>
      </w:r>
      <w:bookmarkEnd w:id="81"/>
    </w:p>
    <w:p w14:paraId="02BBCE00" w14:textId="77777777" w:rsidR="00EC2CDC" w:rsidRPr="005627FF" w:rsidRDefault="006C5360" w:rsidP="007C211F">
      <w:pPr>
        <w:pStyle w:val="JeffTateBody"/>
        <w:rPr>
          <w:rFonts w:cs="Arial"/>
          <w:highlight w:val="lightGray"/>
        </w:rPr>
      </w:pPr>
      <w:r w:rsidRPr="005627FF">
        <w:rPr>
          <w:rFonts w:cs="Arial"/>
          <w:highlight w:val="lightGray"/>
        </w:rPr>
        <w:t>Identify next steps</w:t>
      </w:r>
      <w:r w:rsidR="00201608" w:rsidRPr="005627FF">
        <w:rPr>
          <w:rFonts w:cs="Arial"/>
          <w:highlight w:val="lightGray"/>
        </w:rPr>
        <w:t xml:space="preserve"> for</w:t>
      </w:r>
      <w:r w:rsidR="00EC2CDC" w:rsidRPr="005627FF">
        <w:rPr>
          <w:rFonts w:cs="Arial"/>
          <w:highlight w:val="lightGray"/>
        </w:rPr>
        <w:t xml:space="preserve"> the selected opportunities including why the opportunities were selected for integr</w:t>
      </w:r>
      <w:r w:rsidR="001D00D6" w:rsidRPr="005627FF">
        <w:rPr>
          <w:rFonts w:cs="Arial"/>
          <w:highlight w:val="lightGray"/>
        </w:rPr>
        <w:t>ation into a Planning Agreement</w:t>
      </w:r>
      <w:r w:rsidRPr="005627FF">
        <w:rPr>
          <w:rFonts w:cs="Arial"/>
          <w:highlight w:val="lightGray"/>
        </w:rPr>
        <w:t>.</w:t>
      </w:r>
    </w:p>
    <w:p w14:paraId="0938921C" w14:textId="77777777" w:rsidR="00795BC6" w:rsidRPr="005627FF" w:rsidRDefault="00000A4A" w:rsidP="007C211F">
      <w:pPr>
        <w:pStyle w:val="JeffTateBody"/>
        <w:rPr>
          <w:rFonts w:cs="Arial"/>
          <w:highlight w:val="lightGray"/>
        </w:rPr>
      </w:pPr>
      <w:r w:rsidRPr="005627FF">
        <w:rPr>
          <w:rFonts w:cs="Arial"/>
          <w:highlight w:val="lightGray"/>
        </w:rPr>
        <w:t xml:space="preserve">If determined that </w:t>
      </w:r>
      <w:r w:rsidR="00C80A5A" w:rsidRPr="005627FF">
        <w:rPr>
          <w:rFonts w:cs="Arial"/>
          <w:highlight w:val="lightGray"/>
        </w:rPr>
        <w:t xml:space="preserve">a </w:t>
      </w:r>
      <w:r w:rsidRPr="005627FF">
        <w:rPr>
          <w:rFonts w:cs="Arial"/>
          <w:highlight w:val="lightGray"/>
        </w:rPr>
        <w:t>Planning A</w:t>
      </w:r>
      <w:r w:rsidR="00CB37D7" w:rsidRPr="005627FF">
        <w:rPr>
          <w:rFonts w:cs="Arial"/>
          <w:highlight w:val="lightGray"/>
        </w:rPr>
        <w:t>gre</w:t>
      </w:r>
      <w:r w:rsidRPr="005627FF">
        <w:rPr>
          <w:rFonts w:cs="Arial"/>
          <w:highlight w:val="lightGray"/>
        </w:rPr>
        <w:t>ement is the best option</w:t>
      </w:r>
      <w:r w:rsidR="00C02889" w:rsidRPr="005627FF">
        <w:rPr>
          <w:rFonts w:cs="Arial"/>
          <w:highlight w:val="lightGray"/>
        </w:rPr>
        <w:t xml:space="preserve"> to consider</w:t>
      </w:r>
      <w:r w:rsidR="00366F1F" w:rsidRPr="005627FF">
        <w:rPr>
          <w:rFonts w:cs="Arial"/>
          <w:highlight w:val="lightGray"/>
        </w:rPr>
        <w:t xml:space="preserve"> for any or all of the potential functions</w:t>
      </w:r>
      <w:r w:rsidR="00674E4F" w:rsidRPr="005627FF">
        <w:rPr>
          <w:rFonts w:cs="Arial"/>
          <w:highlight w:val="lightGray"/>
        </w:rPr>
        <w:t>, continue to Part D</w:t>
      </w:r>
      <w:r w:rsidRPr="005627FF">
        <w:rPr>
          <w:rFonts w:cs="Arial"/>
          <w:highlight w:val="lightGray"/>
        </w:rPr>
        <w:t xml:space="preserve"> Design and then to </w:t>
      </w:r>
      <w:r w:rsidR="003B36AA" w:rsidRPr="005627FF">
        <w:rPr>
          <w:rFonts w:cs="Arial"/>
          <w:highlight w:val="lightGray"/>
        </w:rPr>
        <w:t xml:space="preserve">Part </w:t>
      </w:r>
      <w:r w:rsidR="00674E4F" w:rsidRPr="005627FF">
        <w:rPr>
          <w:rFonts w:cs="Arial"/>
          <w:highlight w:val="lightGray"/>
        </w:rPr>
        <w:t>E</w:t>
      </w:r>
      <w:r w:rsidR="003B36AA" w:rsidRPr="005627FF">
        <w:rPr>
          <w:rFonts w:cs="Arial"/>
          <w:highlight w:val="lightGray"/>
        </w:rPr>
        <w:t xml:space="preserve"> Planning Arrangements </w:t>
      </w:r>
      <w:r w:rsidR="00CF7A13" w:rsidRPr="005627FF">
        <w:rPr>
          <w:rFonts w:cs="Arial"/>
          <w:highlight w:val="lightGray"/>
        </w:rPr>
        <w:t>Recommendations</w:t>
      </w:r>
      <w:r w:rsidR="003B36AA" w:rsidRPr="005627FF">
        <w:rPr>
          <w:rFonts w:cs="Arial"/>
          <w:highlight w:val="lightGray"/>
        </w:rPr>
        <w:t>.</w:t>
      </w:r>
      <w:r w:rsidRPr="005627FF">
        <w:rPr>
          <w:rFonts w:cs="Arial"/>
          <w:highlight w:val="lightGray"/>
        </w:rPr>
        <w:t xml:space="preserve"> </w:t>
      </w:r>
    </w:p>
    <w:p w14:paraId="79DA90D1" w14:textId="5A49FF4E" w:rsidR="00EC2CDC" w:rsidRPr="005627FF" w:rsidRDefault="00000A4A" w:rsidP="007C211F">
      <w:pPr>
        <w:pStyle w:val="JeffTateBody"/>
        <w:rPr>
          <w:rFonts w:cs="Arial"/>
          <w:highlight w:val="lightGray"/>
        </w:rPr>
      </w:pPr>
      <w:r w:rsidRPr="005627FF">
        <w:rPr>
          <w:rFonts w:cs="Arial"/>
          <w:highlight w:val="lightGray"/>
        </w:rPr>
        <w:t xml:space="preserve">If other options are to be pursued they should also be subject to a </w:t>
      </w:r>
      <w:r w:rsidR="00E45D41" w:rsidRPr="005627FF">
        <w:rPr>
          <w:rFonts w:cs="Arial"/>
          <w:highlight w:val="lightGray"/>
        </w:rPr>
        <w:t xml:space="preserve">separate </w:t>
      </w:r>
      <w:r w:rsidRPr="005627FF">
        <w:rPr>
          <w:rFonts w:cs="Arial"/>
          <w:highlight w:val="lightGray"/>
        </w:rPr>
        <w:t>fit for purpose Business Plan</w:t>
      </w:r>
      <w:r w:rsidR="00B87CC4" w:rsidRPr="005627FF">
        <w:rPr>
          <w:rFonts w:cs="Arial"/>
          <w:highlight w:val="lightGray"/>
        </w:rPr>
        <w:t>, unrelated to formation of a JPB</w:t>
      </w:r>
      <w:r w:rsidRPr="005627FF">
        <w:rPr>
          <w:rFonts w:cs="Arial"/>
          <w:highlight w:val="lightGray"/>
        </w:rPr>
        <w:t>.</w:t>
      </w:r>
    </w:p>
    <w:p w14:paraId="50F29252" w14:textId="77777777" w:rsidR="00A542EE" w:rsidRPr="005627FF" w:rsidRDefault="00A542EE" w:rsidP="007C211F">
      <w:pPr>
        <w:pStyle w:val="JeffTateBody"/>
        <w:rPr>
          <w:rFonts w:cs="Arial"/>
        </w:rPr>
      </w:pPr>
      <w:r w:rsidRPr="005627FF">
        <w:rPr>
          <w:rFonts w:cs="Arial"/>
          <w:highlight w:val="lightGray"/>
        </w:rPr>
        <w:t>Identify the opportunities that were not selected to be included into a Planning Agreement and likely path for progressing these opportunities.</w:t>
      </w:r>
    </w:p>
    <w:p w14:paraId="04E43008" w14:textId="77777777" w:rsidR="003B19DB" w:rsidRPr="005627FF" w:rsidRDefault="00D03949" w:rsidP="00B26BCF">
      <w:pPr>
        <w:pStyle w:val="JeffTateHeading0"/>
        <w:rPr>
          <w:rFonts w:ascii="Arial" w:hAnsi="Arial" w:cs="Arial"/>
        </w:rPr>
      </w:pPr>
      <w:bookmarkStart w:id="82" w:name="_Toc524931564"/>
      <w:r w:rsidRPr="005627FF">
        <w:rPr>
          <w:rFonts w:ascii="Arial" w:hAnsi="Arial" w:cs="Arial"/>
        </w:rPr>
        <w:lastRenderedPageBreak/>
        <w:t xml:space="preserve">PART </w:t>
      </w:r>
      <w:r w:rsidR="004B02BE" w:rsidRPr="005627FF">
        <w:rPr>
          <w:rFonts w:ascii="Arial" w:hAnsi="Arial" w:cs="Arial"/>
        </w:rPr>
        <w:t>D</w:t>
      </w:r>
      <w:r w:rsidRPr="005627FF">
        <w:rPr>
          <w:rFonts w:ascii="Arial" w:hAnsi="Arial" w:cs="Arial"/>
        </w:rPr>
        <w:t xml:space="preserve"> –</w:t>
      </w:r>
      <w:r w:rsidR="000F6D71" w:rsidRPr="005627FF">
        <w:rPr>
          <w:rFonts w:ascii="Arial" w:hAnsi="Arial" w:cs="Arial"/>
        </w:rPr>
        <w:t>PLANNING</w:t>
      </w:r>
      <w:r w:rsidRPr="005627FF">
        <w:rPr>
          <w:rFonts w:ascii="Arial" w:hAnsi="Arial" w:cs="Arial"/>
        </w:rPr>
        <w:t xml:space="preserve"> </w:t>
      </w:r>
      <w:r w:rsidR="000F6D71" w:rsidRPr="005627FF">
        <w:rPr>
          <w:rFonts w:ascii="Arial" w:hAnsi="Arial" w:cs="Arial"/>
        </w:rPr>
        <w:t>A</w:t>
      </w:r>
      <w:r w:rsidR="00CB37D7" w:rsidRPr="005627FF">
        <w:rPr>
          <w:rFonts w:ascii="Arial" w:hAnsi="Arial" w:cs="Arial"/>
        </w:rPr>
        <w:t>gre</w:t>
      </w:r>
      <w:r w:rsidR="000F6D71" w:rsidRPr="005627FF">
        <w:rPr>
          <w:rFonts w:ascii="Arial" w:hAnsi="Arial" w:cs="Arial"/>
        </w:rPr>
        <w:t>EMENT</w:t>
      </w:r>
      <w:r w:rsidRPr="005627FF">
        <w:rPr>
          <w:rFonts w:ascii="Arial" w:hAnsi="Arial" w:cs="Arial"/>
        </w:rPr>
        <w:t xml:space="preserve"> DESIGN</w:t>
      </w:r>
      <w:bookmarkEnd w:id="82"/>
    </w:p>
    <w:p w14:paraId="41134706" w14:textId="1E66F267" w:rsidR="00B222DD" w:rsidRPr="005627FF" w:rsidRDefault="00B222DD" w:rsidP="007C211F">
      <w:pPr>
        <w:pStyle w:val="JeffTateBody"/>
        <w:rPr>
          <w:rFonts w:cs="Arial"/>
        </w:rPr>
      </w:pPr>
      <w:r w:rsidRPr="005627FF">
        <w:rPr>
          <w:rFonts w:cs="Arial"/>
        </w:rPr>
        <w:t xml:space="preserve">This section of the </w:t>
      </w:r>
      <w:r w:rsidR="00533683" w:rsidRPr="005627FF">
        <w:rPr>
          <w:rFonts w:cs="Arial"/>
        </w:rPr>
        <w:t>B</w:t>
      </w:r>
      <w:r w:rsidRPr="005627FF">
        <w:rPr>
          <w:rFonts w:cs="Arial"/>
        </w:rPr>
        <w:t xml:space="preserve">usiness </w:t>
      </w:r>
      <w:r w:rsidR="00533683" w:rsidRPr="005627FF">
        <w:rPr>
          <w:rFonts w:cs="Arial"/>
        </w:rPr>
        <w:t>C</w:t>
      </w:r>
      <w:r w:rsidRPr="005627FF">
        <w:rPr>
          <w:rFonts w:cs="Arial"/>
        </w:rPr>
        <w:t>ase relates to the design of the J</w:t>
      </w:r>
      <w:r w:rsidR="00533683" w:rsidRPr="005627FF">
        <w:rPr>
          <w:rFonts w:cs="Arial"/>
        </w:rPr>
        <w:t>PB</w:t>
      </w:r>
      <w:r w:rsidR="008F3C14" w:rsidRPr="005627FF">
        <w:rPr>
          <w:rFonts w:cs="Arial"/>
        </w:rPr>
        <w:t xml:space="preserve"> following consideration of options and agreement on the functions that </w:t>
      </w:r>
      <w:r w:rsidR="00533683" w:rsidRPr="005627FF">
        <w:rPr>
          <w:rFonts w:cs="Arial"/>
        </w:rPr>
        <w:t>it</w:t>
      </w:r>
      <w:r w:rsidR="008F3C14" w:rsidRPr="005627FF">
        <w:rPr>
          <w:rFonts w:cs="Arial"/>
        </w:rPr>
        <w:t xml:space="preserve"> will undertake</w:t>
      </w:r>
      <w:r w:rsidR="00E407C6" w:rsidRPr="005627FF">
        <w:rPr>
          <w:rFonts w:cs="Arial"/>
        </w:rPr>
        <w:t>.</w:t>
      </w:r>
      <w:r w:rsidR="00FA0656" w:rsidRPr="005627FF">
        <w:rPr>
          <w:rFonts w:cs="Arial"/>
        </w:rPr>
        <w:t xml:space="preserve"> It has been designed to easily convert to a Business Plan</w:t>
      </w:r>
      <w:r w:rsidR="00B37C97" w:rsidRPr="005627FF">
        <w:rPr>
          <w:rFonts w:cs="Arial"/>
        </w:rPr>
        <w:t xml:space="preserve"> if the decision is made to enter into a Planning Agreement. </w:t>
      </w:r>
    </w:p>
    <w:p w14:paraId="1B9879CA" w14:textId="77777777" w:rsidR="00DE4F97" w:rsidRPr="005627FF" w:rsidRDefault="00CF50B8" w:rsidP="0029609A">
      <w:pPr>
        <w:pStyle w:val="JeffTateHeading1"/>
        <w:rPr>
          <w:rFonts w:ascii="Arial" w:hAnsi="Arial" w:cs="Arial"/>
        </w:rPr>
      </w:pPr>
      <w:bookmarkStart w:id="83" w:name="_Toc524931565"/>
      <w:r w:rsidRPr="005627FF">
        <w:rPr>
          <w:rFonts w:ascii="Arial" w:hAnsi="Arial" w:cs="Arial"/>
        </w:rPr>
        <w:t>assumptions</w:t>
      </w:r>
      <w:bookmarkEnd w:id="83"/>
    </w:p>
    <w:p w14:paraId="4384EE3C" w14:textId="7E8771BA" w:rsidR="002E599C" w:rsidRPr="005627FF" w:rsidRDefault="002E599C" w:rsidP="007C211F">
      <w:pPr>
        <w:pStyle w:val="JeffTateBody"/>
        <w:rPr>
          <w:rFonts w:cs="Arial"/>
        </w:rPr>
      </w:pPr>
      <w:r w:rsidRPr="005627FF">
        <w:rPr>
          <w:rFonts w:cs="Arial"/>
        </w:rPr>
        <w:t xml:space="preserve">The assumptions made in designing the Planning Agreement </w:t>
      </w:r>
      <w:r w:rsidR="004962F6" w:rsidRPr="005627FF">
        <w:rPr>
          <w:rFonts w:cs="Arial"/>
        </w:rPr>
        <w:t xml:space="preserve">that </w:t>
      </w:r>
      <w:r w:rsidRPr="005627FF">
        <w:rPr>
          <w:rFonts w:cs="Arial"/>
        </w:rPr>
        <w:t>could have a significant impact on the formation or operation of the JPB are:</w:t>
      </w:r>
    </w:p>
    <w:p w14:paraId="5DB441F2" w14:textId="77777777" w:rsidR="004962F6" w:rsidRPr="005627FF" w:rsidRDefault="00E04649" w:rsidP="00EB0047">
      <w:pPr>
        <w:pStyle w:val="JeffTateBulletList"/>
        <w:rPr>
          <w:rFonts w:ascii="Arial" w:hAnsi="Arial" w:cs="Arial"/>
          <w:highlight w:val="lightGray"/>
        </w:rPr>
      </w:pPr>
      <w:r w:rsidRPr="005627FF">
        <w:rPr>
          <w:rFonts w:ascii="Arial" w:hAnsi="Arial" w:cs="Arial"/>
          <w:highlight w:val="lightGray"/>
        </w:rPr>
        <w:t>Insert assumptions</w:t>
      </w:r>
      <w:r w:rsidR="009F6CEE" w:rsidRPr="005627FF">
        <w:rPr>
          <w:rFonts w:ascii="Arial" w:hAnsi="Arial" w:cs="Arial"/>
          <w:highlight w:val="lightGray"/>
        </w:rPr>
        <w:t>.</w:t>
      </w:r>
    </w:p>
    <w:p w14:paraId="6752CC0F" w14:textId="77777777" w:rsidR="002F313B" w:rsidRPr="005627FF" w:rsidRDefault="004A415D" w:rsidP="0029609A">
      <w:pPr>
        <w:pStyle w:val="JeffTateHeading1"/>
        <w:rPr>
          <w:rFonts w:ascii="Arial" w:hAnsi="Arial" w:cs="Arial"/>
        </w:rPr>
      </w:pPr>
      <w:bookmarkStart w:id="84" w:name="_Toc524931566"/>
      <w:r w:rsidRPr="005627FF">
        <w:rPr>
          <w:rFonts w:ascii="Arial" w:hAnsi="Arial" w:cs="Arial"/>
        </w:rPr>
        <w:t xml:space="preserve">Joint planning </w:t>
      </w:r>
      <w:r w:rsidR="000A2BB1" w:rsidRPr="005627FF">
        <w:rPr>
          <w:rFonts w:ascii="Arial" w:hAnsi="Arial" w:cs="Arial"/>
        </w:rPr>
        <w:t>Board</w:t>
      </w:r>
      <w:r w:rsidR="002D3902" w:rsidRPr="005627FF">
        <w:rPr>
          <w:rFonts w:ascii="Arial" w:hAnsi="Arial" w:cs="Arial"/>
        </w:rPr>
        <w:t xml:space="preserve"> </w:t>
      </w:r>
      <w:r w:rsidR="00837750" w:rsidRPr="005627FF">
        <w:rPr>
          <w:rFonts w:ascii="Arial" w:hAnsi="Arial" w:cs="Arial"/>
        </w:rPr>
        <w:t xml:space="preserve">parties, </w:t>
      </w:r>
      <w:r w:rsidR="00527228" w:rsidRPr="005627FF">
        <w:rPr>
          <w:rFonts w:ascii="Arial" w:hAnsi="Arial" w:cs="Arial"/>
        </w:rPr>
        <w:t>FUNCTION</w:t>
      </w:r>
      <w:r w:rsidR="008C6010" w:rsidRPr="005627FF">
        <w:rPr>
          <w:rFonts w:ascii="Arial" w:hAnsi="Arial" w:cs="Arial"/>
        </w:rPr>
        <w:t>s</w:t>
      </w:r>
      <w:r w:rsidR="00837750" w:rsidRPr="005627FF">
        <w:rPr>
          <w:rFonts w:ascii="Arial" w:hAnsi="Arial" w:cs="Arial"/>
        </w:rPr>
        <w:t>, members, area</w:t>
      </w:r>
      <w:r w:rsidR="004D120F" w:rsidRPr="005627FF">
        <w:rPr>
          <w:rFonts w:ascii="Arial" w:hAnsi="Arial" w:cs="Arial"/>
        </w:rPr>
        <w:t>, risks</w:t>
      </w:r>
      <w:bookmarkEnd w:id="84"/>
    </w:p>
    <w:p w14:paraId="6E6B51E9" w14:textId="77777777" w:rsidR="005F7856" w:rsidRPr="005627FF" w:rsidRDefault="00F95BEC" w:rsidP="00893B2B">
      <w:pPr>
        <w:pStyle w:val="JeffTateHeading2"/>
        <w:rPr>
          <w:rFonts w:ascii="Arial" w:hAnsi="Arial" w:cs="Arial"/>
        </w:rPr>
      </w:pPr>
      <w:bookmarkStart w:id="85" w:name="_Toc524931567"/>
      <w:r w:rsidRPr="005627FF">
        <w:rPr>
          <w:rFonts w:ascii="Arial" w:hAnsi="Arial" w:cs="Arial"/>
        </w:rPr>
        <w:t>Planning A</w:t>
      </w:r>
      <w:r w:rsidR="00CB37D7" w:rsidRPr="005627FF">
        <w:rPr>
          <w:rFonts w:ascii="Arial" w:hAnsi="Arial" w:cs="Arial"/>
        </w:rPr>
        <w:t>gre</w:t>
      </w:r>
      <w:r w:rsidRPr="005627FF">
        <w:rPr>
          <w:rFonts w:ascii="Arial" w:hAnsi="Arial" w:cs="Arial"/>
        </w:rPr>
        <w:t>ement Parties</w:t>
      </w:r>
      <w:bookmarkEnd w:id="85"/>
    </w:p>
    <w:p w14:paraId="26323827" w14:textId="34720D49" w:rsidR="00F33BA5" w:rsidRPr="005627FF" w:rsidRDefault="00F33BA5" w:rsidP="007C211F">
      <w:pPr>
        <w:pStyle w:val="JeffTateBody"/>
        <w:rPr>
          <w:rFonts w:cs="Arial"/>
        </w:rPr>
      </w:pPr>
      <w:r w:rsidRPr="005627FF">
        <w:rPr>
          <w:rFonts w:cs="Arial"/>
        </w:rPr>
        <w:t xml:space="preserve">The following are proposed to be </w:t>
      </w:r>
      <w:r w:rsidR="00F35C1B" w:rsidRPr="005627FF">
        <w:rPr>
          <w:rFonts w:cs="Arial"/>
        </w:rPr>
        <w:t>parties</w:t>
      </w:r>
      <w:r w:rsidRPr="005627FF">
        <w:rPr>
          <w:rFonts w:cs="Arial"/>
        </w:rPr>
        <w:t xml:space="preserve"> to the Agreement:</w:t>
      </w:r>
    </w:p>
    <w:p w14:paraId="6FA10835" w14:textId="77777777" w:rsidR="00F33BA5" w:rsidRPr="005627FF" w:rsidRDefault="00F33BA5" w:rsidP="00EB0047">
      <w:pPr>
        <w:pStyle w:val="JeffTateBulletList"/>
        <w:rPr>
          <w:rFonts w:ascii="Arial" w:hAnsi="Arial" w:cs="Arial"/>
        </w:rPr>
      </w:pPr>
      <w:r w:rsidRPr="005627FF">
        <w:rPr>
          <w:rFonts w:ascii="Arial" w:hAnsi="Arial" w:cs="Arial"/>
        </w:rPr>
        <w:t>Minister for Planning</w:t>
      </w:r>
    </w:p>
    <w:p w14:paraId="0FC4C381" w14:textId="3319D6DD" w:rsidR="00F33BA5" w:rsidRPr="005627FF" w:rsidRDefault="00F33BA5" w:rsidP="00EB0047">
      <w:pPr>
        <w:pStyle w:val="JeffTateBulletList"/>
        <w:rPr>
          <w:rFonts w:ascii="Arial" w:hAnsi="Arial" w:cs="Arial"/>
          <w:highlight w:val="lightGray"/>
        </w:rPr>
      </w:pPr>
      <w:r w:rsidRPr="005627FF">
        <w:rPr>
          <w:rFonts w:ascii="Arial" w:hAnsi="Arial" w:cs="Arial"/>
          <w:highlight w:val="lightGray"/>
        </w:rPr>
        <w:t xml:space="preserve">List all </w:t>
      </w:r>
      <w:r w:rsidR="00F35C1B" w:rsidRPr="005627FF">
        <w:rPr>
          <w:rFonts w:ascii="Arial" w:hAnsi="Arial" w:cs="Arial"/>
          <w:highlight w:val="lightGray"/>
        </w:rPr>
        <w:t xml:space="preserve">councils to be </w:t>
      </w:r>
      <w:r w:rsidRPr="005627FF">
        <w:rPr>
          <w:rFonts w:ascii="Arial" w:hAnsi="Arial" w:cs="Arial"/>
          <w:highlight w:val="lightGray"/>
        </w:rPr>
        <w:t>parties to the Planning Agreement</w:t>
      </w:r>
      <w:r w:rsidR="009842FE" w:rsidRPr="005627FF">
        <w:rPr>
          <w:rFonts w:ascii="Arial" w:hAnsi="Arial" w:cs="Arial"/>
          <w:highlight w:val="lightGray"/>
        </w:rPr>
        <w:t>.</w:t>
      </w:r>
    </w:p>
    <w:p w14:paraId="0A8CF539" w14:textId="29C206B7" w:rsidR="000739B9" w:rsidRPr="005627FF" w:rsidRDefault="000739B9" w:rsidP="00796FC7">
      <w:pPr>
        <w:pStyle w:val="JeffTateHeading2"/>
        <w:rPr>
          <w:rFonts w:ascii="Arial" w:hAnsi="Arial" w:cs="Arial"/>
        </w:rPr>
      </w:pPr>
      <w:bookmarkStart w:id="86" w:name="_Toc524931568"/>
      <w:r w:rsidRPr="005627FF">
        <w:rPr>
          <w:rFonts w:ascii="Arial" w:hAnsi="Arial" w:cs="Arial"/>
        </w:rPr>
        <w:t xml:space="preserve">Extent of area and relationships to adjoining </w:t>
      </w:r>
      <w:r w:rsidR="005347A0" w:rsidRPr="005627FF">
        <w:rPr>
          <w:rFonts w:ascii="Arial" w:hAnsi="Arial" w:cs="Arial"/>
        </w:rPr>
        <w:t>council</w:t>
      </w:r>
      <w:r w:rsidR="00C046BC" w:rsidRPr="005627FF">
        <w:rPr>
          <w:rFonts w:ascii="Arial" w:hAnsi="Arial" w:cs="Arial"/>
        </w:rPr>
        <w:t>s</w:t>
      </w:r>
      <w:bookmarkEnd w:id="86"/>
    </w:p>
    <w:p w14:paraId="5CA83883" w14:textId="3C542FFE" w:rsidR="000739B9" w:rsidRPr="005627FF" w:rsidRDefault="000739B9" w:rsidP="007C211F">
      <w:pPr>
        <w:pStyle w:val="JeffTateBody"/>
        <w:rPr>
          <w:rFonts w:cs="Arial"/>
        </w:rPr>
      </w:pPr>
      <w:r w:rsidRPr="005627FF">
        <w:rPr>
          <w:rFonts w:cs="Arial"/>
        </w:rPr>
        <w:t xml:space="preserve">The extent of the area subject to the </w:t>
      </w:r>
      <w:r w:rsidR="00031511" w:rsidRPr="005627FF">
        <w:rPr>
          <w:rFonts w:cs="Arial"/>
        </w:rPr>
        <w:t>Planning Agreement</w:t>
      </w:r>
      <w:r w:rsidRPr="005627FF">
        <w:rPr>
          <w:rFonts w:cs="Arial"/>
        </w:rPr>
        <w:t xml:space="preserve"> is</w:t>
      </w:r>
      <w:r w:rsidR="000E1904" w:rsidRPr="005627FF">
        <w:rPr>
          <w:rFonts w:cs="Arial"/>
        </w:rPr>
        <w:t xml:space="preserve"> indicated on the following map and can be described as</w:t>
      </w:r>
      <w:r w:rsidRPr="005627FF">
        <w:rPr>
          <w:rFonts w:cs="Arial"/>
        </w:rPr>
        <w:t xml:space="preserve"> </w:t>
      </w:r>
      <w:r w:rsidRPr="005627FF">
        <w:rPr>
          <w:rFonts w:cs="Arial"/>
          <w:highlight w:val="lightGray"/>
        </w:rPr>
        <w:t>&lt;detail the extent of the area&gt;</w:t>
      </w:r>
      <w:r w:rsidR="00195CAC" w:rsidRPr="005627FF">
        <w:rPr>
          <w:rFonts w:cs="Arial"/>
        </w:rPr>
        <w:t xml:space="preserve"> and was determined because </w:t>
      </w:r>
      <w:r w:rsidR="00195CAC" w:rsidRPr="005627FF">
        <w:rPr>
          <w:rFonts w:cs="Arial"/>
          <w:highlight w:val="lightGray"/>
        </w:rPr>
        <w:t>&lt;detail how and why the proposed area was determined&gt;</w:t>
      </w:r>
      <w:r w:rsidR="00195CAC" w:rsidRPr="005627FF">
        <w:rPr>
          <w:rFonts w:cs="Arial"/>
        </w:rPr>
        <w:t>.</w:t>
      </w:r>
    </w:p>
    <w:p w14:paraId="3C8CEB42" w14:textId="77777777" w:rsidR="000E1904" w:rsidRPr="005627FF" w:rsidRDefault="000E1904" w:rsidP="007C211F">
      <w:pPr>
        <w:pStyle w:val="JeffTateBody"/>
        <w:rPr>
          <w:rFonts w:cs="Arial"/>
        </w:rPr>
      </w:pPr>
      <w:r w:rsidRPr="005627FF">
        <w:rPr>
          <w:rFonts w:cs="Arial"/>
          <w:highlight w:val="lightGray"/>
        </w:rPr>
        <w:t>Insert map</w:t>
      </w:r>
    </w:p>
    <w:p w14:paraId="052A0B83" w14:textId="73B84CE8" w:rsidR="000739B9" w:rsidRPr="005627FF" w:rsidRDefault="009842FE" w:rsidP="007C211F">
      <w:pPr>
        <w:pStyle w:val="JeffTateBody"/>
        <w:rPr>
          <w:rFonts w:cs="Arial"/>
        </w:rPr>
      </w:pPr>
      <w:r w:rsidRPr="005627FF">
        <w:rPr>
          <w:rFonts w:cs="Arial"/>
          <w:highlight w:val="lightGray"/>
        </w:rPr>
        <w:t>Outline how</w:t>
      </w:r>
      <w:r w:rsidR="000739B9" w:rsidRPr="005627FF">
        <w:rPr>
          <w:rFonts w:cs="Arial"/>
          <w:highlight w:val="lightGray"/>
        </w:rPr>
        <w:t xml:space="preserve"> the interests of adjoining </w:t>
      </w:r>
      <w:r w:rsidR="005347A0" w:rsidRPr="005627FF">
        <w:rPr>
          <w:rFonts w:cs="Arial"/>
          <w:highlight w:val="lightGray"/>
        </w:rPr>
        <w:t>council</w:t>
      </w:r>
      <w:r w:rsidR="00C046BC" w:rsidRPr="005627FF">
        <w:rPr>
          <w:rFonts w:cs="Arial"/>
          <w:highlight w:val="lightGray"/>
        </w:rPr>
        <w:t>s</w:t>
      </w:r>
      <w:r w:rsidR="000739B9" w:rsidRPr="005627FF">
        <w:rPr>
          <w:rFonts w:cs="Arial"/>
          <w:highlight w:val="lightGray"/>
        </w:rPr>
        <w:t xml:space="preserve"> </w:t>
      </w:r>
      <w:r w:rsidRPr="005627FF">
        <w:rPr>
          <w:rFonts w:cs="Arial"/>
          <w:highlight w:val="lightGray"/>
        </w:rPr>
        <w:t xml:space="preserve">will </w:t>
      </w:r>
      <w:r w:rsidR="000739B9" w:rsidRPr="005627FF">
        <w:rPr>
          <w:rFonts w:cs="Arial"/>
          <w:highlight w:val="lightGray"/>
        </w:rPr>
        <w:t>be taken into account</w:t>
      </w:r>
      <w:r w:rsidRPr="005627FF">
        <w:rPr>
          <w:rFonts w:cs="Arial"/>
          <w:highlight w:val="lightGray"/>
        </w:rPr>
        <w:t>.</w:t>
      </w:r>
      <w:r w:rsidR="00DE551E" w:rsidRPr="005627FF">
        <w:rPr>
          <w:rFonts w:cs="Arial"/>
          <w:highlight w:val="lightGray"/>
        </w:rPr>
        <w:t xml:space="preserve"> </w:t>
      </w:r>
    </w:p>
    <w:p w14:paraId="39084D79" w14:textId="77777777" w:rsidR="00122153" w:rsidRPr="005627FF" w:rsidRDefault="00122153" w:rsidP="00796FC7">
      <w:pPr>
        <w:pStyle w:val="JeffTateHeading2"/>
        <w:rPr>
          <w:rFonts w:ascii="Arial" w:hAnsi="Arial" w:cs="Arial"/>
        </w:rPr>
      </w:pPr>
      <w:bookmarkStart w:id="87" w:name="_Toc524931569"/>
      <w:r w:rsidRPr="005627FF">
        <w:rPr>
          <w:rFonts w:ascii="Arial" w:hAnsi="Arial" w:cs="Arial"/>
        </w:rPr>
        <w:t>Board membership</w:t>
      </w:r>
      <w:bookmarkEnd w:id="87"/>
    </w:p>
    <w:p w14:paraId="0E90ED3B" w14:textId="6A152835" w:rsidR="00122153" w:rsidRPr="005627FF" w:rsidRDefault="00122153" w:rsidP="007C211F">
      <w:pPr>
        <w:pStyle w:val="JeffTateBody"/>
        <w:rPr>
          <w:rFonts w:cs="Arial"/>
        </w:rPr>
      </w:pPr>
      <w:r w:rsidRPr="005627FF">
        <w:rPr>
          <w:rFonts w:cs="Arial"/>
        </w:rPr>
        <w:t>The membership of the J</w:t>
      </w:r>
      <w:r w:rsidR="00533683" w:rsidRPr="005627FF">
        <w:rPr>
          <w:rFonts w:cs="Arial"/>
        </w:rPr>
        <w:t>P</w:t>
      </w:r>
      <w:r w:rsidRPr="005627FF">
        <w:rPr>
          <w:rFonts w:cs="Arial"/>
        </w:rPr>
        <w:t>B will be as follows:</w:t>
      </w:r>
    </w:p>
    <w:p w14:paraId="68E9B4D7" w14:textId="77777777" w:rsidR="00122153" w:rsidRPr="005627FF" w:rsidRDefault="00B1352E" w:rsidP="00EB0047">
      <w:pPr>
        <w:pStyle w:val="JeffTateBulletList"/>
        <w:rPr>
          <w:rFonts w:ascii="Arial" w:hAnsi="Arial" w:cs="Arial"/>
          <w:highlight w:val="lightGray"/>
        </w:rPr>
      </w:pPr>
      <w:r w:rsidRPr="005627FF">
        <w:rPr>
          <w:rFonts w:ascii="Arial" w:hAnsi="Arial" w:cs="Arial"/>
          <w:highlight w:val="lightGray"/>
        </w:rPr>
        <w:t>Insert details of board membership.</w:t>
      </w:r>
    </w:p>
    <w:p w14:paraId="68CB9616" w14:textId="77777777" w:rsidR="004B2909" w:rsidRPr="005627FF" w:rsidRDefault="004B2909" w:rsidP="00796FC7">
      <w:pPr>
        <w:pStyle w:val="JeffTateHeading2"/>
        <w:rPr>
          <w:rFonts w:ascii="Arial" w:hAnsi="Arial" w:cs="Arial"/>
        </w:rPr>
      </w:pPr>
      <w:bookmarkStart w:id="88" w:name="_Toc524931570"/>
      <w:r w:rsidRPr="005627FF">
        <w:rPr>
          <w:rFonts w:ascii="Arial" w:hAnsi="Arial" w:cs="Arial"/>
        </w:rPr>
        <w:t>Functions of the Joint Planning Board</w:t>
      </w:r>
      <w:bookmarkEnd w:id="88"/>
    </w:p>
    <w:p w14:paraId="6549BF1A" w14:textId="4017752C" w:rsidR="004B2909" w:rsidRPr="005627FF" w:rsidRDefault="004B2909" w:rsidP="007C211F">
      <w:pPr>
        <w:pStyle w:val="JeffTateBody"/>
        <w:rPr>
          <w:rFonts w:cs="Arial"/>
          <w:i/>
        </w:rPr>
      </w:pPr>
      <w:r w:rsidRPr="005627FF">
        <w:rPr>
          <w:rFonts w:cs="Arial"/>
        </w:rPr>
        <w:t xml:space="preserve">The following table outlines the proposed functions of the JPB. </w:t>
      </w:r>
    </w:p>
    <w:p w14:paraId="593544FA" w14:textId="77777777" w:rsidR="005060D3" w:rsidRPr="005627FF" w:rsidRDefault="005060D3" w:rsidP="007C211F">
      <w:pPr>
        <w:pStyle w:val="JeffTateBodyBold"/>
        <w:rPr>
          <w:rFonts w:cs="Arial"/>
        </w:rPr>
      </w:pPr>
      <w:r w:rsidRPr="005627FF">
        <w:rPr>
          <w:rFonts w:cs="Arial"/>
        </w:rPr>
        <w:t xml:space="preserve">Band 1 Functions </w:t>
      </w:r>
      <w:r w:rsidRPr="005627FF">
        <w:rPr>
          <w:rFonts w:cs="Arial"/>
          <w:highlight w:val="lightGray"/>
        </w:rPr>
        <w:t>&lt;Delete rows that do not apply&gt;</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5212"/>
        <w:gridCol w:w="2268"/>
      </w:tblGrid>
      <w:tr w:rsidR="005060D3" w:rsidRPr="005627FF" w14:paraId="18062F25" w14:textId="77777777" w:rsidTr="005060D3">
        <w:trPr>
          <w:tblHeader/>
        </w:trPr>
        <w:tc>
          <w:tcPr>
            <w:tcW w:w="2551" w:type="dxa"/>
            <w:tcBorders>
              <w:top w:val="single" w:sz="8" w:space="0" w:color="365F91" w:themeColor="accent1" w:themeShade="BF"/>
              <w:bottom w:val="single" w:sz="8" w:space="0" w:color="365F91" w:themeColor="accent1" w:themeShade="BF"/>
            </w:tcBorders>
          </w:tcPr>
          <w:p w14:paraId="6BA40050" w14:textId="77777777" w:rsidR="005060D3" w:rsidRPr="005627FF" w:rsidRDefault="006A2331" w:rsidP="007C211F">
            <w:pPr>
              <w:pStyle w:val="JeffTateTableHeading"/>
              <w:rPr>
                <w:rFonts w:cs="Arial"/>
              </w:rPr>
            </w:pPr>
            <w:r w:rsidRPr="005627FF">
              <w:rPr>
                <w:rFonts w:cs="Arial"/>
              </w:rPr>
              <w:t>Function</w:t>
            </w:r>
          </w:p>
        </w:tc>
        <w:tc>
          <w:tcPr>
            <w:tcW w:w="5212" w:type="dxa"/>
            <w:tcBorders>
              <w:top w:val="single" w:sz="8" w:space="0" w:color="365F91" w:themeColor="accent1" w:themeShade="BF"/>
              <w:bottom w:val="single" w:sz="8" w:space="0" w:color="365F91" w:themeColor="accent1" w:themeShade="BF"/>
            </w:tcBorders>
          </w:tcPr>
          <w:p w14:paraId="0DACE092" w14:textId="77777777" w:rsidR="005060D3" w:rsidRPr="005627FF" w:rsidRDefault="005060D3" w:rsidP="007C211F">
            <w:pPr>
              <w:pStyle w:val="JeffTateTableHeading"/>
              <w:rPr>
                <w:rFonts w:cs="Arial"/>
              </w:rPr>
            </w:pPr>
            <w:r w:rsidRPr="005627FF">
              <w:rPr>
                <w:rFonts w:cs="Arial"/>
              </w:rPr>
              <w:t>Scope</w:t>
            </w:r>
          </w:p>
        </w:tc>
        <w:tc>
          <w:tcPr>
            <w:tcW w:w="2268" w:type="dxa"/>
            <w:tcBorders>
              <w:top w:val="single" w:sz="8" w:space="0" w:color="365F91" w:themeColor="accent1" w:themeShade="BF"/>
              <w:bottom w:val="single" w:sz="8" w:space="0" w:color="365F91" w:themeColor="accent1" w:themeShade="BF"/>
            </w:tcBorders>
          </w:tcPr>
          <w:p w14:paraId="3C2FFCE8" w14:textId="77777777" w:rsidR="005060D3" w:rsidRPr="005627FF" w:rsidRDefault="005060D3" w:rsidP="007C211F">
            <w:pPr>
              <w:pStyle w:val="JeffTateTableHeading"/>
              <w:rPr>
                <w:rFonts w:cs="Arial"/>
              </w:rPr>
            </w:pPr>
            <w:r w:rsidRPr="005627FF">
              <w:rPr>
                <w:rFonts w:cs="Arial"/>
              </w:rPr>
              <w:t>Timing</w:t>
            </w:r>
          </w:p>
        </w:tc>
      </w:tr>
      <w:tr w:rsidR="005060D3" w:rsidRPr="005627FF" w14:paraId="2FC788BB" w14:textId="77777777" w:rsidTr="005060D3">
        <w:tc>
          <w:tcPr>
            <w:tcW w:w="2551" w:type="dxa"/>
          </w:tcPr>
          <w:p w14:paraId="404B5045" w14:textId="77777777" w:rsidR="005060D3" w:rsidRPr="005627FF" w:rsidRDefault="005060D3" w:rsidP="007C211F">
            <w:pPr>
              <w:pStyle w:val="JeffTateTableText"/>
              <w:rPr>
                <w:rFonts w:cs="Arial"/>
              </w:rPr>
            </w:pPr>
            <w:r w:rsidRPr="005627FF">
              <w:rPr>
                <w:rFonts w:cs="Arial"/>
              </w:rPr>
              <w:t>Regional Plan</w:t>
            </w:r>
          </w:p>
        </w:tc>
        <w:tc>
          <w:tcPr>
            <w:tcW w:w="5212" w:type="dxa"/>
          </w:tcPr>
          <w:p w14:paraId="245338E4" w14:textId="18070900" w:rsidR="005060D3" w:rsidRPr="005627FF" w:rsidRDefault="009C03D9" w:rsidP="007C211F">
            <w:pPr>
              <w:pStyle w:val="JeffTateTableText"/>
              <w:rPr>
                <w:rFonts w:cs="Arial"/>
                <w:b/>
              </w:rPr>
            </w:pPr>
            <w:r w:rsidRPr="005627FF">
              <w:rPr>
                <w:rFonts w:cs="Arial"/>
              </w:rPr>
              <w:t>A regional plan for the area covered by the proposed JPB</w:t>
            </w:r>
            <w:r w:rsidRPr="005627FF">
              <w:rPr>
                <w:rFonts w:cs="Arial"/>
                <w:i/>
              </w:rPr>
              <w:t xml:space="preserve"> </w:t>
            </w:r>
            <w:r w:rsidRPr="005627FF">
              <w:rPr>
                <w:rFonts w:cs="Arial"/>
              </w:rPr>
              <w:t>that reflects</w:t>
            </w:r>
            <w:r w:rsidRPr="005627FF">
              <w:rPr>
                <w:rFonts w:cs="Arial"/>
                <w:i/>
              </w:rPr>
              <w:t xml:space="preserve"> </w:t>
            </w:r>
            <w:r w:rsidRPr="005627FF">
              <w:rPr>
                <w:rFonts w:cs="Arial"/>
                <w:i/>
                <w:highlight w:val="lightGray"/>
              </w:rPr>
              <w:t>&lt;</w:t>
            </w:r>
            <w:r w:rsidRPr="005627FF">
              <w:rPr>
                <w:rFonts w:cs="Arial"/>
                <w:highlight w:val="lightGray"/>
              </w:rPr>
              <w:t>insert planned scope of Plan&gt;</w:t>
            </w:r>
          </w:p>
        </w:tc>
        <w:tc>
          <w:tcPr>
            <w:tcW w:w="2268" w:type="dxa"/>
          </w:tcPr>
          <w:p w14:paraId="27BA43CB" w14:textId="77777777" w:rsidR="005060D3" w:rsidRPr="005627FF" w:rsidRDefault="005060D3" w:rsidP="007C211F">
            <w:pPr>
              <w:pStyle w:val="JeffTateTableText"/>
              <w:rPr>
                <w:rFonts w:cs="Arial"/>
                <w:b/>
              </w:rPr>
            </w:pPr>
            <w:r w:rsidRPr="005627FF">
              <w:rPr>
                <w:rFonts w:cs="Arial"/>
                <w:highlight w:val="lightGray"/>
              </w:rPr>
              <w:t>Timing</w:t>
            </w:r>
          </w:p>
        </w:tc>
      </w:tr>
      <w:tr w:rsidR="005060D3" w:rsidRPr="005627FF" w14:paraId="038C8E61" w14:textId="77777777" w:rsidTr="005060D3">
        <w:tc>
          <w:tcPr>
            <w:tcW w:w="2551" w:type="dxa"/>
          </w:tcPr>
          <w:p w14:paraId="14D53A70" w14:textId="77777777" w:rsidR="005060D3" w:rsidRPr="005627FF" w:rsidRDefault="005060D3" w:rsidP="007C211F">
            <w:pPr>
              <w:pStyle w:val="JeffTateTableText"/>
              <w:rPr>
                <w:rFonts w:cs="Arial"/>
              </w:rPr>
            </w:pPr>
            <w:r w:rsidRPr="005627FF">
              <w:rPr>
                <w:rFonts w:cs="Arial"/>
              </w:rPr>
              <w:t xml:space="preserve">Assessment </w:t>
            </w:r>
            <w:r w:rsidR="00472D03" w:rsidRPr="005627FF">
              <w:rPr>
                <w:rFonts w:cs="Arial"/>
              </w:rPr>
              <w:t>p</w:t>
            </w:r>
            <w:r w:rsidRPr="005627FF">
              <w:rPr>
                <w:rFonts w:cs="Arial"/>
              </w:rPr>
              <w:t>anel</w:t>
            </w:r>
            <w:r w:rsidR="00472D03" w:rsidRPr="005627FF">
              <w:rPr>
                <w:rFonts w:cs="Arial"/>
              </w:rPr>
              <w:t xml:space="preserve"> </w:t>
            </w:r>
            <w:r w:rsidR="001D00D6" w:rsidRPr="005627FF">
              <w:rPr>
                <w:rFonts w:cs="Arial"/>
              </w:rPr>
              <w:t>and manager</w:t>
            </w:r>
          </w:p>
        </w:tc>
        <w:tc>
          <w:tcPr>
            <w:tcW w:w="5212" w:type="dxa"/>
          </w:tcPr>
          <w:p w14:paraId="532F9F9F" w14:textId="77777777" w:rsidR="005060D3" w:rsidRPr="005627FF" w:rsidRDefault="005060D3" w:rsidP="007C211F">
            <w:pPr>
              <w:pStyle w:val="JeffTateTableText"/>
              <w:rPr>
                <w:rFonts w:cs="Arial"/>
                <w:b/>
                <w:highlight w:val="lightGray"/>
              </w:rPr>
            </w:pPr>
            <w:r w:rsidRPr="005627FF">
              <w:rPr>
                <w:rFonts w:cs="Arial"/>
                <w:highlight w:val="lightGray"/>
              </w:rPr>
              <w:t>Scop</w:t>
            </w:r>
            <w:r w:rsidR="00F23440" w:rsidRPr="005627FF">
              <w:rPr>
                <w:rFonts w:cs="Arial"/>
                <w:highlight w:val="lightGray"/>
              </w:rPr>
              <w:t>e</w:t>
            </w:r>
          </w:p>
        </w:tc>
        <w:tc>
          <w:tcPr>
            <w:tcW w:w="2268" w:type="dxa"/>
          </w:tcPr>
          <w:p w14:paraId="650B74CB" w14:textId="77777777" w:rsidR="005060D3" w:rsidRPr="005627FF" w:rsidRDefault="005060D3" w:rsidP="007C211F">
            <w:pPr>
              <w:pStyle w:val="JeffTateTableText"/>
              <w:rPr>
                <w:rFonts w:cs="Arial"/>
                <w:b/>
                <w:highlight w:val="lightGray"/>
              </w:rPr>
            </w:pPr>
            <w:r w:rsidRPr="005627FF">
              <w:rPr>
                <w:rFonts w:cs="Arial"/>
                <w:highlight w:val="lightGray"/>
              </w:rPr>
              <w:t>Timing</w:t>
            </w:r>
          </w:p>
        </w:tc>
      </w:tr>
      <w:tr w:rsidR="0046468C" w:rsidRPr="005627FF" w14:paraId="48AEEE69" w14:textId="77777777" w:rsidTr="000B6022">
        <w:tc>
          <w:tcPr>
            <w:tcW w:w="2551" w:type="dxa"/>
          </w:tcPr>
          <w:p w14:paraId="423ED1AA" w14:textId="77777777" w:rsidR="0046468C" w:rsidRPr="005627FF" w:rsidRDefault="0046468C" w:rsidP="00992405">
            <w:pPr>
              <w:pStyle w:val="JeffTateTableText"/>
              <w:jc w:val="left"/>
              <w:rPr>
                <w:rFonts w:cs="Arial"/>
              </w:rPr>
            </w:pPr>
            <w:r w:rsidRPr="005627FF">
              <w:rPr>
                <w:rFonts w:cs="Arial"/>
              </w:rPr>
              <w:t>Planning and building compliance</w:t>
            </w:r>
          </w:p>
        </w:tc>
        <w:tc>
          <w:tcPr>
            <w:tcW w:w="5212" w:type="dxa"/>
          </w:tcPr>
          <w:p w14:paraId="7EFE49F6" w14:textId="77777777" w:rsidR="0046468C" w:rsidRPr="005627FF" w:rsidRDefault="0046468C" w:rsidP="007C211F">
            <w:pPr>
              <w:pStyle w:val="JeffTateTableText"/>
              <w:rPr>
                <w:rFonts w:cs="Arial"/>
                <w:b/>
                <w:highlight w:val="lightGray"/>
              </w:rPr>
            </w:pPr>
            <w:r w:rsidRPr="005627FF">
              <w:rPr>
                <w:rFonts w:cs="Arial"/>
                <w:highlight w:val="lightGray"/>
              </w:rPr>
              <w:t>Scope</w:t>
            </w:r>
          </w:p>
        </w:tc>
        <w:tc>
          <w:tcPr>
            <w:tcW w:w="2268" w:type="dxa"/>
          </w:tcPr>
          <w:p w14:paraId="7C684F16" w14:textId="77777777" w:rsidR="0046468C" w:rsidRPr="005627FF" w:rsidRDefault="0046468C" w:rsidP="007C211F">
            <w:pPr>
              <w:pStyle w:val="JeffTateTableText"/>
              <w:rPr>
                <w:rFonts w:cs="Arial"/>
                <w:b/>
                <w:highlight w:val="lightGray"/>
              </w:rPr>
            </w:pPr>
            <w:r w:rsidRPr="005627FF">
              <w:rPr>
                <w:rFonts w:cs="Arial"/>
                <w:highlight w:val="lightGray"/>
              </w:rPr>
              <w:t>Timing</w:t>
            </w:r>
          </w:p>
        </w:tc>
      </w:tr>
      <w:tr w:rsidR="005060D3" w:rsidRPr="005627FF" w14:paraId="45B561E2" w14:textId="77777777" w:rsidTr="005060D3">
        <w:tc>
          <w:tcPr>
            <w:tcW w:w="2551" w:type="dxa"/>
          </w:tcPr>
          <w:p w14:paraId="79FD0FE0" w14:textId="77777777" w:rsidR="005060D3" w:rsidRPr="005627FF" w:rsidRDefault="005060D3" w:rsidP="007C211F">
            <w:pPr>
              <w:pStyle w:val="JeffTateTableText"/>
              <w:rPr>
                <w:rFonts w:cs="Arial"/>
              </w:rPr>
            </w:pPr>
            <w:r w:rsidRPr="005627FF">
              <w:rPr>
                <w:rFonts w:cs="Arial"/>
              </w:rPr>
              <w:t>Code Amendments</w:t>
            </w:r>
          </w:p>
        </w:tc>
        <w:tc>
          <w:tcPr>
            <w:tcW w:w="5212" w:type="dxa"/>
          </w:tcPr>
          <w:p w14:paraId="7C570D7E" w14:textId="77777777" w:rsidR="005060D3" w:rsidRPr="005627FF" w:rsidRDefault="00F23440" w:rsidP="007C211F">
            <w:pPr>
              <w:pStyle w:val="JeffTateTableText"/>
              <w:rPr>
                <w:rFonts w:cs="Arial"/>
                <w:b/>
                <w:highlight w:val="lightGray"/>
              </w:rPr>
            </w:pPr>
            <w:r w:rsidRPr="005627FF">
              <w:rPr>
                <w:rFonts w:cs="Arial"/>
                <w:highlight w:val="lightGray"/>
              </w:rPr>
              <w:t>Scope</w:t>
            </w:r>
          </w:p>
        </w:tc>
        <w:tc>
          <w:tcPr>
            <w:tcW w:w="2268" w:type="dxa"/>
          </w:tcPr>
          <w:p w14:paraId="32AD8433" w14:textId="77777777" w:rsidR="005060D3" w:rsidRPr="005627FF" w:rsidRDefault="005060D3" w:rsidP="007C211F">
            <w:pPr>
              <w:pStyle w:val="JeffTateTableText"/>
              <w:rPr>
                <w:rFonts w:cs="Arial"/>
                <w:b/>
                <w:highlight w:val="lightGray"/>
              </w:rPr>
            </w:pPr>
            <w:r w:rsidRPr="005627FF">
              <w:rPr>
                <w:rFonts w:cs="Arial"/>
                <w:highlight w:val="lightGray"/>
              </w:rPr>
              <w:t>Timing</w:t>
            </w:r>
          </w:p>
        </w:tc>
      </w:tr>
      <w:tr w:rsidR="005060D3" w:rsidRPr="005627FF" w14:paraId="23016A43" w14:textId="77777777" w:rsidTr="005060D3">
        <w:tc>
          <w:tcPr>
            <w:tcW w:w="2551" w:type="dxa"/>
            <w:tcBorders>
              <w:bottom w:val="single" w:sz="8" w:space="0" w:color="365F91" w:themeColor="accent1" w:themeShade="BF"/>
            </w:tcBorders>
          </w:tcPr>
          <w:p w14:paraId="5A78EE45" w14:textId="77777777" w:rsidR="005060D3" w:rsidRPr="005627FF" w:rsidRDefault="005060D3" w:rsidP="007C211F">
            <w:pPr>
              <w:pStyle w:val="JeffTateTableText"/>
              <w:rPr>
                <w:rFonts w:cs="Arial"/>
              </w:rPr>
            </w:pPr>
            <w:r w:rsidRPr="005627FF">
              <w:rPr>
                <w:rFonts w:cs="Arial"/>
              </w:rPr>
              <w:t xml:space="preserve">Infrastructure </w:t>
            </w:r>
            <w:r w:rsidR="00510D5B" w:rsidRPr="005627FF">
              <w:rPr>
                <w:rFonts w:cs="Arial"/>
              </w:rPr>
              <w:t>Schemes</w:t>
            </w:r>
          </w:p>
        </w:tc>
        <w:tc>
          <w:tcPr>
            <w:tcW w:w="5212" w:type="dxa"/>
            <w:tcBorders>
              <w:bottom w:val="single" w:sz="8" w:space="0" w:color="365F91" w:themeColor="accent1" w:themeShade="BF"/>
            </w:tcBorders>
          </w:tcPr>
          <w:p w14:paraId="6C59BEBB" w14:textId="77777777" w:rsidR="005060D3" w:rsidRPr="005627FF" w:rsidRDefault="00F23440" w:rsidP="007C211F">
            <w:pPr>
              <w:pStyle w:val="JeffTateTableText"/>
              <w:rPr>
                <w:rFonts w:cs="Arial"/>
                <w:b/>
                <w:highlight w:val="lightGray"/>
              </w:rPr>
            </w:pPr>
            <w:r w:rsidRPr="005627FF">
              <w:rPr>
                <w:rFonts w:cs="Arial"/>
                <w:highlight w:val="lightGray"/>
              </w:rPr>
              <w:t>Scope</w:t>
            </w:r>
          </w:p>
        </w:tc>
        <w:tc>
          <w:tcPr>
            <w:tcW w:w="2268" w:type="dxa"/>
            <w:tcBorders>
              <w:bottom w:val="single" w:sz="8" w:space="0" w:color="365F91" w:themeColor="accent1" w:themeShade="BF"/>
            </w:tcBorders>
          </w:tcPr>
          <w:p w14:paraId="49F6FAD4" w14:textId="77777777" w:rsidR="005060D3" w:rsidRPr="005627FF" w:rsidRDefault="005060D3" w:rsidP="007C211F">
            <w:pPr>
              <w:pStyle w:val="JeffTateTableText"/>
              <w:rPr>
                <w:rFonts w:cs="Arial"/>
                <w:b/>
                <w:highlight w:val="lightGray"/>
              </w:rPr>
            </w:pPr>
            <w:r w:rsidRPr="005627FF">
              <w:rPr>
                <w:rFonts w:cs="Arial"/>
                <w:highlight w:val="lightGray"/>
              </w:rPr>
              <w:t>Timing</w:t>
            </w:r>
          </w:p>
        </w:tc>
      </w:tr>
    </w:tbl>
    <w:p w14:paraId="08565E9D" w14:textId="74A2E35D" w:rsidR="001560D3" w:rsidRPr="005627FF" w:rsidRDefault="001560D3" w:rsidP="00F857A5">
      <w:pPr>
        <w:pStyle w:val="JeffTateBodyBold"/>
        <w:keepLines/>
        <w:rPr>
          <w:rFonts w:cs="Arial"/>
        </w:rPr>
      </w:pPr>
      <w:r w:rsidRPr="005627FF">
        <w:rPr>
          <w:rFonts w:cs="Arial"/>
        </w:rPr>
        <w:t>Band 2 Functions</w:t>
      </w:r>
      <w:r w:rsidR="001D00D6" w:rsidRPr="005627FF">
        <w:rPr>
          <w:rFonts w:cs="Arial"/>
        </w:rPr>
        <w:t xml:space="preserve"> </w:t>
      </w:r>
      <w:r w:rsidRPr="005627FF">
        <w:rPr>
          <w:rFonts w:cs="Arial"/>
          <w:highlight w:val="lightGray"/>
        </w:rPr>
        <w:t>&lt;Delete whole table if no Band 2 functions are proposed</w:t>
      </w:r>
      <w:r w:rsidR="001D00D6" w:rsidRPr="005627FF">
        <w:rPr>
          <w:rFonts w:cs="Arial"/>
          <w:highlight w:val="lightGray"/>
        </w:rPr>
        <w:t>. Add rows for additional functions</w:t>
      </w:r>
      <w:r w:rsidRPr="005627FF">
        <w:rPr>
          <w:rFonts w:cs="Arial"/>
          <w:highlight w:val="lightGray"/>
        </w:rPr>
        <w:t>&gt;</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5212"/>
        <w:gridCol w:w="2268"/>
      </w:tblGrid>
      <w:tr w:rsidR="00F62436" w:rsidRPr="005627FF" w14:paraId="414543FC" w14:textId="77777777" w:rsidTr="00F62436">
        <w:trPr>
          <w:tblHeader/>
        </w:trPr>
        <w:tc>
          <w:tcPr>
            <w:tcW w:w="2551" w:type="dxa"/>
            <w:tcBorders>
              <w:top w:val="single" w:sz="8" w:space="0" w:color="365F91" w:themeColor="accent1" w:themeShade="BF"/>
              <w:bottom w:val="single" w:sz="8" w:space="0" w:color="365F91" w:themeColor="accent1" w:themeShade="BF"/>
            </w:tcBorders>
          </w:tcPr>
          <w:p w14:paraId="74787171" w14:textId="77777777" w:rsidR="00F62436" w:rsidRPr="005627FF" w:rsidRDefault="006A2331" w:rsidP="00F857A5">
            <w:pPr>
              <w:pStyle w:val="JeffTateTableHeading"/>
              <w:keepLines/>
              <w:rPr>
                <w:rFonts w:cs="Arial"/>
              </w:rPr>
            </w:pPr>
            <w:r w:rsidRPr="005627FF">
              <w:rPr>
                <w:rFonts w:cs="Arial"/>
              </w:rPr>
              <w:t>Function</w:t>
            </w:r>
          </w:p>
        </w:tc>
        <w:tc>
          <w:tcPr>
            <w:tcW w:w="5212" w:type="dxa"/>
            <w:tcBorders>
              <w:top w:val="single" w:sz="8" w:space="0" w:color="365F91" w:themeColor="accent1" w:themeShade="BF"/>
              <w:bottom w:val="single" w:sz="8" w:space="0" w:color="365F91" w:themeColor="accent1" w:themeShade="BF"/>
            </w:tcBorders>
          </w:tcPr>
          <w:p w14:paraId="4BA4F609" w14:textId="77777777" w:rsidR="00F62436" w:rsidRPr="005627FF" w:rsidRDefault="00F62436" w:rsidP="00F857A5">
            <w:pPr>
              <w:pStyle w:val="JeffTateTableHeading"/>
              <w:keepLines/>
              <w:rPr>
                <w:rFonts w:cs="Arial"/>
              </w:rPr>
            </w:pPr>
            <w:r w:rsidRPr="005627FF">
              <w:rPr>
                <w:rFonts w:cs="Arial"/>
              </w:rPr>
              <w:t>Scope</w:t>
            </w:r>
          </w:p>
        </w:tc>
        <w:tc>
          <w:tcPr>
            <w:tcW w:w="2268" w:type="dxa"/>
            <w:tcBorders>
              <w:top w:val="single" w:sz="8" w:space="0" w:color="365F91" w:themeColor="accent1" w:themeShade="BF"/>
              <w:bottom w:val="single" w:sz="8" w:space="0" w:color="365F91" w:themeColor="accent1" w:themeShade="BF"/>
            </w:tcBorders>
          </w:tcPr>
          <w:p w14:paraId="127F8606" w14:textId="77777777" w:rsidR="00F62436" w:rsidRPr="005627FF" w:rsidRDefault="00F62436" w:rsidP="00F857A5">
            <w:pPr>
              <w:pStyle w:val="JeffTateTableHeading"/>
              <w:keepLines/>
              <w:rPr>
                <w:rFonts w:cs="Arial"/>
              </w:rPr>
            </w:pPr>
            <w:r w:rsidRPr="005627FF">
              <w:rPr>
                <w:rFonts w:cs="Arial"/>
              </w:rPr>
              <w:t>Timing</w:t>
            </w:r>
          </w:p>
        </w:tc>
      </w:tr>
      <w:tr w:rsidR="00F62436" w:rsidRPr="005627FF" w14:paraId="0DEF2DC7" w14:textId="77777777" w:rsidTr="00F62436">
        <w:tc>
          <w:tcPr>
            <w:tcW w:w="2551" w:type="dxa"/>
          </w:tcPr>
          <w:p w14:paraId="194DF00B" w14:textId="77777777" w:rsidR="00F62436" w:rsidRPr="005627FF" w:rsidRDefault="00992405" w:rsidP="00F857A5">
            <w:pPr>
              <w:pStyle w:val="JeffTateTableText"/>
              <w:keepLines/>
              <w:rPr>
                <w:rFonts w:cs="Arial"/>
              </w:rPr>
            </w:pPr>
            <w:r w:rsidRPr="005627FF">
              <w:rPr>
                <w:rFonts w:cs="Arial"/>
                <w:highlight w:val="lightGray"/>
              </w:rPr>
              <w:t>Function</w:t>
            </w:r>
          </w:p>
        </w:tc>
        <w:tc>
          <w:tcPr>
            <w:tcW w:w="5212" w:type="dxa"/>
          </w:tcPr>
          <w:p w14:paraId="5DFE9323" w14:textId="77777777" w:rsidR="00F62436" w:rsidRPr="005627FF" w:rsidRDefault="00F23440" w:rsidP="00F857A5">
            <w:pPr>
              <w:pStyle w:val="JeffTateTableText"/>
              <w:keepLines/>
              <w:rPr>
                <w:rFonts w:cs="Arial"/>
                <w:b/>
                <w:highlight w:val="lightGray"/>
              </w:rPr>
            </w:pPr>
            <w:r w:rsidRPr="005627FF">
              <w:rPr>
                <w:rFonts w:cs="Arial"/>
                <w:highlight w:val="lightGray"/>
              </w:rPr>
              <w:t>Scope</w:t>
            </w:r>
          </w:p>
        </w:tc>
        <w:tc>
          <w:tcPr>
            <w:tcW w:w="2268" w:type="dxa"/>
          </w:tcPr>
          <w:p w14:paraId="0A5F87F3" w14:textId="77777777" w:rsidR="00F62436" w:rsidRPr="005627FF" w:rsidRDefault="00F62436" w:rsidP="00F857A5">
            <w:pPr>
              <w:pStyle w:val="JeffTateTableText"/>
              <w:keepLines/>
              <w:rPr>
                <w:rFonts w:cs="Arial"/>
                <w:b/>
                <w:highlight w:val="lightGray"/>
              </w:rPr>
            </w:pPr>
            <w:r w:rsidRPr="005627FF">
              <w:rPr>
                <w:rFonts w:cs="Arial"/>
                <w:highlight w:val="lightGray"/>
              </w:rPr>
              <w:t>Timing</w:t>
            </w:r>
          </w:p>
        </w:tc>
      </w:tr>
      <w:tr w:rsidR="00F23440" w:rsidRPr="005627FF" w14:paraId="06B298FE" w14:textId="77777777" w:rsidTr="00F62436">
        <w:tc>
          <w:tcPr>
            <w:tcW w:w="2551" w:type="dxa"/>
            <w:tcBorders>
              <w:bottom w:val="single" w:sz="8" w:space="0" w:color="365F91" w:themeColor="accent1" w:themeShade="BF"/>
            </w:tcBorders>
          </w:tcPr>
          <w:p w14:paraId="2BBBDD1F" w14:textId="77777777" w:rsidR="00F23440" w:rsidRPr="005627FF" w:rsidRDefault="00992405" w:rsidP="00F857A5">
            <w:pPr>
              <w:pStyle w:val="JeffTateTableText"/>
              <w:keepLines/>
              <w:rPr>
                <w:rFonts w:cs="Arial"/>
              </w:rPr>
            </w:pPr>
            <w:r w:rsidRPr="005627FF">
              <w:rPr>
                <w:rFonts w:cs="Arial"/>
                <w:highlight w:val="lightGray"/>
              </w:rPr>
              <w:lastRenderedPageBreak/>
              <w:t>Function</w:t>
            </w:r>
          </w:p>
        </w:tc>
        <w:tc>
          <w:tcPr>
            <w:tcW w:w="5212" w:type="dxa"/>
            <w:tcBorders>
              <w:bottom w:val="single" w:sz="8" w:space="0" w:color="365F91" w:themeColor="accent1" w:themeShade="BF"/>
            </w:tcBorders>
          </w:tcPr>
          <w:p w14:paraId="611EC015" w14:textId="77777777" w:rsidR="00F23440" w:rsidRPr="005627FF" w:rsidRDefault="00F23440" w:rsidP="00F857A5">
            <w:pPr>
              <w:pStyle w:val="JeffTateTableText"/>
              <w:keepLines/>
              <w:rPr>
                <w:rFonts w:cs="Arial"/>
                <w:b/>
                <w:highlight w:val="lightGray"/>
              </w:rPr>
            </w:pPr>
            <w:r w:rsidRPr="005627FF">
              <w:rPr>
                <w:rFonts w:cs="Arial"/>
                <w:highlight w:val="lightGray"/>
              </w:rPr>
              <w:t xml:space="preserve">Scope </w:t>
            </w:r>
          </w:p>
        </w:tc>
        <w:tc>
          <w:tcPr>
            <w:tcW w:w="2268" w:type="dxa"/>
            <w:tcBorders>
              <w:bottom w:val="single" w:sz="8" w:space="0" w:color="365F91" w:themeColor="accent1" w:themeShade="BF"/>
            </w:tcBorders>
          </w:tcPr>
          <w:p w14:paraId="73BBCCF4" w14:textId="77777777" w:rsidR="00F23440" w:rsidRPr="005627FF" w:rsidRDefault="00F23440" w:rsidP="00F857A5">
            <w:pPr>
              <w:pStyle w:val="JeffTateTableText"/>
              <w:keepLines/>
              <w:rPr>
                <w:rFonts w:cs="Arial"/>
                <w:b/>
                <w:highlight w:val="lightGray"/>
              </w:rPr>
            </w:pPr>
            <w:r w:rsidRPr="005627FF">
              <w:rPr>
                <w:rFonts w:cs="Arial"/>
                <w:highlight w:val="lightGray"/>
              </w:rPr>
              <w:t>Timing</w:t>
            </w:r>
          </w:p>
        </w:tc>
      </w:tr>
    </w:tbl>
    <w:p w14:paraId="0CA3EE91" w14:textId="77777777" w:rsidR="005C0B2F" w:rsidRPr="005627FF" w:rsidRDefault="005C0B2F" w:rsidP="005C0B2F">
      <w:pPr>
        <w:rPr>
          <w:rFonts w:ascii="Arial" w:hAnsi="Arial" w:cs="Arial"/>
        </w:rPr>
      </w:pPr>
    </w:p>
    <w:p w14:paraId="0803DD30" w14:textId="77777777" w:rsidR="00122153" w:rsidRPr="005627FF" w:rsidRDefault="00122153" w:rsidP="00796FC7">
      <w:pPr>
        <w:pStyle w:val="JeffTateHeading2"/>
        <w:rPr>
          <w:rFonts w:ascii="Arial" w:hAnsi="Arial" w:cs="Arial"/>
        </w:rPr>
      </w:pPr>
      <w:bookmarkStart w:id="89" w:name="_Toc524931571"/>
      <w:r w:rsidRPr="005627FF">
        <w:rPr>
          <w:rFonts w:ascii="Arial" w:hAnsi="Arial" w:cs="Arial"/>
        </w:rPr>
        <w:t>Risks and opportunities</w:t>
      </w:r>
      <w:bookmarkEnd w:id="89"/>
    </w:p>
    <w:p w14:paraId="174929DF" w14:textId="77777777" w:rsidR="00122153" w:rsidRPr="005627FF" w:rsidRDefault="00122153" w:rsidP="007C211F">
      <w:pPr>
        <w:pStyle w:val="JeffTateBody"/>
        <w:rPr>
          <w:rFonts w:cs="Arial"/>
        </w:rPr>
      </w:pPr>
      <w:r w:rsidRPr="005627FF">
        <w:rPr>
          <w:rFonts w:cs="Arial"/>
        </w:rPr>
        <w:t>The risks and opportunities associated with each activity are as follows:</w:t>
      </w:r>
    </w:p>
    <w:p w14:paraId="6CD802A9" w14:textId="77777777" w:rsidR="00A41BE3" w:rsidRPr="005627FF" w:rsidRDefault="00A41BE3" w:rsidP="007C211F">
      <w:pPr>
        <w:pStyle w:val="JeffTateBodyBold"/>
        <w:rPr>
          <w:rFonts w:cs="Arial"/>
        </w:rPr>
      </w:pPr>
      <w:r w:rsidRPr="005627FF">
        <w:rPr>
          <w:rFonts w:cs="Arial"/>
        </w:rPr>
        <w:t xml:space="preserve">Band 1 Functions </w:t>
      </w:r>
      <w:r w:rsidRPr="005627FF">
        <w:rPr>
          <w:rFonts w:cs="Arial"/>
          <w:highlight w:val="lightGray"/>
        </w:rPr>
        <w:t>&lt;Delete discretionary rows that do not apply&gt;</w:t>
      </w:r>
    </w:p>
    <w:tbl>
      <w:tblPr>
        <w:tblStyle w:val="TableGrid"/>
        <w:tblW w:w="10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1920"/>
        <w:gridCol w:w="1879"/>
        <w:gridCol w:w="1878"/>
        <w:gridCol w:w="1881"/>
      </w:tblGrid>
      <w:tr w:rsidR="006A2331" w:rsidRPr="005627FF" w14:paraId="3F7946C5" w14:textId="77777777" w:rsidTr="00BE12A1">
        <w:trPr>
          <w:tblHeader/>
        </w:trPr>
        <w:tc>
          <w:tcPr>
            <w:tcW w:w="2482" w:type="dxa"/>
            <w:tcBorders>
              <w:top w:val="single" w:sz="8" w:space="0" w:color="365F91" w:themeColor="accent1" w:themeShade="BF"/>
              <w:bottom w:val="single" w:sz="8" w:space="0" w:color="365F91" w:themeColor="accent1" w:themeShade="BF"/>
            </w:tcBorders>
          </w:tcPr>
          <w:p w14:paraId="35EB0581" w14:textId="77777777" w:rsidR="006A2331" w:rsidRPr="005627FF" w:rsidRDefault="006A2331" w:rsidP="007C211F">
            <w:pPr>
              <w:pStyle w:val="JeffTateTableHeading"/>
              <w:rPr>
                <w:rFonts w:cs="Arial"/>
              </w:rPr>
            </w:pPr>
            <w:r w:rsidRPr="005627FF">
              <w:rPr>
                <w:rFonts w:cs="Arial"/>
              </w:rPr>
              <w:t>Function</w:t>
            </w:r>
          </w:p>
        </w:tc>
        <w:tc>
          <w:tcPr>
            <w:tcW w:w="1920" w:type="dxa"/>
            <w:tcBorders>
              <w:top w:val="single" w:sz="8" w:space="0" w:color="365F91" w:themeColor="accent1" w:themeShade="BF"/>
              <w:bottom w:val="single" w:sz="8" w:space="0" w:color="365F91" w:themeColor="accent1" w:themeShade="BF"/>
            </w:tcBorders>
          </w:tcPr>
          <w:p w14:paraId="143F064D" w14:textId="77777777" w:rsidR="006A2331" w:rsidRPr="005627FF" w:rsidRDefault="00AE277D" w:rsidP="007C211F">
            <w:pPr>
              <w:pStyle w:val="JeffTateTableHeading"/>
              <w:rPr>
                <w:rFonts w:cs="Arial"/>
              </w:rPr>
            </w:pPr>
            <w:r w:rsidRPr="005627FF">
              <w:rPr>
                <w:rFonts w:cs="Arial"/>
              </w:rPr>
              <w:t>Risks/opportunities</w:t>
            </w:r>
          </w:p>
          <w:p w14:paraId="50E162AE" w14:textId="49A24E2D" w:rsidR="006A2331" w:rsidRPr="005627FF" w:rsidRDefault="00C97A4C" w:rsidP="00EA7EA8">
            <w:pPr>
              <w:pStyle w:val="JeffTateTableHeading"/>
              <w:jc w:val="left"/>
              <w:rPr>
                <w:rFonts w:cs="Arial"/>
              </w:rPr>
            </w:pPr>
            <w:r w:rsidRPr="005627FF">
              <w:rPr>
                <w:rFonts w:cs="Arial"/>
              </w:rPr>
              <w:t>Risks/</w:t>
            </w:r>
            <w:r w:rsidR="006A2331" w:rsidRPr="005627FF">
              <w:rPr>
                <w:rFonts w:cs="Arial"/>
              </w:rPr>
              <w:t xml:space="preserve">opportunities </w:t>
            </w:r>
            <w:r w:rsidRPr="005627FF">
              <w:rPr>
                <w:rFonts w:cs="Arial"/>
              </w:rPr>
              <w:t>and</w:t>
            </w:r>
            <w:r w:rsidR="00EA7EA8" w:rsidRPr="005627FF">
              <w:rPr>
                <w:rFonts w:cs="Arial"/>
              </w:rPr>
              <w:t xml:space="preserve"> potential </w:t>
            </w:r>
            <w:r w:rsidR="006A2331" w:rsidRPr="005627FF">
              <w:rPr>
                <w:rFonts w:cs="Arial"/>
              </w:rPr>
              <w:t xml:space="preserve">impact on </w:t>
            </w:r>
            <w:r w:rsidRPr="005627FF">
              <w:rPr>
                <w:rFonts w:cs="Arial"/>
              </w:rPr>
              <w:t>the</w:t>
            </w:r>
            <w:r w:rsidR="006A2331" w:rsidRPr="005627FF">
              <w:rPr>
                <w:rFonts w:cs="Arial"/>
              </w:rPr>
              <w:t xml:space="preserve"> </w:t>
            </w:r>
            <w:r w:rsidRPr="005627FF">
              <w:rPr>
                <w:rFonts w:cs="Arial"/>
              </w:rPr>
              <w:t>JPB operations</w:t>
            </w:r>
          </w:p>
        </w:tc>
        <w:tc>
          <w:tcPr>
            <w:tcW w:w="1879" w:type="dxa"/>
            <w:tcBorders>
              <w:top w:val="single" w:sz="8" w:space="0" w:color="365F91" w:themeColor="accent1" w:themeShade="BF"/>
              <w:bottom w:val="single" w:sz="8" w:space="0" w:color="365F91" w:themeColor="accent1" w:themeShade="BF"/>
            </w:tcBorders>
          </w:tcPr>
          <w:p w14:paraId="71939B94" w14:textId="77777777" w:rsidR="006A2331" w:rsidRPr="005627FF" w:rsidRDefault="006A2331" w:rsidP="007C211F">
            <w:pPr>
              <w:pStyle w:val="JeffTateTableHeading"/>
              <w:rPr>
                <w:rFonts w:cs="Arial"/>
              </w:rPr>
            </w:pPr>
            <w:r w:rsidRPr="005627FF">
              <w:rPr>
                <w:rFonts w:cs="Arial"/>
              </w:rPr>
              <w:t>Likelihood</w:t>
            </w:r>
          </w:p>
          <w:p w14:paraId="46C46BF6" w14:textId="6225B75B" w:rsidR="006A2331" w:rsidRPr="005627FF" w:rsidRDefault="00795BC6" w:rsidP="00EA7EA8">
            <w:pPr>
              <w:pStyle w:val="JeffTateTableHeading"/>
              <w:jc w:val="left"/>
              <w:rPr>
                <w:rFonts w:cs="Arial"/>
              </w:rPr>
            </w:pPr>
            <w:r w:rsidRPr="005627FF">
              <w:rPr>
                <w:rFonts w:cs="Arial"/>
              </w:rPr>
              <w:t xml:space="preserve">Highly </w:t>
            </w:r>
            <w:r w:rsidR="006A2331" w:rsidRPr="005627FF">
              <w:rPr>
                <w:rFonts w:cs="Arial"/>
              </w:rPr>
              <w:t>likely, likely, unlikely, highly unlikely</w:t>
            </w:r>
          </w:p>
        </w:tc>
        <w:tc>
          <w:tcPr>
            <w:tcW w:w="1878" w:type="dxa"/>
            <w:tcBorders>
              <w:top w:val="single" w:sz="8" w:space="0" w:color="365F91" w:themeColor="accent1" w:themeShade="BF"/>
              <w:bottom w:val="single" w:sz="8" w:space="0" w:color="365F91" w:themeColor="accent1" w:themeShade="BF"/>
            </w:tcBorders>
          </w:tcPr>
          <w:p w14:paraId="786E851F" w14:textId="77777777" w:rsidR="006A2331" w:rsidRPr="005627FF" w:rsidRDefault="006A2331" w:rsidP="007C211F">
            <w:pPr>
              <w:pStyle w:val="JeffTateTableHeading"/>
              <w:rPr>
                <w:rFonts w:cs="Arial"/>
              </w:rPr>
            </w:pPr>
            <w:r w:rsidRPr="005627FF">
              <w:rPr>
                <w:rFonts w:cs="Arial"/>
              </w:rPr>
              <w:t>Impact</w:t>
            </w:r>
          </w:p>
          <w:p w14:paraId="42F5DE6A" w14:textId="77777777" w:rsidR="006A2331" w:rsidRPr="005627FF" w:rsidRDefault="006A2331" w:rsidP="007C211F">
            <w:pPr>
              <w:pStyle w:val="JeffTateTableHeading"/>
              <w:rPr>
                <w:rFonts w:cs="Arial"/>
              </w:rPr>
            </w:pPr>
            <w:r w:rsidRPr="005627FF">
              <w:rPr>
                <w:rFonts w:cs="Arial"/>
              </w:rPr>
              <w:t>High, Medium, Low</w:t>
            </w:r>
          </w:p>
        </w:tc>
        <w:tc>
          <w:tcPr>
            <w:tcW w:w="1881" w:type="dxa"/>
            <w:tcBorders>
              <w:top w:val="single" w:sz="8" w:space="0" w:color="365F91" w:themeColor="accent1" w:themeShade="BF"/>
              <w:bottom w:val="single" w:sz="8" w:space="0" w:color="365F91" w:themeColor="accent1" w:themeShade="BF"/>
            </w:tcBorders>
          </w:tcPr>
          <w:p w14:paraId="6D624E90" w14:textId="77777777" w:rsidR="006A2331" w:rsidRPr="005627FF" w:rsidRDefault="006A2331" w:rsidP="007C211F">
            <w:pPr>
              <w:pStyle w:val="JeffTateTableHeading"/>
              <w:rPr>
                <w:rFonts w:cs="Arial"/>
              </w:rPr>
            </w:pPr>
            <w:r w:rsidRPr="005627FF">
              <w:rPr>
                <w:rFonts w:cs="Arial"/>
              </w:rPr>
              <w:t>Strategy</w:t>
            </w:r>
          </w:p>
          <w:p w14:paraId="6F6CE425" w14:textId="77777777" w:rsidR="006A2331" w:rsidRPr="005627FF" w:rsidRDefault="00C97A4C" w:rsidP="00EA7EA8">
            <w:pPr>
              <w:pStyle w:val="JeffTateTableHeading"/>
              <w:jc w:val="left"/>
              <w:rPr>
                <w:rFonts w:cs="Arial"/>
              </w:rPr>
            </w:pPr>
            <w:r w:rsidRPr="005627FF">
              <w:rPr>
                <w:rFonts w:cs="Arial"/>
              </w:rPr>
              <w:t xml:space="preserve">Actions to </w:t>
            </w:r>
            <w:r w:rsidR="006A2331" w:rsidRPr="005627FF">
              <w:rPr>
                <w:rFonts w:cs="Arial"/>
              </w:rPr>
              <w:t xml:space="preserve">mitigate risk or maximise </w:t>
            </w:r>
            <w:r w:rsidRPr="005627FF">
              <w:rPr>
                <w:rFonts w:cs="Arial"/>
              </w:rPr>
              <w:t>opportunities</w:t>
            </w:r>
          </w:p>
        </w:tc>
      </w:tr>
      <w:tr w:rsidR="000054F4" w:rsidRPr="005627FF" w14:paraId="52997F0F" w14:textId="77777777" w:rsidTr="00BE12A1">
        <w:tc>
          <w:tcPr>
            <w:tcW w:w="2482" w:type="dxa"/>
          </w:tcPr>
          <w:p w14:paraId="2A9CB9A0" w14:textId="77777777" w:rsidR="000054F4" w:rsidRPr="005627FF" w:rsidRDefault="000054F4" w:rsidP="007C211F">
            <w:pPr>
              <w:pStyle w:val="JeffTateTableText"/>
              <w:rPr>
                <w:rFonts w:cs="Arial"/>
              </w:rPr>
            </w:pPr>
            <w:r w:rsidRPr="005627FF">
              <w:rPr>
                <w:rFonts w:cs="Arial"/>
              </w:rPr>
              <w:t>Regional Plan</w:t>
            </w:r>
          </w:p>
        </w:tc>
        <w:tc>
          <w:tcPr>
            <w:tcW w:w="1920" w:type="dxa"/>
          </w:tcPr>
          <w:p w14:paraId="598A0298" w14:textId="77777777" w:rsidR="000054F4" w:rsidRPr="005627FF" w:rsidRDefault="00AE277D" w:rsidP="007C211F">
            <w:pPr>
              <w:pStyle w:val="JeffTateTableText"/>
              <w:rPr>
                <w:rFonts w:cs="Arial"/>
                <w:b/>
                <w:highlight w:val="lightGray"/>
              </w:rPr>
            </w:pPr>
            <w:r w:rsidRPr="005627FF">
              <w:rPr>
                <w:rFonts w:cs="Arial"/>
                <w:highlight w:val="lightGray"/>
              </w:rPr>
              <w:t>Risks/opportunities</w:t>
            </w:r>
          </w:p>
        </w:tc>
        <w:tc>
          <w:tcPr>
            <w:tcW w:w="1879" w:type="dxa"/>
          </w:tcPr>
          <w:p w14:paraId="1E926866" w14:textId="77777777" w:rsidR="000054F4" w:rsidRPr="005627FF" w:rsidRDefault="00BE12A1" w:rsidP="007C211F">
            <w:pPr>
              <w:pStyle w:val="JeffTateTableText"/>
              <w:rPr>
                <w:rFonts w:cs="Arial"/>
                <w:highlight w:val="lightGray"/>
              </w:rPr>
            </w:pPr>
            <w:r w:rsidRPr="005627FF">
              <w:rPr>
                <w:rFonts w:cs="Arial"/>
                <w:highlight w:val="lightGray"/>
              </w:rPr>
              <w:t>Likelihood</w:t>
            </w:r>
          </w:p>
        </w:tc>
        <w:tc>
          <w:tcPr>
            <w:tcW w:w="1878" w:type="dxa"/>
          </w:tcPr>
          <w:p w14:paraId="71BBC919" w14:textId="77777777" w:rsidR="000054F4" w:rsidRPr="005627FF" w:rsidRDefault="00BE12A1" w:rsidP="007C211F">
            <w:pPr>
              <w:pStyle w:val="JeffTateTableText"/>
              <w:rPr>
                <w:rFonts w:cs="Arial"/>
                <w:highlight w:val="lightGray"/>
              </w:rPr>
            </w:pPr>
            <w:proofErr w:type="spellStart"/>
            <w:r w:rsidRPr="005627FF">
              <w:rPr>
                <w:rFonts w:cs="Arial"/>
                <w:highlight w:val="lightGray"/>
              </w:rPr>
              <w:t>Imapct</w:t>
            </w:r>
            <w:proofErr w:type="spellEnd"/>
          </w:p>
        </w:tc>
        <w:tc>
          <w:tcPr>
            <w:tcW w:w="1881" w:type="dxa"/>
          </w:tcPr>
          <w:p w14:paraId="4C1EBF30" w14:textId="77777777" w:rsidR="000054F4" w:rsidRPr="005627FF" w:rsidRDefault="00BE12A1" w:rsidP="007C211F">
            <w:pPr>
              <w:pStyle w:val="JeffTateTableText"/>
              <w:rPr>
                <w:rFonts w:cs="Arial"/>
                <w:b/>
                <w:highlight w:val="lightGray"/>
              </w:rPr>
            </w:pPr>
            <w:r w:rsidRPr="005627FF">
              <w:rPr>
                <w:rFonts w:cs="Arial"/>
                <w:highlight w:val="lightGray"/>
              </w:rPr>
              <w:t>Strategy</w:t>
            </w:r>
          </w:p>
        </w:tc>
      </w:tr>
      <w:tr w:rsidR="00BE12A1" w:rsidRPr="005627FF" w14:paraId="77767FA5" w14:textId="77777777" w:rsidTr="00BE12A1">
        <w:tc>
          <w:tcPr>
            <w:tcW w:w="2482" w:type="dxa"/>
          </w:tcPr>
          <w:p w14:paraId="65AC4E7E" w14:textId="77777777" w:rsidR="00BE12A1" w:rsidRPr="005627FF" w:rsidRDefault="00BE12A1" w:rsidP="00F857A5">
            <w:pPr>
              <w:pStyle w:val="JeffTateTableText"/>
              <w:jc w:val="left"/>
              <w:rPr>
                <w:rFonts w:cs="Arial"/>
              </w:rPr>
            </w:pPr>
            <w:r w:rsidRPr="005627FF">
              <w:rPr>
                <w:rFonts w:cs="Arial"/>
              </w:rPr>
              <w:t>Assessment panel and manager</w:t>
            </w:r>
          </w:p>
        </w:tc>
        <w:tc>
          <w:tcPr>
            <w:tcW w:w="1920" w:type="dxa"/>
          </w:tcPr>
          <w:p w14:paraId="1E4C3521" w14:textId="77777777" w:rsidR="00BE12A1" w:rsidRPr="005627FF" w:rsidRDefault="00AE277D" w:rsidP="007C211F">
            <w:pPr>
              <w:pStyle w:val="JeffTateTableText"/>
              <w:rPr>
                <w:rFonts w:cs="Arial"/>
                <w:b/>
                <w:highlight w:val="lightGray"/>
              </w:rPr>
            </w:pPr>
            <w:r w:rsidRPr="005627FF">
              <w:rPr>
                <w:rFonts w:cs="Arial"/>
                <w:highlight w:val="lightGray"/>
              </w:rPr>
              <w:t>Risks/opportunities</w:t>
            </w:r>
          </w:p>
        </w:tc>
        <w:tc>
          <w:tcPr>
            <w:tcW w:w="1879" w:type="dxa"/>
          </w:tcPr>
          <w:p w14:paraId="6C9F0867" w14:textId="77777777" w:rsidR="00BE12A1" w:rsidRPr="005627FF" w:rsidRDefault="00BE12A1" w:rsidP="007C211F">
            <w:pPr>
              <w:pStyle w:val="JeffTateTableText"/>
              <w:rPr>
                <w:rFonts w:cs="Arial"/>
                <w:highlight w:val="lightGray"/>
              </w:rPr>
            </w:pPr>
            <w:r w:rsidRPr="005627FF">
              <w:rPr>
                <w:rFonts w:cs="Arial"/>
                <w:highlight w:val="lightGray"/>
              </w:rPr>
              <w:t>Likelihood</w:t>
            </w:r>
          </w:p>
        </w:tc>
        <w:tc>
          <w:tcPr>
            <w:tcW w:w="1878" w:type="dxa"/>
          </w:tcPr>
          <w:p w14:paraId="2C125A52" w14:textId="77777777" w:rsidR="00BE12A1" w:rsidRPr="005627FF" w:rsidRDefault="00BE12A1" w:rsidP="007C211F">
            <w:pPr>
              <w:pStyle w:val="JeffTateTableText"/>
              <w:rPr>
                <w:rFonts w:cs="Arial"/>
                <w:highlight w:val="lightGray"/>
              </w:rPr>
            </w:pPr>
            <w:proofErr w:type="spellStart"/>
            <w:r w:rsidRPr="005627FF">
              <w:rPr>
                <w:rFonts w:cs="Arial"/>
                <w:highlight w:val="lightGray"/>
              </w:rPr>
              <w:t>Imapct</w:t>
            </w:r>
            <w:proofErr w:type="spellEnd"/>
          </w:p>
        </w:tc>
        <w:tc>
          <w:tcPr>
            <w:tcW w:w="1881" w:type="dxa"/>
          </w:tcPr>
          <w:p w14:paraId="571FBBDA" w14:textId="77777777" w:rsidR="00BE12A1" w:rsidRPr="005627FF" w:rsidRDefault="00BE12A1" w:rsidP="007C211F">
            <w:pPr>
              <w:pStyle w:val="JeffTateTableText"/>
              <w:rPr>
                <w:rFonts w:cs="Arial"/>
                <w:b/>
                <w:highlight w:val="lightGray"/>
              </w:rPr>
            </w:pPr>
            <w:r w:rsidRPr="005627FF">
              <w:rPr>
                <w:rFonts w:cs="Arial"/>
                <w:highlight w:val="lightGray"/>
              </w:rPr>
              <w:t>Strategy</w:t>
            </w:r>
          </w:p>
        </w:tc>
      </w:tr>
      <w:tr w:rsidR="00BE12A1" w:rsidRPr="005627FF" w14:paraId="1589DC70" w14:textId="77777777" w:rsidTr="00BE12A1">
        <w:tc>
          <w:tcPr>
            <w:tcW w:w="2482" w:type="dxa"/>
          </w:tcPr>
          <w:p w14:paraId="180BDAE6" w14:textId="77777777" w:rsidR="00BE12A1" w:rsidRPr="005627FF" w:rsidRDefault="00BE12A1" w:rsidP="00F857A5">
            <w:pPr>
              <w:pStyle w:val="JeffTateTableText"/>
              <w:jc w:val="left"/>
              <w:rPr>
                <w:rFonts w:cs="Arial"/>
              </w:rPr>
            </w:pPr>
            <w:r w:rsidRPr="005627FF">
              <w:rPr>
                <w:rFonts w:cs="Arial"/>
              </w:rPr>
              <w:t>Planning and building compliance</w:t>
            </w:r>
          </w:p>
        </w:tc>
        <w:tc>
          <w:tcPr>
            <w:tcW w:w="1920" w:type="dxa"/>
          </w:tcPr>
          <w:p w14:paraId="19D96A12" w14:textId="77777777" w:rsidR="00BE12A1" w:rsidRPr="005627FF" w:rsidRDefault="00AE277D" w:rsidP="007C211F">
            <w:pPr>
              <w:pStyle w:val="JeffTateTableText"/>
              <w:rPr>
                <w:rFonts w:cs="Arial"/>
                <w:b/>
                <w:highlight w:val="lightGray"/>
              </w:rPr>
            </w:pPr>
            <w:r w:rsidRPr="005627FF">
              <w:rPr>
                <w:rFonts w:cs="Arial"/>
                <w:highlight w:val="lightGray"/>
              </w:rPr>
              <w:t>Risks/opportunities</w:t>
            </w:r>
          </w:p>
        </w:tc>
        <w:tc>
          <w:tcPr>
            <w:tcW w:w="1879" w:type="dxa"/>
          </w:tcPr>
          <w:p w14:paraId="44C6F713" w14:textId="77777777" w:rsidR="00BE12A1" w:rsidRPr="005627FF" w:rsidRDefault="00BE12A1" w:rsidP="007C211F">
            <w:pPr>
              <w:pStyle w:val="JeffTateTableText"/>
              <w:rPr>
                <w:rFonts w:cs="Arial"/>
                <w:highlight w:val="lightGray"/>
              </w:rPr>
            </w:pPr>
            <w:r w:rsidRPr="005627FF">
              <w:rPr>
                <w:rFonts w:cs="Arial"/>
                <w:highlight w:val="lightGray"/>
              </w:rPr>
              <w:t>Likelihood</w:t>
            </w:r>
          </w:p>
        </w:tc>
        <w:tc>
          <w:tcPr>
            <w:tcW w:w="1878" w:type="dxa"/>
          </w:tcPr>
          <w:p w14:paraId="20017922" w14:textId="77777777" w:rsidR="00BE12A1" w:rsidRPr="005627FF" w:rsidRDefault="00BE12A1" w:rsidP="007C211F">
            <w:pPr>
              <w:pStyle w:val="JeffTateTableText"/>
              <w:rPr>
                <w:rFonts w:cs="Arial"/>
                <w:highlight w:val="lightGray"/>
              </w:rPr>
            </w:pPr>
            <w:proofErr w:type="spellStart"/>
            <w:r w:rsidRPr="005627FF">
              <w:rPr>
                <w:rFonts w:cs="Arial"/>
                <w:highlight w:val="lightGray"/>
              </w:rPr>
              <w:t>Imapct</w:t>
            </w:r>
            <w:proofErr w:type="spellEnd"/>
          </w:p>
        </w:tc>
        <w:tc>
          <w:tcPr>
            <w:tcW w:w="1881" w:type="dxa"/>
          </w:tcPr>
          <w:p w14:paraId="7390D009" w14:textId="77777777" w:rsidR="00BE12A1" w:rsidRPr="005627FF" w:rsidRDefault="00BE12A1" w:rsidP="007C211F">
            <w:pPr>
              <w:pStyle w:val="JeffTateTableText"/>
              <w:rPr>
                <w:rFonts w:cs="Arial"/>
                <w:b/>
                <w:highlight w:val="lightGray"/>
              </w:rPr>
            </w:pPr>
            <w:r w:rsidRPr="005627FF">
              <w:rPr>
                <w:rFonts w:cs="Arial"/>
                <w:highlight w:val="lightGray"/>
              </w:rPr>
              <w:t>Strategy</w:t>
            </w:r>
          </w:p>
        </w:tc>
      </w:tr>
      <w:tr w:rsidR="00BE12A1" w:rsidRPr="005627FF" w14:paraId="2C25CD2B" w14:textId="77777777" w:rsidTr="00BE12A1">
        <w:tc>
          <w:tcPr>
            <w:tcW w:w="2482" w:type="dxa"/>
          </w:tcPr>
          <w:p w14:paraId="64DA6F34" w14:textId="77777777" w:rsidR="00BE12A1" w:rsidRPr="005627FF" w:rsidRDefault="00BE12A1" w:rsidP="00F857A5">
            <w:pPr>
              <w:pStyle w:val="JeffTateTableText"/>
              <w:jc w:val="left"/>
              <w:rPr>
                <w:rFonts w:cs="Arial"/>
              </w:rPr>
            </w:pPr>
            <w:r w:rsidRPr="005627FF">
              <w:rPr>
                <w:rFonts w:cs="Arial"/>
              </w:rPr>
              <w:t>Code Amendments</w:t>
            </w:r>
          </w:p>
        </w:tc>
        <w:tc>
          <w:tcPr>
            <w:tcW w:w="1920" w:type="dxa"/>
          </w:tcPr>
          <w:p w14:paraId="2AE918C6" w14:textId="77777777" w:rsidR="00BE12A1" w:rsidRPr="005627FF" w:rsidRDefault="00AE277D" w:rsidP="007C211F">
            <w:pPr>
              <w:pStyle w:val="JeffTateTableText"/>
              <w:rPr>
                <w:rFonts w:cs="Arial"/>
                <w:b/>
                <w:highlight w:val="lightGray"/>
              </w:rPr>
            </w:pPr>
            <w:r w:rsidRPr="005627FF">
              <w:rPr>
                <w:rFonts w:cs="Arial"/>
                <w:highlight w:val="lightGray"/>
              </w:rPr>
              <w:t>Risks/opportunities</w:t>
            </w:r>
          </w:p>
        </w:tc>
        <w:tc>
          <w:tcPr>
            <w:tcW w:w="1879" w:type="dxa"/>
          </w:tcPr>
          <w:p w14:paraId="4B683993" w14:textId="77777777" w:rsidR="00BE12A1" w:rsidRPr="005627FF" w:rsidRDefault="00BE12A1" w:rsidP="007C211F">
            <w:pPr>
              <w:pStyle w:val="JeffTateTableText"/>
              <w:rPr>
                <w:rFonts w:cs="Arial"/>
                <w:highlight w:val="lightGray"/>
              </w:rPr>
            </w:pPr>
            <w:r w:rsidRPr="005627FF">
              <w:rPr>
                <w:rFonts w:cs="Arial"/>
                <w:highlight w:val="lightGray"/>
              </w:rPr>
              <w:t>Likelihood</w:t>
            </w:r>
          </w:p>
        </w:tc>
        <w:tc>
          <w:tcPr>
            <w:tcW w:w="1878" w:type="dxa"/>
          </w:tcPr>
          <w:p w14:paraId="7875877A" w14:textId="77777777" w:rsidR="00BE12A1" w:rsidRPr="005627FF" w:rsidRDefault="00BE12A1" w:rsidP="007C211F">
            <w:pPr>
              <w:pStyle w:val="JeffTateTableText"/>
              <w:rPr>
                <w:rFonts w:cs="Arial"/>
                <w:highlight w:val="lightGray"/>
              </w:rPr>
            </w:pPr>
            <w:proofErr w:type="spellStart"/>
            <w:r w:rsidRPr="005627FF">
              <w:rPr>
                <w:rFonts w:cs="Arial"/>
                <w:highlight w:val="lightGray"/>
              </w:rPr>
              <w:t>Imapct</w:t>
            </w:r>
            <w:proofErr w:type="spellEnd"/>
          </w:p>
        </w:tc>
        <w:tc>
          <w:tcPr>
            <w:tcW w:w="1881" w:type="dxa"/>
          </w:tcPr>
          <w:p w14:paraId="4FDB53AC" w14:textId="77777777" w:rsidR="00BE12A1" w:rsidRPr="005627FF" w:rsidRDefault="00BE12A1" w:rsidP="007C211F">
            <w:pPr>
              <w:pStyle w:val="JeffTateTableText"/>
              <w:rPr>
                <w:rFonts w:cs="Arial"/>
                <w:b/>
                <w:highlight w:val="lightGray"/>
              </w:rPr>
            </w:pPr>
            <w:r w:rsidRPr="005627FF">
              <w:rPr>
                <w:rFonts w:cs="Arial"/>
                <w:highlight w:val="lightGray"/>
              </w:rPr>
              <w:t>Strategy</w:t>
            </w:r>
          </w:p>
        </w:tc>
      </w:tr>
      <w:tr w:rsidR="00BE12A1" w:rsidRPr="005627FF" w14:paraId="5FE87B66" w14:textId="77777777" w:rsidTr="00BE12A1">
        <w:tc>
          <w:tcPr>
            <w:tcW w:w="2482" w:type="dxa"/>
            <w:tcBorders>
              <w:bottom w:val="single" w:sz="8" w:space="0" w:color="365F91" w:themeColor="accent1" w:themeShade="BF"/>
            </w:tcBorders>
          </w:tcPr>
          <w:p w14:paraId="413CC2BD" w14:textId="77777777" w:rsidR="00BE12A1" w:rsidRPr="005627FF" w:rsidRDefault="00BE12A1" w:rsidP="007C211F">
            <w:pPr>
              <w:pStyle w:val="JeffTateTableText"/>
              <w:rPr>
                <w:rFonts w:cs="Arial"/>
              </w:rPr>
            </w:pPr>
            <w:r w:rsidRPr="005627FF">
              <w:rPr>
                <w:rFonts w:cs="Arial"/>
              </w:rPr>
              <w:t xml:space="preserve">Infrastructure </w:t>
            </w:r>
            <w:r w:rsidR="00510D5B" w:rsidRPr="005627FF">
              <w:rPr>
                <w:rFonts w:cs="Arial"/>
              </w:rPr>
              <w:t>Schemes</w:t>
            </w:r>
          </w:p>
        </w:tc>
        <w:tc>
          <w:tcPr>
            <w:tcW w:w="1920" w:type="dxa"/>
            <w:tcBorders>
              <w:bottom w:val="single" w:sz="8" w:space="0" w:color="365F91" w:themeColor="accent1" w:themeShade="BF"/>
            </w:tcBorders>
          </w:tcPr>
          <w:p w14:paraId="53079783" w14:textId="77777777" w:rsidR="00BE12A1" w:rsidRPr="005627FF" w:rsidRDefault="00AE277D" w:rsidP="007C211F">
            <w:pPr>
              <w:pStyle w:val="JeffTateTableText"/>
              <w:rPr>
                <w:rFonts w:cs="Arial"/>
                <w:b/>
                <w:highlight w:val="lightGray"/>
              </w:rPr>
            </w:pPr>
            <w:r w:rsidRPr="005627FF">
              <w:rPr>
                <w:rFonts w:cs="Arial"/>
                <w:highlight w:val="lightGray"/>
              </w:rPr>
              <w:t>Risks/opportunities</w:t>
            </w:r>
          </w:p>
        </w:tc>
        <w:tc>
          <w:tcPr>
            <w:tcW w:w="1879" w:type="dxa"/>
            <w:tcBorders>
              <w:bottom w:val="single" w:sz="8" w:space="0" w:color="365F91" w:themeColor="accent1" w:themeShade="BF"/>
            </w:tcBorders>
          </w:tcPr>
          <w:p w14:paraId="654C6809" w14:textId="77777777" w:rsidR="00BE12A1" w:rsidRPr="005627FF" w:rsidRDefault="00BE12A1" w:rsidP="007C211F">
            <w:pPr>
              <w:pStyle w:val="JeffTateTableText"/>
              <w:rPr>
                <w:rFonts w:cs="Arial"/>
                <w:highlight w:val="lightGray"/>
              </w:rPr>
            </w:pPr>
            <w:r w:rsidRPr="005627FF">
              <w:rPr>
                <w:rFonts w:cs="Arial"/>
                <w:highlight w:val="lightGray"/>
              </w:rPr>
              <w:t>Likelihood</w:t>
            </w:r>
          </w:p>
        </w:tc>
        <w:tc>
          <w:tcPr>
            <w:tcW w:w="1878" w:type="dxa"/>
            <w:tcBorders>
              <w:bottom w:val="single" w:sz="8" w:space="0" w:color="365F91" w:themeColor="accent1" w:themeShade="BF"/>
            </w:tcBorders>
          </w:tcPr>
          <w:p w14:paraId="3F400D3E" w14:textId="77777777" w:rsidR="00BE12A1" w:rsidRPr="005627FF" w:rsidRDefault="00BE12A1" w:rsidP="007C211F">
            <w:pPr>
              <w:pStyle w:val="JeffTateTableText"/>
              <w:rPr>
                <w:rFonts w:cs="Arial"/>
                <w:highlight w:val="lightGray"/>
              </w:rPr>
            </w:pPr>
            <w:proofErr w:type="spellStart"/>
            <w:r w:rsidRPr="005627FF">
              <w:rPr>
                <w:rFonts w:cs="Arial"/>
                <w:highlight w:val="lightGray"/>
              </w:rPr>
              <w:t>Imapct</w:t>
            </w:r>
            <w:proofErr w:type="spellEnd"/>
          </w:p>
        </w:tc>
        <w:tc>
          <w:tcPr>
            <w:tcW w:w="1881" w:type="dxa"/>
            <w:tcBorders>
              <w:bottom w:val="single" w:sz="8" w:space="0" w:color="365F91" w:themeColor="accent1" w:themeShade="BF"/>
            </w:tcBorders>
          </w:tcPr>
          <w:p w14:paraId="1748D38D" w14:textId="77777777" w:rsidR="00BE12A1" w:rsidRPr="005627FF" w:rsidRDefault="00BE12A1" w:rsidP="007C211F">
            <w:pPr>
              <w:pStyle w:val="JeffTateTableText"/>
              <w:rPr>
                <w:rFonts w:cs="Arial"/>
                <w:b/>
                <w:highlight w:val="lightGray"/>
              </w:rPr>
            </w:pPr>
            <w:r w:rsidRPr="005627FF">
              <w:rPr>
                <w:rFonts w:cs="Arial"/>
                <w:highlight w:val="lightGray"/>
              </w:rPr>
              <w:t>Strategy</w:t>
            </w:r>
          </w:p>
        </w:tc>
      </w:tr>
    </w:tbl>
    <w:p w14:paraId="74D2D437" w14:textId="77777777" w:rsidR="00A41BE3" w:rsidRPr="005627FF" w:rsidRDefault="00A41BE3" w:rsidP="007C211F">
      <w:pPr>
        <w:pStyle w:val="JeffTateBodyBold"/>
        <w:rPr>
          <w:rFonts w:cs="Arial"/>
        </w:rPr>
      </w:pPr>
      <w:r w:rsidRPr="005627FF">
        <w:rPr>
          <w:rFonts w:cs="Arial"/>
        </w:rPr>
        <w:t xml:space="preserve">Band 2 Functions </w:t>
      </w:r>
      <w:r w:rsidR="00A070B8" w:rsidRPr="005627FF">
        <w:rPr>
          <w:rFonts w:cs="Arial"/>
          <w:highlight w:val="lightGray"/>
        </w:rPr>
        <w:t>&lt;Delete whole table if no Band 2 functions are proposed. Add rows for additional functions&gt;</w:t>
      </w:r>
    </w:p>
    <w:tbl>
      <w:tblPr>
        <w:tblStyle w:val="TableGrid"/>
        <w:tblW w:w="10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1897"/>
        <w:gridCol w:w="1885"/>
        <w:gridCol w:w="1884"/>
        <w:gridCol w:w="1886"/>
      </w:tblGrid>
      <w:tr w:rsidR="00C97A4C" w:rsidRPr="005627FF" w14:paraId="5DE910E1" w14:textId="77777777" w:rsidTr="005D796F">
        <w:trPr>
          <w:tblHeader/>
        </w:trPr>
        <w:tc>
          <w:tcPr>
            <w:tcW w:w="2492" w:type="dxa"/>
            <w:tcBorders>
              <w:top w:val="single" w:sz="8" w:space="0" w:color="365F91" w:themeColor="accent1" w:themeShade="BF"/>
              <w:bottom w:val="single" w:sz="8" w:space="0" w:color="365F91" w:themeColor="accent1" w:themeShade="BF"/>
            </w:tcBorders>
          </w:tcPr>
          <w:p w14:paraId="57242BDA" w14:textId="77777777" w:rsidR="00C97A4C" w:rsidRPr="005627FF" w:rsidRDefault="00C97A4C" w:rsidP="007C211F">
            <w:pPr>
              <w:pStyle w:val="JeffTateTableHeading"/>
              <w:rPr>
                <w:rFonts w:cs="Arial"/>
              </w:rPr>
            </w:pPr>
            <w:r w:rsidRPr="005627FF">
              <w:rPr>
                <w:rFonts w:cs="Arial"/>
              </w:rPr>
              <w:t>Function</w:t>
            </w:r>
          </w:p>
        </w:tc>
        <w:tc>
          <w:tcPr>
            <w:tcW w:w="1887" w:type="dxa"/>
            <w:tcBorders>
              <w:top w:val="single" w:sz="8" w:space="0" w:color="365F91" w:themeColor="accent1" w:themeShade="BF"/>
              <w:bottom w:val="single" w:sz="8" w:space="0" w:color="365F91" w:themeColor="accent1" w:themeShade="BF"/>
            </w:tcBorders>
          </w:tcPr>
          <w:p w14:paraId="21B33D5D" w14:textId="77777777" w:rsidR="00C97A4C" w:rsidRPr="005627FF" w:rsidRDefault="00AE277D" w:rsidP="007C211F">
            <w:pPr>
              <w:pStyle w:val="JeffTateTableHeading"/>
              <w:rPr>
                <w:rFonts w:cs="Arial"/>
              </w:rPr>
            </w:pPr>
            <w:r w:rsidRPr="005627FF">
              <w:rPr>
                <w:rFonts w:cs="Arial"/>
              </w:rPr>
              <w:t>Risks/opportunities</w:t>
            </w:r>
          </w:p>
          <w:p w14:paraId="7445D33A" w14:textId="77777777" w:rsidR="00C97A4C" w:rsidRPr="005627FF" w:rsidRDefault="00C97A4C" w:rsidP="00EA7EA8">
            <w:pPr>
              <w:pStyle w:val="JeffTateTableHeading"/>
              <w:jc w:val="left"/>
              <w:rPr>
                <w:rFonts w:cs="Arial"/>
              </w:rPr>
            </w:pPr>
            <w:r w:rsidRPr="005627FF">
              <w:rPr>
                <w:rFonts w:cs="Arial"/>
              </w:rPr>
              <w:t>Risks/opportunities and potential impact on the JPB operations</w:t>
            </w:r>
          </w:p>
        </w:tc>
        <w:tc>
          <w:tcPr>
            <w:tcW w:w="1887" w:type="dxa"/>
            <w:tcBorders>
              <w:top w:val="single" w:sz="8" w:space="0" w:color="365F91" w:themeColor="accent1" w:themeShade="BF"/>
              <w:bottom w:val="single" w:sz="8" w:space="0" w:color="365F91" w:themeColor="accent1" w:themeShade="BF"/>
            </w:tcBorders>
          </w:tcPr>
          <w:p w14:paraId="35C54BFC" w14:textId="77777777" w:rsidR="00C97A4C" w:rsidRPr="005627FF" w:rsidRDefault="00C97A4C" w:rsidP="007C211F">
            <w:pPr>
              <w:pStyle w:val="JeffTateTableHeading"/>
              <w:rPr>
                <w:rFonts w:cs="Arial"/>
              </w:rPr>
            </w:pPr>
            <w:r w:rsidRPr="005627FF">
              <w:rPr>
                <w:rFonts w:cs="Arial"/>
              </w:rPr>
              <w:t>Likelihood</w:t>
            </w:r>
          </w:p>
          <w:p w14:paraId="6D00DC62" w14:textId="77777777" w:rsidR="00C97A4C" w:rsidRPr="005627FF" w:rsidRDefault="00C97A4C" w:rsidP="00EA7EA8">
            <w:pPr>
              <w:pStyle w:val="JeffTateTableHeading"/>
              <w:jc w:val="left"/>
              <w:rPr>
                <w:rFonts w:cs="Arial"/>
              </w:rPr>
            </w:pPr>
            <w:r w:rsidRPr="005627FF">
              <w:rPr>
                <w:rFonts w:cs="Arial"/>
              </w:rPr>
              <w:t>Highly likely, likely, unlikely, highly unlikely</w:t>
            </w:r>
          </w:p>
        </w:tc>
        <w:tc>
          <w:tcPr>
            <w:tcW w:w="1887" w:type="dxa"/>
            <w:tcBorders>
              <w:top w:val="single" w:sz="8" w:space="0" w:color="365F91" w:themeColor="accent1" w:themeShade="BF"/>
              <w:bottom w:val="single" w:sz="8" w:space="0" w:color="365F91" w:themeColor="accent1" w:themeShade="BF"/>
            </w:tcBorders>
          </w:tcPr>
          <w:p w14:paraId="551393A3" w14:textId="77777777" w:rsidR="00C97A4C" w:rsidRPr="005627FF" w:rsidRDefault="00C97A4C" w:rsidP="007C211F">
            <w:pPr>
              <w:pStyle w:val="JeffTateTableHeading"/>
              <w:rPr>
                <w:rFonts w:cs="Arial"/>
              </w:rPr>
            </w:pPr>
            <w:r w:rsidRPr="005627FF">
              <w:rPr>
                <w:rFonts w:cs="Arial"/>
              </w:rPr>
              <w:t>Impact</w:t>
            </w:r>
          </w:p>
          <w:p w14:paraId="6B13ADC0" w14:textId="77777777" w:rsidR="00C97A4C" w:rsidRPr="005627FF" w:rsidRDefault="00C97A4C" w:rsidP="007C211F">
            <w:pPr>
              <w:pStyle w:val="JeffTateTableHeading"/>
              <w:rPr>
                <w:rFonts w:cs="Arial"/>
              </w:rPr>
            </w:pPr>
            <w:r w:rsidRPr="005627FF">
              <w:rPr>
                <w:rFonts w:cs="Arial"/>
              </w:rPr>
              <w:t>High, Medium, Low</w:t>
            </w:r>
          </w:p>
        </w:tc>
        <w:tc>
          <w:tcPr>
            <w:tcW w:w="1887" w:type="dxa"/>
            <w:tcBorders>
              <w:top w:val="single" w:sz="8" w:space="0" w:color="365F91" w:themeColor="accent1" w:themeShade="BF"/>
              <w:bottom w:val="single" w:sz="8" w:space="0" w:color="365F91" w:themeColor="accent1" w:themeShade="BF"/>
            </w:tcBorders>
          </w:tcPr>
          <w:p w14:paraId="6CFDA146" w14:textId="77777777" w:rsidR="00C97A4C" w:rsidRPr="005627FF" w:rsidRDefault="00C97A4C" w:rsidP="007C211F">
            <w:pPr>
              <w:pStyle w:val="JeffTateTableHeading"/>
              <w:rPr>
                <w:rFonts w:cs="Arial"/>
              </w:rPr>
            </w:pPr>
            <w:r w:rsidRPr="005627FF">
              <w:rPr>
                <w:rFonts w:cs="Arial"/>
              </w:rPr>
              <w:t>Strategy</w:t>
            </w:r>
          </w:p>
          <w:p w14:paraId="5920E474" w14:textId="77777777" w:rsidR="00C97A4C" w:rsidRPr="005627FF" w:rsidRDefault="00C97A4C" w:rsidP="00EA7EA8">
            <w:pPr>
              <w:pStyle w:val="JeffTateTableHeading"/>
              <w:jc w:val="left"/>
              <w:rPr>
                <w:rFonts w:cs="Arial"/>
              </w:rPr>
            </w:pPr>
            <w:r w:rsidRPr="005627FF">
              <w:rPr>
                <w:rFonts w:cs="Arial"/>
              </w:rPr>
              <w:t>Actions to mitigate risk or maximise opportunities</w:t>
            </w:r>
          </w:p>
        </w:tc>
      </w:tr>
      <w:tr w:rsidR="00CC1CEB" w:rsidRPr="005627FF" w14:paraId="4AF1899C" w14:textId="77777777" w:rsidTr="005D796F">
        <w:tc>
          <w:tcPr>
            <w:tcW w:w="2492" w:type="dxa"/>
          </w:tcPr>
          <w:p w14:paraId="5139604E" w14:textId="77777777" w:rsidR="00CC1CEB" w:rsidRPr="005627FF" w:rsidRDefault="00F857A5" w:rsidP="007C211F">
            <w:pPr>
              <w:pStyle w:val="JeffTateTableText"/>
              <w:rPr>
                <w:rFonts w:cs="Arial"/>
                <w:highlight w:val="lightGray"/>
              </w:rPr>
            </w:pPr>
            <w:r w:rsidRPr="005627FF">
              <w:rPr>
                <w:rFonts w:cs="Arial"/>
                <w:highlight w:val="lightGray"/>
              </w:rPr>
              <w:t>Function</w:t>
            </w:r>
          </w:p>
        </w:tc>
        <w:tc>
          <w:tcPr>
            <w:tcW w:w="1887" w:type="dxa"/>
          </w:tcPr>
          <w:p w14:paraId="21305EA3" w14:textId="77777777" w:rsidR="00CC1CEB" w:rsidRPr="005627FF" w:rsidRDefault="00AE277D" w:rsidP="007C211F">
            <w:pPr>
              <w:pStyle w:val="JeffTateTableText"/>
              <w:rPr>
                <w:rFonts w:cs="Arial"/>
                <w:b/>
                <w:highlight w:val="lightGray"/>
              </w:rPr>
            </w:pPr>
            <w:r w:rsidRPr="005627FF">
              <w:rPr>
                <w:rFonts w:cs="Arial"/>
                <w:highlight w:val="lightGray"/>
              </w:rPr>
              <w:t>Risks/opportunities</w:t>
            </w:r>
          </w:p>
        </w:tc>
        <w:tc>
          <w:tcPr>
            <w:tcW w:w="1887" w:type="dxa"/>
          </w:tcPr>
          <w:p w14:paraId="57AB65EF" w14:textId="77777777" w:rsidR="00CC1CEB" w:rsidRPr="005627FF" w:rsidRDefault="00CC1CEB" w:rsidP="007C211F">
            <w:pPr>
              <w:pStyle w:val="JeffTateTableText"/>
              <w:rPr>
                <w:rFonts w:cs="Arial"/>
                <w:highlight w:val="lightGray"/>
              </w:rPr>
            </w:pPr>
            <w:r w:rsidRPr="005627FF">
              <w:rPr>
                <w:rFonts w:cs="Arial"/>
                <w:highlight w:val="lightGray"/>
              </w:rPr>
              <w:t>Likelihood</w:t>
            </w:r>
          </w:p>
        </w:tc>
        <w:tc>
          <w:tcPr>
            <w:tcW w:w="1887" w:type="dxa"/>
          </w:tcPr>
          <w:p w14:paraId="6572700B" w14:textId="77777777" w:rsidR="00CC1CEB" w:rsidRPr="005627FF" w:rsidRDefault="00CC1CEB" w:rsidP="007C211F">
            <w:pPr>
              <w:pStyle w:val="JeffTateTableText"/>
              <w:rPr>
                <w:rFonts w:cs="Arial"/>
                <w:highlight w:val="lightGray"/>
              </w:rPr>
            </w:pPr>
            <w:proofErr w:type="spellStart"/>
            <w:r w:rsidRPr="005627FF">
              <w:rPr>
                <w:rFonts w:cs="Arial"/>
                <w:highlight w:val="lightGray"/>
              </w:rPr>
              <w:t>Imapct</w:t>
            </w:r>
            <w:proofErr w:type="spellEnd"/>
          </w:p>
        </w:tc>
        <w:tc>
          <w:tcPr>
            <w:tcW w:w="1887" w:type="dxa"/>
          </w:tcPr>
          <w:p w14:paraId="72413740" w14:textId="77777777" w:rsidR="00CC1CEB" w:rsidRPr="005627FF" w:rsidRDefault="00CC1CEB" w:rsidP="007C211F">
            <w:pPr>
              <w:pStyle w:val="JeffTateTableText"/>
              <w:rPr>
                <w:rFonts w:cs="Arial"/>
                <w:b/>
              </w:rPr>
            </w:pPr>
            <w:r w:rsidRPr="005627FF">
              <w:rPr>
                <w:rFonts w:cs="Arial"/>
                <w:highlight w:val="lightGray"/>
              </w:rPr>
              <w:t>Strategy</w:t>
            </w:r>
          </w:p>
        </w:tc>
      </w:tr>
      <w:tr w:rsidR="00CC1CEB" w:rsidRPr="005627FF" w14:paraId="57824641" w14:textId="77777777" w:rsidTr="005D796F">
        <w:tc>
          <w:tcPr>
            <w:tcW w:w="2492" w:type="dxa"/>
            <w:tcBorders>
              <w:bottom w:val="single" w:sz="8" w:space="0" w:color="365F91" w:themeColor="accent1" w:themeShade="BF"/>
            </w:tcBorders>
          </w:tcPr>
          <w:p w14:paraId="2F390D26" w14:textId="77777777" w:rsidR="00CC1CEB" w:rsidRPr="005627FF" w:rsidRDefault="00F857A5" w:rsidP="007C211F">
            <w:pPr>
              <w:pStyle w:val="JeffTateTableText"/>
              <w:rPr>
                <w:rFonts w:cs="Arial"/>
                <w:highlight w:val="lightGray"/>
              </w:rPr>
            </w:pPr>
            <w:r w:rsidRPr="005627FF">
              <w:rPr>
                <w:rFonts w:cs="Arial"/>
                <w:highlight w:val="lightGray"/>
              </w:rPr>
              <w:t>Function</w:t>
            </w:r>
          </w:p>
        </w:tc>
        <w:tc>
          <w:tcPr>
            <w:tcW w:w="1887" w:type="dxa"/>
            <w:tcBorders>
              <w:bottom w:val="single" w:sz="8" w:space="0" w:color="365F91" w:themeColor="accent1" w:themeShade="BF"/>
            </w:tcBorders>
          </w:tcPr>
          <w:p w14:paraId="3ABA3EBA" w14:textId="77777777" w:rsidR="00CC1CEB" w:rsidRPr="005627FF" w:rsidRDefault="00AE277D" w:rsidP="007C211F">
            <w:pPr>
              <w:pStyle w:val="JeffTateTableText"/>
              <w:rPr>
                <w:rFonts w:cs="Arial"/>
                <w:b/>
                <w:highlight w:val="lightGray"/>
              </w:rPr>
            </w:pPr>
            <w:r w:rsidRPr="005627FF">
              <w:rPr>
                <w:rFonts w:cs="Arial"/>
                <w:highlight w:val="lightGray"/>
              </w:rPr>
              <w:t>Risks/opportunities</w:t>
            </w:r>
          </w:p>
        </w:tc>
        <w:tc>
          <w:tcPr>
            <w:tcW w:w="1887" w:type="dxa"/>
            <w:tcBorders>
              <w:bottom w:val="single" w:sz="8" w:space="0" w:color="365F91" w:themeColor="accent1" w:themeShade="BF"/>
            </w:tcBorders>
          </w:tcPr>
          <w:p w14:paraId="160529D5" w14:textId="77777777" w:rsidR="00CC1CEB" w:rsidRPr="005627FF" w:rsidRDefault="00CC1CEB" w:rsidP="007C211F">
            <w:pPr>
              <w:pStyle w:val="JeffTateTableText"/>
              <w:rPr>
                <w:rFonts w:cs="Arial"/>
                <w:highlight w:val="lightGray"/>
              </w:rPr>
            </w:pPr>
            <w:r w:rsidRPr="005627FF">
              <w:rPr>
                <w:rFonts w:cs="Arial"/>
                <w:highlight w:val="lightGray"/>
              </w:rPr>
              <w:t>Likelihood</w:t>
            </w:r>
          </w:p>
        </w:tc>
        <w:tc>
          <w:tcPr>
            <w:tcW w:w="1887" w:type="dxa"/>
            <w:tcBorders>
              <w:bottom w:val="single" w:sz="8" w:space="0" w:color="365F91" w:themeColor="accent1" w:themeShade="BF"/>
            </w:tcBorders>
          </w:tcPr>
          <w:p w14:paraId="5F229610" w14:textId="77777777" w:rsidR="00CC1CEB" w:rsidRPr="005627FF" w:rsidRDefault="00CC1CEB" w:rsidP="007C211F">
            <w:pPr>
              <w:pStyle w:val="JeffTateTableText"/>
              <w:rPr>
                <w:rFonts w:cs="Arial"/>
                <w:highlight w:val="lightGray"/>
              </w:rPr>
            </w:pPr>
            <w:proofErr w:type="spellStart"/>
            <w:r w:rsidRPr="005627FF">
              <w:rPr>
                <w:rFonts w:cs="Arial"/>
                <w:highlight w:val="lightGray"/>
              </w:rPr>
              <w:t>Imapct</w:t>
            </w:r>
            <w:proofErr w:type="spellEnd"/>
          </w:p>
        </w:tc>
        <w:tc>
          <w:tcPr>
            <w:tcW w:w="1887" w:type="dxa"/>
            <w:tcBorders>
              <w:bottom w:val="single" w:sz="8" w:space="0" w:color="365F91" w:themeColor="accent1" w:themeShade="BF"/>
            </w:tcBorders>
          </w:tcPr>
          <w:p w14:paraId="4CE3BACE" w14:textId="77777777" w:rsidR="00CC1CEB" w:rsidRPr="005627FF" w:rsidRDefault="00CC1CEB" w:rsidP="007C211F">
            <w:pPr>
              <w:pStyle w:val="JeffTateTableText"/>
              <w:rPr>
                <w:rFonts w:cs="Arial"/>
                <w:b/>
              </w:rPr>
            </w:pPr>
            <w:r w:rsidRPr="005627FF">
              <w:rPr>
                <w:rFonts w:cs="Arial"/>
                <w:highlight w:val="lightGray"/>
              </w:rPr>
              <w:t>Strategy</w:t>
            </w:r>
          </w:p>
        </w:tc>
      </w:tr>
    </w:tbl>
    <w:p w14:paraId="3BCE0826" w14:textId="77777777" w:rsidR="00CF2422" w:rsidRPr="005627FF" w:rsidRDefault="00CF2422" w:rsidP="0029609A">
      <w:pPr>
        <w:pStyle w:val="JeffTateHeading1"/>
        <w:rPr>
          <w:rFonts w:ascii="Arial" w:hAnsi="Arial" w:cs="Arial"/>
        </w:rPr>
      </w:pPr>
      <w:bookmarkStart w:id="90" w:name="_Toc524931572"/>
      <w:r w:rsidRPr="005627FF">
        <w:rPr>
          <w:rFonts w:ascii="Arial" w:hAnsi="Arial" w:cs="Arial"/>
        </w:rPr>
        <w:t>Joint planning Board Administration</w:t>
      </w:r>
      <w:bookmarkEnd w:id="90"/>
    </w:p>
    <w:p w14:paraId="6A1B8028" w14:textId="67393EDF" w:rsidR="00CF2422" w:rsidRPr="005627FF" w:rsidRDefault="00CF2422" w:rsidP="00796FC7">
      <w:pPr>
        <w:pStyle w:val="JeffTateHeading2"/>
        <w:rPr>
          <w:rFonts w:ascii="Arial" w:hAnsi="Arial" w:cs="Arial"/>
        </w:rPr>
      </w:pPr>
      <w:bookmarkStart w:id="91" w:name="_Toc524931573"/>
      <w:r w:rsidRPr="005627FF">
        <w:rPr>
          <w:rFonts w:ascii="Arial" w:hAnsi="Arial" w:cs="Arial"/>
        </w:rPr>
        <w:t>Registration details</w:t>
      </w:r>
      <w:r w:rsidR="00C14A1C" w:rsidRPr="005627FF">
        <w:rPr>
          <w:rFonts w:ascii="Arial" w:hAnsi="Arial" w:cs="Arial"/>
        </w:rPr>
        <w:t xml:space="preserve"> (if a decision is made to enter into a Planning Agreement, </w:t>
      </w:r>
      <w:r w:rsidR="00D1394A" w:rsidRPr="005627FF">
        <w:rPr>
          <w:rFonts w:ascii="Arial" w:hAnsi="Arial" w:cs="Arial"/>
        </w:rPr>
        <w:t>update this section when adapting this Part for the Business Plan)</w:t>
      </w:r>
      <w:bookmarkEnd w:id="91"/>
    </w:p>
    <w:tbl>
      <w:tblPr>
        <w:tblStyle w:val="TableGrid"/>
        <w:tblW w:w="100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7"/>
        <w:gridCol w:w="15"/>
        <w:gridCol w:w="7718"/>
      </w:tblGrid>
      <w:tr w:rsidR="00CF2422" w:rsidRPr="005627FF" w14:paraId="0ED6B7B0" w14:textId="77777777" w:rsidTr="005060D3">
        <w:tc>
          <w:tcPr>
            <w:tcW w:w="2322" w:type="dxa"/>
            <w:gridSpan w:val="2"/>
            <w:tcBorders>
              <w:top w:val="single" w:sz="8" w:space="0" w:color="365F91" w:themeColor="accent1" w:themeShade="BF"/>
              <w:bottom w:val="nil"/>
            </w:tcBorders>
          </w:tcPr>
          <w:p w14:paraId="3C105D04" w14:textId="77777777" w:rsidR="00CF2422" w:rsidRPr="005627FF" w:rsidRDefault="00CF2422" w:rsidP="007C211F">
            <w:pPr>
              <w:pStyle w:val="JeffTateTableText"/>
              <w:rPr>
                <w:rFonts w:cs="Arial"/>
              </w:rPr>
            </w:pPr>
            <w:r w:rsidRPr="005627FF">
              <w:rPr>
                <w:rFonts w:cs="Arial"/>
              </w:rPr>
              <w:t>Business name</w:t>
            </w:r>
          </w:p>
        </w:tc>
        <w:tc>
          <w:tcPr>
            <w:tcW w:w="7718" w:type="dxa"/>
            <w:tcBorders>
              <w:top w:val="single" w:sz="8" w:space="0" w:color="365F91" w:themeColor="accent1" w:themeShade="BF"/>
              <w:bottom w:val="nil"/>
            </w:tcBorders>
          </w:tcPr>
          <w:p w14:paraId="5ACD3E2A" w14:textId="17F0A004" w:rsidR="00CF2422" w:rsidRPr="005627FF" w:rsidRDefault="00CF2422" w:rsidP="007C211F">
            <w:pPr>
              <w:pStyle w:val="JeffTateTableText"/>
              <w:rPr>
                <w:rFonts w:cs="Arial"/>
                <w:highlight w:val="lightGray"/>
              </w:rPr>
            </w:pPr>
            <w:r w:rsidRPr="005627FF">
              <w:rPr>
                <w:rFonts w:cs="Arial"/>
                <w:highlight w:val="lightGray"/>
              </w:rPr>
              <w:t>Enter business name as</w:t>
            </w:r>
            <w:r w:rsidR="00D1394A" w:rsidRPr="005627FF">
              <w:rPr>
                <w:rFonts w:cs="Arial"/>
                <w:highlight w:val="lightGray"/>
              </w:rPr>
              <w:t>/to be</w:t>
            </w:r>
            <w:r w:rsidRPr="005627FF">
              <w:rPr>
                <w:rFonts w:cs="Arial"/>
                <w:highlight w:val="lightGray"/>
              </w:rPr>
              <w:t xml:space="preserve"> registered in </w:t>
            </w:r>
            <w:r w:rsidR="00D1394A" w:rsidRPr="005627FF">
              <w:rPr>
                <w:rFonts w:cs="Arial"/>
                <w:highlight w:val="lightGray"/>
              </w:rPr>
              <w:t>South Australia</w:t>
            </w:r>
            <w:r w:rsidRPr="005627FF">
              <w:rPr>
                <w:rFonts w:cs="Arial"/>
                <w:highlight w:val="lightGray"/>
              </w:rPr>
              <w:t>. If you have not registered your business name, add your proposed business name</w:t>
            </w:r>
          </w:p>
        </w:tc>
      </w:tr>
      <w:tr w:rsidR="00CF2422" w:rsidRPr="005627FF" w14:paraId="31B9BD28" w14:textId="77777777" w:rsidTr="005060D3">
        <w:tc>
          <w:tcPr>
            <w:tcW w:w="2322" w:type="dxa"/>
            <w:gridSpan w:val="2"/>
            <w:tcBorders>
              <w:top w:val="nil"/>
              <w:bottom w:val="nil"/>
            </w:tcBorders>
          </w:tcPr>
          <w:p w14:paraId="5E519A07" w14:textId="77777777" w:rsidR="00CF2422" w:rsidRPr="005627FF" w:rsidRDefault="00CF2422" w:rsidP="007C211F">
            <w:pPr>
              <w:pStyle w:val="JeffTateTableText"/>
              <w:rPr>
                <w:rFonts w:cs="Arial"/>
              </w:rPr>
            </w:pPr>
            <w:r w:rsidRPr="005627FF">
              <w:rPr>
                <w:rFonts w:cs="Arial"/>
              </w:rPr>
              <w:t>Trading name(s)</w:t>
            </w:r>
          </w:p>
        </w:tc>
        <w:tc>
          <w:tcPr>
            <w:tcW w:w="7718" w:type="dxa"/>
            <w:tcBorders>
              <w:top w:val="nil"/>
              <w:bottom w:val="nil"/>
            </w:tcBorders>
          </w:tcPr>
          <w:p w14:paraId="7B8ED621" w14:textId="3DF5EA86" w:rsidR="00CF2422" w:rsidRPr="005627FF" w:rsidRDefault="00CF2422" w:rsidP="007C211F">
            <w:pPr>
              <w:pStyle w:val="JeffTateTableText"/>
              <w:rPr>
                <w:rFonts w:cs="Arial"/>
                <w:highlight w:val="lightGray"/>
              </w:rPr>
            </w:pPr>
            <w:r w:rsidRPr="005627FF">
              <w:rPr>
                <w:rFonts w:cs="Arial"/>
                <w:highlight w:val="lightGray"/>
              </w:rPr>
              <w:t>Registered</w:t>
            </w:r>
            <w:r w:rsidR="008D7323" w:rsidRPr="005627FF">
              <w:rPr>
                <w:rFonts w:cs="Arial"/>
                <w:highlight w:val="lightGray"/>
              </w:rPr>
              <w:t>/proposed</w:t>
            </w:r>
            <w:r w:rsidRPr="005627FF">
              <w:rPr>
                <w:rFonts w:cs="Arial"/>
                <w:highlight w:val="lightGray"/>
              </w:rPr>
              <w:t xml:space="preserve"> trading name(s)</w:t>
            </w:r>
          </w:p>
        </w:tc>
      </w:tr>
      <w:tr w:rsidR="00CF2422" w:rsidRPr="005627FF" w14:paraId="1F6927A3" w14:textId="77777777" w:rsidTr="005060D3">
        <w:tc>
          <w:tcPr>
            <w:tcW w:w="2322" w:type="dxa"/>
            <w:gridSpan w:val="2"/>
            <w:tcBorders>
              <w:top w:val="nil"/>
              <w:bottom w:val="nil"/>
            </w:tcBorders>
          </w:tcPr>
          <w:p w14:paraId="3D9A631A" w14:textId="77777777" w:rsidR="00CF2422" w:rsidRPr="005627FF" w:rsidRDefault="00CF2422" w:rsidP="007C211F">
            <w:pPr>
              <w:pStyle w:val="JeffTateTableText"/>
              <w:rPr>
                <w:rFonts w:cs="Arial"/>
              </w:rPr>
            </w:pPr>
            <w:r w:rsidRPr="005627FF">
              <w:rPr>
                <w:rFonts w:cs="Arial"/>
              </w:rPr>
              <w:t>Date registered</w:t>
            </w:r>
          </w:p>
        </w:tc>
        <w:tc>
          <w:tcPr>
            <w:tcW w:w="7718" w:type="dxa"/>
            <w:tcBorders>
              <w:top w:val="nil"/>
              <w:bottom w:val="nil"/>
            </w:tcBorders>
          </w:tcPr>
          <w:p w14:paraId="66D89F6E" w14:textId="19836836" w:rsidR="00CF2422" w:rsidRPr="005627FF" w:rsidRDefault="00CF2422" w:rsidP="007C211F">
            <w:pPr>
              <w:pStyle w:val="JeffTateTableText"/>
              <w:rPr>
                <w:rFonts w:cs="Arial"/>
                <w:highlight w:val="lightGray"/>
              </w:rPr>
            </w:pPr>
            <w:r w:rsidRPr="005627FF">
              <w:rPr>
                <w:rFonts w:cs="Arial"/>
                <w:highlight w:val="lightGray"/>
              </w:rPr>
              <w:t>Date business name registered</w:t>
            </w:r>
            <w:r w:rsidR="008D7323" w:rsidRPr="005627FF">
              <w:rPr>
                <w:rFonts w:cs="Arial"/>
                <w:highlight w:val="lightGray"/>
              </w:rPr>
              <w:t>/likely to be registered</w:t>
            </w:r>
          </w:p>
        </w:tc>
      </w:tr>
      <w:tr w:rsidR="00CF2422" w:rsidRPr="005627FF" w14:paraId="2897E7C1" w14:textId="77777777" w:rsidTr="005060D3">
        <w:tc>
          <w:tcPr>
            <w:tcW w:w="2322" w:type="dxa"/>
            <w:gridSpan w:val="2"/>
            <w:tcBorders>
              <w:top w:val="nil"/>
              <w:bottom w:val="nil"/>
            </w:tcBorders>
          </w:tcPr>
          <w:p w14:paraId="2022688A" w14:textId="77777777" w:rsidR="00CF2422" w:rsidRPr="005627FF" w:rsidRDefault="00CF2422" w:rsidP="007C211F">
            <w:pPr>
              <w:pStyle w:val="JeffTateTableText"/>
              <w:rPr>
                <w:rFonts w:cs="Arial"/>
              </w:rPr>
            </w:pPr>
            <w:r w:rsidRPr="005627FF">
              <w:rPr>
                <w:rFonts w:cs="Arial"/>
              </w:rPr>
              <w:t>Location(s) registered</w:t>
            </w:r>
          </w:p>
        </w:tc>
        <w:tc>
          <w:tcPr>
            <w:tcW w:w="7718" w:type="dxa"/>
            <w:tcBorders>
              <w:top w:val="nil"/>
              <w:bottom w:val="nil"/>
            </w:tcBorders>
          </w:tcPr>
          <w:p w14:paraId="6311452E" w14:textId="4BB8A075" w:rsidR="00CF2422" w:rsidRPr="005627FF" w:rsidRDefault="00CF2422" w:rsidP="007C211F">
            <w:pPr>
              <w:pStyle w:val="JeffTateTableText"/>
              <w:rPr>
                <w:rFonts w:cs="Arial"/>
                <w:highlight w:val="lightGray"/>
              </w:rPr>
            </w:pPr>
            <w:r w:rsidRPr="005627FF">
              <w:rPr>
                <w:rFonts w:cs="Arial"/>
                <w:highlight w:val="lightGray"/>
              </w:rPr>
              <w:t xml:space="preserve">Registered address and State(s) you </w:t>
            </w:r>
            <w:r w:rsidR="00946A6B" w:rsidRPr="005627FF">
              <w:rPr>
                <w:rFonts w:cs="Arial"/>
                <w:highlight w:val="lightGray"/>
              </w:rPr>
              <w:t>will be/</w:t>
            </w:r>
            <w:r w:rsidRPr="005627FF">
              <w:rPr>
                <w:rFonts w:cs="Arial"/>
                <w:highlight w:val="lightGray"/>
              </w:rPr>
              <w:t>are registered in</w:t>
            </w:r>
          </w:p>
        </w:tc>
      </w:tr>
      <w:tr w:rsidR="00CF2422" w:rsidRPr="005627FF" w14:paraId="11CAA2DA" w14:textId="77777777" w:rsidTr="005060D3">
        <w:tc>
          <w:tcPr>
            <w:tcW w:w="2322" w:type="dxa"/>
            <w:gridSpan w:val="2"/>
            <w:tcBorders>
              <w:top w:val="nil"/>
              <w:bottom w:val="nil"/>
            </w:tcBorders>
          </w:tcPr>
          <w:p w14:paraId="66A29C1F" w14:textId="77777777" w:rsidR="00CF2422" w:rsidRPr="005627FF" w:rsidRDefault="00CF2422" w:rsidP="007C211F">
            <w:pPr>
              <w:pStyle w:val="JeffTateTableText"/>
              <w:rPr>
                <w:rFonts w:cs="Arial"/>
              </w:rPr>
            </w:pPr>
            <w:r w:rsidRPr="005627FF">
              <w:rPr>
                <w:rFonts w:cs="Arial"/>
              </w:rPr>
              <w:t>Physical address(</w:t>
            </w:r>
            <w:proofErr w:type="spellStart"/>
            <w:r w:rsidRPr="005627FF">
              <w:rPr>
                <w:rFonts w:cs="Arial"/>
              </w:rPr>
              <w:t>es</w:t>
            </w:r>
            <w:proofErr w:type="spellEnd"/>
            <w:r w:rsidRPr="005627FF">
              <w:rPr>
                <w:rFonts w:cs="Arial"/>
              </w:rPr>
              <w:t>)</w:t>
            </w:r>
          </w:p>
        </w:tc>
        <w:tc>
          <w:tcPr>
            <w:tcW w:w="7718" w:type="dxa"/>
            <w:tcBorders>
              <w:top w:val="nil"/>
              <w:bottom w:val="nil"/>
            </w:tcBorders>
          </w:tcPr>
          <w:p w14:paraId="074C3645" w14:textId="77777777" w:rsidR="00CF2422" w:rsidRPr="005627FF" w:rsidRDefault="00CF2422" w:rsidP="007C211F">
            <w:pPr>
              <w:pStyle w:val="JeffTateTableText"/>
              <w:rPr>
                <w:rFonts w:cs="Arial"/>
                <w:highlight w:val="lightGray"/>
              </w:rPr>
            </w:pPr>
            <w:r w:rsidRPr="005627FF">
              <w:rPr>
                <w:rFonts w:cs="Arial"/>
                <w:highlight w:val="lightGray"/>
              </w:rPr>
              <w:t>Physical office(s) where Joint Planning Board staff (if any) will be located and board meetings will occur</w:t>
            </w:r>
          </w:p>
        </w:tc>
      </w:tr>
      <w:tr w:rsidR="00CF2422" w:rsidRPr="005627FF" w14:paraId="76B84EE7" w14:textId="77777777" w:rsidTr="005060D3">
        <w:tc>
          <w:tcPr>
            <w:tcW w:w="2322" w:type="dxa"/>
            <w:gridSpan w:val="2"/>
            <w:tcBorders>
              <w:top w:val="nil"/>
              <w:bottom w:val="nil"/>
            </w:tcBorders>
          </w:tcPr>
          <w:p w14:paraId="25D63800" w14:textId="77777777" w:rsidR="00CF2422" w:rsidRPr="005627FF" w:rsidRDefault="00CF2422" w:rsidP="007C211F">
            <w:pPr>
              <w:pStyle w:val="JeffTateTableText"/>
              <w:rPr>
                <w:rFonts w:cs="Arial"/>
              </w:rPr>
            </w:pPr>
            <w:r w:rsidRPr="005627FF">
              <w:rPr>
                <w:rFonts w:cs="Arial"/>
              </w:rPr>
              <w:t>Business structure</w:t>
            </w:r>
          </w:p>
        </w:tc>
        <w:tc>
          <w:tcPr>
            <w:tcW w:w="7718" w:type="dxa"/>
            <w:tcBorders>
              <w:top w:val="nil"/>
              <w:bottom w:val="nil"/>
            </w:tcBorders>
          </w:tcPr>
          <w:p w14:paraId="262F1152" w14:textId="77777777" w:rsidR="00CF2422" w:rsidRPr="005627FF" w:rsidRDefault="00CF2422" w:rsidP="007C211F">
            <w:pPr>
              <w:pStyle w:val="JeffTateTableText"/>
              <w:rPr>
                <w:rFonts w:cs="Arial"/>
                <w:highlight w:val="lightGray"/>
              </w:rPr>
            </w:pPr>
            <w:r w:rsidRPr="005627FF">
              <w:rPr>
                <w:rFonts w:cs="Arial"/>
                <w:highlight w:val="lightGray"/>
              </w:rPr>
              <w:t>Joint Planning Board under the Planning, Development and Infrastructure Act 2016</w:t>
            </w:r>
          </w:p>
        </w:tc>
      </w:tr>
      <w:tr w:rsidR="00CF2422" w:rsidRPr="005627FF" w14:paraId="5B9F41F3" w14:textId="77777777" w:rsidTr="005060D3">
        <w:tc>
          <w:tcPr>
            <w:tcW w:w="2322" w:type="dxa"/>
            <w:gridSpan w:val="2"/>
            <w:tcBorders>
              <w:top w:val="nil"/>
              <w:bottom w:val="nil"/>
            </w:tcBorders>
          </w:tcPr>
          <w:p w14:paraId="17B7E523" w14:textId="77777777" w:rsidR="00CF2422" w:rsidRPr="005627FF" w:rsidRDefault="00CF2422" w:rsidP="007C211F">
            <w:pPr>
              <w:pStyle w:val="JeffTateTableText"/>
              <w:rPr>
                <w:rFonts w:cs="Arial"/>
              </w:rPr>
            </w:pPr>
            <w:r w:rsidRPr="005627FF">
              <w:rPr>
                <w:rFonts w:cs="Arial"/>
              </w:rPr>
              <w:t>ABN</w:t>
            </w:r>
          </w:p>
        </w:tc>
        <w:tc>
          <w:tcPr>
            <w:tcW w:w="7718" w:type="dxa"/>
            <w:tcBorders>
              <w:top w:val="nil"/>
              <w:bottom w:val="nil"/>
            </w:tcBorders>
          </w:tcPr>
          <w:p w14:paraId="04DE34E1" w14:textId="6241201B" w:rsidR="00CF2422" w:rsidRPr="005627FF" w:rsidRDefault="00CF2422" w:rsidP="007C211F">
            <w:pPr>
              <w:pStyle w:val="JeffTateTableText"/>
              <w:rPr>
                <w:rFonts w:cs="Arial"/>
                <w:highlight w:val="lightGray"/>
              </w:rPr>
            </w:pPr>
            <w:r w:rsidRPr="005627FF">
              <w:rPr>
                <w:rFonts w:cs="Arial"/>
                <w:highlight w:val="lightGray"/>
              </w:rPr>
              <w:t>Registered Australian Business Number</w:t>
            </w:r>
            <w:r w:rsidR="00481131" w:rsidRPr="005627FF">
              <w:rPr>
                <w:rFonts w:cs="Arial"/>
                <w:highlight w:val="lightGray"/>
              </w:rPr>
              <w:t xml:space="preserve"> – add for Business Plan</w:t>
            </w:r>
          </w:p>
        </w:tc>
      </w:tr>
      <w:tr w:rsidR="00CF2422" w:rsidRPr="005627FF" w14:paraId="2CBE4BC9" w14:textId="77777777" w:rsidTr="005060D3">
        <w:tc>
          <w:tcPr>
            <w:tcW w:w="2322" w:type="dxa"/>
            <w:gridSpan w:val="2"/>
            <w:tcBorders>
              <w:top w:val="nil"/>
              <w:bottom w:val="nil"/>
            </w:tcBorders>
          </w:tcPr>
          <w:p w14:paraId="07B1F98C" w14:textId="77777777" w:rsidR="00CF2422" w:rsidRPr="005627FF" w:rsidRDefault="00CF2422" w:rsidP="007C211F">
            <w:pPr>
              <w:pStyle w:val="JeffTateTableText"/>
              <w:rPr>
                <w:rFonts w:cs="Arial"/>
              </w:rPr>
            </w:pPr>
            <w:r w:rsidRPr="005627FF">
              <w:rPr>
                <w:rFonts w:cs="Arial"/>
              </w:rPr>
              <w:t>ACN</w:t>
            </w:r>
          </w:p>
        </w:tc>
        <w:tc>
          <w:tcPr>
            <w:tcW w:w="7718" w:type="dxa"/>
            <w:tcBorders>
              <w:top w:val="nil"/>
              <w:bottom w:val="nil"/>
            </w:tcBorders>
          </w:tcPr>
          <w:p w14:paraId="51BF2369" w14:textId="7BBB36AC" w:rsidR="00CF2422" w:rsidRPr="005627FF" w:rsidRDefault="00CF2422" w:rsidP="007C211F">
            <w:pPr>
              <w:pStyle w:val="JeffTateTableText"/>
              <w:rPr>
                <w:rFonts w:cs="Arial"/>
                <w:highlight w:val="lightGray"/>
              </w:rPr>
            </w:pPr>
            <w:r w:rsidRPr="005627FF">
              <w:rPr>
                <w:rFonts w:cs="Arial"/>
                <w:highlight w:val="lightGray"/>
              </w:rPr>
              <w:t>Registered Australian Company Number, if applicable</w:t>
            </w:r>
            <w:r w:rsidR="00481131" w:rsidRPr="005627FF">
              <w:rPr>
                <w:rFonts w:cs="Arial"/>
                <w:highlight w:val="lightGray"/>
              </w:rPr>
              <w:t xml:space="preserve"> – add for Business Plan</w:t>
            </w:r>
          </w:p>
        </w:tc>
      </w:tr>
      <w:tr w:rsidR="00CF2422" w:rsidRPr="005627FF" w14:paraId="70F89946" w14:textId="77777777" w:rsidTr="005060D3">
        <w:tc>
          <w:tcPr>
            <w:tcW w:w="2322" w:type="dxa"/>
            <w:gridSpan w:val="2"/>
            <w:tcBorders>
              <w:top w:val="nil"/>
              <w:bottom w:val="nil"/>
            </w:tcBorders>
          </w:tcPr>
          <w:p w14:paraId="1B6E334A" w14:textId="77777777" w:rsidR="00CF2422" w:rsidRPr="005627FF" w:rsidRDefault="00CF2422" w:rsidP="007C211F">
            <w:pPr>
              <w:pStyle w:val="JeffTateTableText"/>
              <w:rPr>
                <w:rFonts w:cs="Arial"/>
              </w:rPr>
            </w:pPr>
            <w:r w:rsidRPr="005627FF">
              <w:rPr>
                <w:rFonts w:cs="Arial"/>
              </w:rPr>
              <w:t>GST</w:t>
            </w:r>
          </w:p>
        </w:tc>
        <w:tc>
          <w:tcPr>
            <w:tcW w:w="7718" w:type="dxa"/>
            <w:tcBorders>
              <w:top w:val="nil"/>
              <w:bottom w:val="nil"/>
            </w:tcBorders>
          </w:tcPr>
          <w:p w14:paraId="6DB26C7B" w14:textId="19A3E505" w:rsidR="00CF2422" w:rsidRPr="005627FF" w:rsidRDefault="00481131" w:rsidP="007C211F">
            <w:pPr>
              <w:pStyle w:val="JeffTateTableText"/>
              <w:rPr>
                <w:rFonts w:cs="Arial"/>
                <w:highlight w:val="lightGray"/>
              </w:rPr>
            </w:pPr>
            <w:r w:rsidRPr="005627FF">
              <w:rPr>
                <w:rFonts w:cs="Arial"/>
                <w:highlight w:val="lightGray"/>
              </w:rPr>
              <w:t>Will you be/a</w:t>
            </w:r>
            <w:r w:rsidR="00CF2422" w:rsidRPr="005627FF">
              <w:rPr>
                <w:rFonts w:cs="Arial"/>
                <w:highlight w:val="lightGray"/>
              </w:rPr>
              <w:t>re you registered for Goods an</w:t>
            </w:r>
            <w:r w:rsidR="00FF4446" w:rsidRPr="005627FF">
              <w:rPr>
                <w:rFonts w:cs="Arial"/>
                <w:highlight w:val="lightGray"/>
              </w:rPr>
              <w:t xml:space="preserve">d Services Tax? Date </w:t>
            </w:r>
            <w:r w:rsidR="00BB4E44" w:rsidRPr="005627FF">
              <w:rPr>
                <w:rFonts w:cs="Arial"/>
                <w:highlight w:val="lightGray"/>
              </w:rPr>
              <w:t>to be/</w:t>
            </w:r>
            <w:r w:rsidR="00FF4446" w:rsidRPr="005627FF">
              <w:rPr>
                <w:rFonts w:cs="Arial"/>
                <w:highlight w:val="lightGray"/>
              </w:rPr>
              <w:t>registered</w:t>
            </w:r>
          </w:p>
        </w:tc>
      </w:tr>
      <w:tr w:rsidR="00CF2422" w:rsidRPr="005627FF" w14:paraId="46982A41" w14:textId="77777777" w:rsidTr="005060D3">
        <w:tc>
          <w:tcPr>
            <w:tcW w:w="2322" w:type="dxa"/>
            <w:gridSpan w:val="2"/>
            <w:tcBorders>
              <w:top w:val="nil"/>
              <w:bottom w:val="nil"/>
            </w:tcBorders>
          </w:tcPr>
          <w:p w14:paraId="0C1D1688" w14:textId="77777777" w:rsidR="00CF2422" w:rsidRPr="005627FF" w:rsidRDefault="00CF2422" w:rsidP="007C211F">
            <w:pPr>
              <w:pStyle w:val="JeffTateTableText"/>
              <w:rPr>
                <w:rFonts w:cs="Arial"/>
              </w:rPr>
            </w:pPr>
            <w:r w:rsidRPr="005627FF">
              <w:rPr>
                <w:rFonts w:cs="Arial"/>
              </w:rPr>
              <w:lastRenderedPageBreak/>
              <w:t>Domain names</w:t>
            </w:r>
          </w:p>
        </w:tc>
        <w:tc>
          <w:tcPr>
            <w:tcW w:w="7718" w:type="dxa"/>
            <w:tcBorders>
              <w:top w:val="nil"/>
              <w:bottom w:val="nil"/>
            </w:tcBorders>
          </w:tcPr>
          <w:p w14:paraId="52F61BDF" w14:textId="5D7C5637" w:rsidR="00CF2422" w:rsidRPr="005627FF" w:rsidRDefault="00BB4E44" w:rsidP="007C211F">
            <w:pPr>
              <w:pStyle w:val="JeffTateTableText"/>
              <w:rPr>
                <w:rFonts w:cs="Arial"/>
                <w:highlight w:val="lightGray"/>
              </w:rPr>
            </w:pPr>
            <w:r w:rsidRPr="005627FF">
              <w:rPr>
                <w:rFonts w:cs="Arial"/>
                <w:highlight w:val="lightGray"/>
              </w:rPr>
              <w:t>Proposed/r</w:t>
            </w:r>
            <w:r w:rsidR="00CF2422" w:rsidRPr="005627FF">
              <w:rPr>
                <w:rFonts w:cs="Arial"/>
                <w:highlight w:val="lightGray"/>
              </w:rPr>
              <w:t>egistered domain names</w:t>
            </w:r>
          </w:p>
        </w:tc>
      </w:tr>
      <w:tr w:rsidR="00CF2422" w:rsidRPr="005627FF" w14:paraId="75779B7B" w14:textId="77777777" w:rsidTr="005060D3">
        <w:tc>
          <w:tcPr>
            <w:tcW w:w="2307" w:type="dxa"/>
            <w:tcBorders>
              <w:top w:val="nil"/>
              <w:bottom w:val="single" w:sz="8" w:space="0" w:color="365F91" w:themeColor="accent1" w:themeShade="BF"/>
            </w:tcBorders>
          </w:tcPr>
          <w:p w14:paraId="5699DD33" w14:textId="77777777" w:rsidR="00CF2422" w:rsidRPr="005627FF" w:rsidRDefault="00CF2422" w:rsidP="007C211F">
            <w:pPr>
              <w:pStyle w:val="JeffTateTableText"/>
              <w:rPr>
                <w:rFonts w:cs="Arial"/>
              </w:rPr>
            </w:pPr>
            <w:r w:rsidRPr="005627FF">
              <w:rPr>
                <w:rFonts w:cs="Arial"/>
              </w:rPr>
              <w:t>Licences and permits</w:t>
            </w:r>
          </w:p>
        </w:tc>
        <w:tc>
          <w:tcPr>
            <w:tcW w:w="7733" w:type="dxa"/>
            <w:gridSpan w:val="2"/>
            <w:tcBorders>
              <w:top w:val="nil"/>
              <w:bottom w:val="single" w:sz="8" w:space="0" w:color="365F91" w:themeColor="accent1" w:themeShade="BF"/>
            </w:tcBorders>
          </w:tcPr>
          <w:p w14:paraId="67C7C258" w14:textId="4944C913" w:rsidR="00CF2422" w:rsidRPr="005627FF" w:rsidRDefault="00CF2422" w:rsidP="007C211F">
            <w:pPr>
              <w:pStyle w:val="JeffTateTableText"/>
              <w:rPr>
                <w:rFonts w:cs="Arial"/>
                <w:highlight w:val="lightGray"/>
              </w:rPr>
            </w:pPr>
            <w:r w:rsidRPr="005627FF">
              <w:rPr>
                <w:rFonts w:cs="Arial"/>
                <w:highlight w:val="lightGray"/>
              </w:rPr>
              <w:t xml:space="preserve">List all the licences or permits that you </w:t>
            </w:r>
            <w:r w:rsidR="00BB4E44" w:rsidRPr="005627FF">
              <w:rPr>
                <w:rFonts w:cs="Arial"/>
                <w:highlight w:val="lightGray"/>
              </w:rPr>
              <w:t xml:space="preserve">will </w:t>
            </w:r>
            <w:r w:rsidR="00555057" w:rsidRPr="005627FF">
              <w:rPr>
                <w:rFonts w:cs="Arial"/>
                <w:highlight w:val="lightGray"/>
              </w:rPr>
              <w:t>register/</w:t>
            </w:r>
            <w:r w:rsidRPr="005627FF">
              <w:rPr>
                <w:rFonts w:cs="Arial"/>
                <w:highlight w:val="lightGray"/>
              </w:rPr>
              <w:t>have registered</w:t>
            </w:r>
          </w:p>
        </w:tc>
      </w:tr>
    </w:tbl>
    <w:p w14:paraId="0894C502" w14:textId="77777777" w:rsidR="00CF2422" w:rsidRPr="005627FF" w:rsidRDefault="00CF2422" w:rsidP="00796FC7">
      <w:pPr>
        <w:pStyle w:val="JeffTateHeading2"/>
        <w:rPr>
          <w:rFonts w:ascii="Arial" w:hAnsi="Arial" w:cs="Arial"/>
        </w:rPr>
      </w:pPr>
      <w:bookmarkStart w:id="92" w:name="_Toc370915624"/>
      <w:bookmarkStart w:id="93" w:name="_Toc524931574"/>
      <w:r w:rsidRPr="005627FF">
        <w:rPr>
          <w:rFonts w:ascii="Arial" w:hAnsi="Arial" w:cs="Arial"/>
        </w:rPr>
        <w:t>Business premises</w:t>
      </w:r>
      <w:bookmarkEnd w:id="92"/>
      <w:bookmarkEnd w:id="93"/>
    </w:p>
    <w:p w14:paraId="4E569300" w14:textId="0CC31131" w:rsidR="00CF2422" w:rsidRPr="005627FF" w:rsidRDefault="00CF2422" w:rsidP="007C211F">
      <w:pPr>
        <w:pStyle w:val="JeffTateBody"/>
        <w:rPr>
          <w:rFonts w:cs="Arial"/>
        </w:rPr>
      </w:pPr>
      <w:r w:rsidRPr="005627FF">
        <w:rPr>
          <w:rFonts w:cs="Arial"/>
        </w:rPr>
        <w:t>The business premises w</w:t>
      </w:r>
      <w:r w:rsidR="00555057" w:rsidRPr="005627FF">
        <w:rPr>
          <w:rFonts w:cs="Arial"/>
        </w:rPr>
        <w:t>ill</w:t>
      </w:r>
      <w:r w:rsidRPr="005627FF">
        <w:rPr>
          <w:rFonts w:cs="Arial"/>
        </w:rPr>
        <w:t xml:space="preserve"> be at </w:t>
      </w:r>
      <w:r w:rsidRPr="005627FF">
        <w:rPr>
          <w:rFonts w:cs="Arial"/>
          <w:highlight w:val="lightGray"/>
        </w:rPr>
        <w:t>(state address of business premises)</w:t>
      </w:r>
      <w:r w:rsidRPr="005627FF">
        <w:rPr>
          <w:rFonts w:cs="Arial"/>
        </w:rPr>
        <w:t>.</w:t>
      </w:r>
    </w:p>
    <w:p w14:paraId="6A524675" w14:textId="77777777" w:rsidR="000C747F" w:rsidRPr="005627FF" w:rsidRDefault="005F7856" w:rsidP="00EB34A0">
      <w:pPr>
        <w:pStyle w:val="JeffTateHeading2"/>
        <w:rPr>
          <w:rFonts w:ascii="Arial" w:hAnsi="Arial" w:cs="Arial"/>
        </w:rPr>
      </w:pPr>
      <w:bookmarkStart w:id="94" w:name="_Toc524931575"/>
      <w:r w:rsidRPr="005627FF">
        <w:rPr>
          <w:rFonts w:ascii="Arial" w:hAnsi="Arial" w:cs="Arial"/>
        </w:rPr>
        <w:t>Insurance</w:t>
      </w:r>
      <w:bookmarkEnd w:id="94"/>
    </w:p>
    <w:tbl>
      <w:tblPr>
        <w:tblStyle w:val="TableGrid"/>
        <w:tblW w:w="10031" w:type="dxa"/>
        <w:tblBorders>
          <w:left w:val="none" w:sz="0" w:space="0" w:color="auto"/>
          <w:right w:val="none" w:sz="0" w:space="0" w:color="auto"/>
          <w:insideV w:val="none" w:sz="0" w:space="0" w:color="auto"/>
        </w:tblBorders>
        <w:tblLook w:val="04A0" w:firstRow="1" w:lastRow="0" w:firstColumn="1" w:lastColumn="0" w:noHBand="0" w:noVBand="1"/>
      </w:tblPr>
      <w:tblGrid>
        <w:gridCol w:w="2322"/>
        <w:gridCol w:w="7709"/>
      </w:tblGrid>
      <w:tr w:rsidR="00905965" w:rsidRPr="005627FF" w14:paraId="2900F702" w14:textId="77777777" w:rsidTr="005060D3">
        <w:tc>
          <w:tcPr>
            <w:tcW w:w="2322" w:type="dxa"/>
            <w:tcBorders>
              <w:top w:val="single" w:sz="8" w:space="0" w:color="365F91" w:themeColor="accent1" w:themeShade="BF"/>
              <w:bottom w:val="nil"/>
            </w:tcBorders>
          </w:tcPr>
          <w:p w14:paraId="7165E013" w14:textId="77777777" w:rsidR="00905965" w:rsidRPr="005627FF" w:rsidRDefault="00A943E0" w:rsidP="007C211F">
            <w:pPr>
              <w:pStyle w:val="JeffTateTableText"/>
              <w:rPr>
                <w:rFonts w:cs="Arial"/>
              </w:rPr>
            </w:pPr>
            <w:r w:rsidRPr="005627FF">
              <w:rPr>
                <w:rFonts w:cs="Arial"/>
              </w:rPr>
              <w:t>Workers’ compensation</w:t>
            </w:r>
          </w:p>
        </w:tc>
        <w:tc>
          <w:tcPr>
            <w:tcW w:w="7709" w:type="dxa"/>
            <w:tcBorders>
              <w:top w:val="single" w:sz="8" w:space="0" w:color="365F91" w:themeColor="accent1" w:themeShade="BF"/>
              <w:bottom w:val="nil"/>
            </w:tcBorders>
          </w:tcPr>
          <w:p w14:paraId="6C52367B" w14:textId="7A088FF7" w:rsidR="00905965" w:rsidRPr="005627FF" w:rsidRDefault="00A943E0" w:rsidP="007C211F">
            <w:pPr>
              <w:pStyle w:val="JeffTateTableText"/>
              <w:rPr>
                <w:rFonts w:cs="Arial"/>
                <w:highlight w:val="lightGray"/>
              </w:rPr>
            </w:pPr>
            <w:r w:rsidRPr="005627FF">
              <w:rPr>
                <w:rFonts w:cs="Arial"/>
                <w:highlight w:val="lightGray"/>
              </w:rPr>
              <w:t>Provide details</w:t>
            </w:r>
            <w:r w:rsidR="004A4F4B" w:rsidRPr="005627FF">
              <w:rPr>
                <w:rFonts w:cs="Arial"/>
                <w:highlight w:val="lightGray"/>
              </w:rPr>
              <w:t xml:space="preserve"> of insurer </w:t>
            </w:r>
            <w:r w:rsidR="00791E3A" w:rsidRPr="005627FF">
              <w:rPr>
                <w:rFonts w:cs="Arial"/>
                <w:highlight w:val="lightGray"/>
              </w:rPr>
              <w:t>(</w:t>
            </w:r>
            <w:r w:rsidR="004A4F4B" w:rsidRPr="005627FF">
              <w:rPr>
                <w:rFonts w:cs="Arial"/>
                <w:highlight w:val="lightGray"/>
              </w:rPr>
              <w:t>a</w:t>
            </w:r>
            <w:r w:rsidR="00791E3A" w:rsidRPr="005627FF">
              <w:rPr>
                <w:rFonts w:cs="Arial"/>
                <w:highlight w:val="lightGray"/>
              </w:rPr>
              <w:t>d</w:t>
            </w:r>
            <w:r w:rsidR="004A4F4B" w:rsidRPr="005627FF">
              <w:rPr>
                <w:rFonts w:cs="Arial"/>
                <w:highlight w:val="lightGray"/>
              </w:rPr>
              <w:t>d policy number</w:t>
            </w:r>
            <w:r w:rsidRPr="005627FF">
              <w:rPr>
                <w:rFonts w:cs="Arial"/>
                <w:highlight w:val="lightGray"/>
              </w:rPr>
              <w:t xml:space="preserve"> </w:t>
            </w:r>
            <w:r w:rsidR="00791E3A" w:rsidRPr="005627FF">
              <w:rPr>
                <w:rFonts w:cs="Arial"/>
                <w:highlight w:val="lightGray"/>
              </w:rPr>
              <w:t>when adapting this Part to a Business Plan)</w:t>
            </w:r>
          </w:p>
        </w:tc>
      </w:tr>
      <w:tr w:rsidR="00C847E7" w:rsidRPr="005627FF" w14:paraId="6397C2B7" w14:textId="77777777" w:rsidTr="005060D3">
        <w:tc>
          <w:tcPr>
            <w:tcW w:w="2322" w:type="dxa"/>
            <w:tcBorders>
              <w:top w:val="nil"/>
              <w:bottom w:val="nil"/>
            </w:tcBorders>
          </w:tcPr>
          <w:p w14:paraId="2510D7FA" w14:textId="77777777" w:rsidR="00C847E7" w:rsidRPr="005627FF" w:rsidRDefault="00C847E7" w:rsidP="007C211F">
            <w:pPr>
              <w:pStyle w:val="JeffTateTableText"/>
              <w:rPr>
                <w:rFonts w:cs="Arial"/>
              </w:rPr>
            </w:pPr>
            <w:r w:rsidRPr="005627FF">
              <w:rPr>
                <w:rFonts w:cs="Arial"/>
              </w:rPr>
              <w:t>Public liability insurance</w:t>
            </w:r>
          </w:p>
        </w:tc>
        <w:tc>
          <w:tcPr>
            <w:tcW w:w="7709" w:type="dxa"/>
            <w:tcBorders>
              <w:top w:val="nil"/>
              <w:bottom w:val="nil"/>
            </w:tcBorders>
          </w:tcPr>
          <w:p w14:paraId="123A59E8" w14:textId="3A457AE4" w:rsidR="00C847E7" w:rsidRPr="005627FF" w:rsidRDefault="004A4F4B" w:rsidP="007C211F">
            <w:pPr>
              <w:pStyle w:val="JeffTateTableText"/>
              <w:rPr>
                <w:rFonts w:cs="Arial"/>
                <w:highlight w:val="lightGray"/>
              </w:rPr>
            </w:pPr>
            <w:r w:rsidRPr="005627FF">
              <w:rPr>
                <w:rFonts w:cs="Arial"/>
                <w:highlight w:val="lightGray"/>
              </w:rPr>
              <w:t>Provide details of insurer</w:t>
            </w:r>
            <w:r w:rsidR="00791E3A" w:rsidRPr="005627FF">
              <w:rPr>
                <w:rFonts w:cs="Arial"/>
                <w:highlight w:val="lightGray"/>
              </w:rPr>
              <w:t xml:space="preserve"> and cover</w:t>
            </w:r>
            <w:r w:rsidRPr="005627FF">
              <w:rPr>
                <w:rFonts w:cs="Arial"/>
                <w:highlight w:val="lightGray"/>
              </w:rPr>
              <w:t xml:space="preserve"> </w:t>
            </w:r>
            <w:r w:rsidR="00791E3A" w:rsidRPr="005627FF">
              <w:rPr>
                <w:rFonts w:cs="Arial"/>
                <w:highlight w:val="lightGray"/>
              </w:rPr>
              <w:t>(add policy number when adapting this Part to a Business Plan)</w:t>
            </w:r>
            <w:r w:rsidRPr="005627FF">
              <w:rPr>
                <w:rFonts w:cs="Arial"/>
                <w:highlight w:val="lightGray"/>
              </w:rPr>
              <w:t xml:space="preserve"> </w:t>
            </w:r>
          </w:p>
        </w:tc>
      </w:tr>
      <w:tr w:rsidR="00BF18E4" w:rsidRPr="005627FF" w14:paraId="020FD039" w14:textId="77777777" w:rsidTr="005060D3">
        <w:tc>
          <w:tcPr>
            <w:tcW w:w="2322" w:type="dxa"/>
            <w:tcBorders>
              <w:top w:val="nil"/>
              <w:bottom w:val="nil"/>
            </w:tcBorders>
          </w:tcPr>
          <w:p w14:paraId="5015D17A" w14:textId="77777777" w:rsidR="00BF18E4" w:rsidRPr="005627FF" w:rsidRDefault="00BF18E4" w:rsidP="007C211F">
            <w:pPr>
              <w:pStyle w:val="JeffTateTableText"/>
              <w:rPr>
                <w:rFonts w:cs="Arial"/>
              </w:rPr>
            </w:pPr>
            <w:r w:rsidRPr="005627FF">
              <w:rPr>
                <w:rFonts w:cs="Arial"/>
              </w:rPr>
              <w:t>Professional indemnity</w:t>
            </w:r>
          </w:p>
        </w:tc>
        <w:tc>
          <w:tcPr>
            <w:tcW w:w="7709" w:type="dxa"/>
            <w:tcBorders>
              <w:top w:val="nil"/>
              <w:bottom w:val="nil"/>
            </w:tcBorders>
          </w:tcPr>
          <w:p w14:paraId="70121DD8" w14:textId="5EBF5607" w:rsidR="00BF18E4" w:rsidRPr="005627FF" w:rsidRDefault="004A4F4B" w:rsidP="007C211F">
            <w:pPr>
              <w:pStyle w:val="JeffTateTableText"/>
              <w:rPr>
                <w:rFonts w:cs="Arial"/>
                <w:highlight w:val="lightGray"/>
              </w:rPr>
            </w:pPr>
            <w:r w:rsidRPr="005627FF">
              <w:rPr>
                <w:rFonts w:cs="Arial"/>
                <w:highlight w:val="lightGray"/>
              </w:rPr>
              <w:t>Provide details of insurer</w:t>
            </w:r>
            <w:r w:rsidR="00791E3A" w:rsidRPr="005627FF">
              <w:rPr>
                <w:rFonts w:cs="Arial"/>
                <w:highlight w:val="lightGray"/>
              </w:rPr>
              <w:t xml:space="preserve"> and cover</w:t>
            </w:r>
            <w:r w:rsidRPr="005627FF">
              <w:rPr>
                <w:rFonts w:cs="Arial"/>
                <w:highlight w:val="lightGray"/>
              </w:rPr>
              <w:t xml:space="preserve"> </w:t>
            </w:r>
            <w:r w:rsidR="00791E3A" w:rsidRPr="005627FF">
              <w:rPr>
                <w:rFonts w:cs="Arial"/>
                <w:highlight w:val="lightGray"/>
              </w:rPr>
              <w:t>(add policy number when adapting this Part to a Business Plan)</w:t>
            </w:r>
            <w:r w:rsidRPr="005627FF">
              <w:rPr>
                <w:rFonts w:cs="Arial"/>
                <w:highlight w:val="lightGray"/>
              </w:rPr>
              <w:t xml:space="preserve"> </w:t>
            </w:r>
          </w:p>
        </w:tc>
      </w:tr>
      <w:tr w:rsidR="00905965" w:rsidRPr="005627FF" w14:paraId="247DFD48" w14:textId="77777777" w:rsidTr="005060D3">
        <w:tc>
          <w:tcPr>
            <w:tcW w:w="2322" w:type="dxa"/>
            <w:tcBorders>
              <w:top w:val="nil"/>
              <w:bottom w:val="single" w:sz="8" w:space="0" w:color="365F91" w:themeColor="accent1" w:themeShade="BF"/>
            </w:tcBorders>
          </w:tcPr>
          <w:p w14:paraId="33B3CBC9" w14:textId="77777777" w:rsidR="00905965" w:rsidRPr="005627FF" w:rsidRDefault="00A943E0" w:rsidP="007C211F">
            <w:pPr>
              <w:pStyle w:val="JeffTateTableText"/>
              <w:rPr>
                <w:rFonts w:cs="Arial"/>
              </w:rPr>
            </w:pPr>
            <w:r w:rsidRPr="005627FF">
              <w:rPr>
                <w:rFonts w:cs="Arial"/>
              </w:rPr>
              <w:t xml:space="preserve">Other </w:t>
            </w:r>
          </w:p>
        </w:tc>
        <w:tc>
          <w:tcPr>
            <w:tcW w:w="7709" w:type="dxa"/>
            <w:tcBorders>
              <w:top w:val="nil"/>
              <w:bottom w:val="single" w:sz="8" w:space="0" w:color="365F91" w:themeColor="accent1" w:themeShade="BF"/>
            </w:tcBorders>
          </w:tcPr>
          <w:p w14:paraId="139DB6E4" w14:textId="70D1BBA5" w:rsidR="00905965" w:rsidRPr="005627FF" w:rsidRDefault="00791E3A" w:rsidP="007C211F">
            <w:pPr>
              <w:pStyle w:val="JeffTateTableText"/>
              <w:rPr>
                <w:rFonts w:cs="Arial"/>
                <w:highlight w:val="lightGray"/>
              </w:rPr>
            </w:pPr>
            <w:r w:rsidRPr="005627FF">
              <w:rPr>
                <w:rFonts w:cs="Arial"/>
                <w:highlight w:val="lightGray"/>
              </w:rPr>
              <w:t>Provide details of types, insurer and cover (add policy number/s when adapting this Part to a Business Plan)</w:t>
            </w:r>
          </w:p>
        </w:tc>
      </w:tr>
    </w:tbl>
    <w:p w14:paraId="106A6C54" w14:textId="77777777" w:rsidR="005B5CD8" w:rsidRPr="005627FF" w:rsidRDefault="005B5CD8" w:rsidP="00796FC7">
      <w:pPr>
        <w:pStyle w:val="JeffTateHeading2"/>
        <w:rPr>
          <w:rFonts w:ascii="Arial" w:hAnsi="Arial" w:cs="Arial"/>
        </w:rPr>
      </w:pPr>
      <w:bookmarkStart w:id="95" w:name="_Toc524931576"/>
      <w:r w:rsidRPr="005627FF">
        <w:rPr>
          <w:rFonts w:ascii="Arial" w:hAnsi="Arial" w:cs="Arial"/>
        </w:rPr>
        <w:t>Legal considerations</w:t>
      </w:r>
      <w:bookmarkEnd w:id="95"/>
    </w:p>
    <w:p w14:paraId="5DCA9CB1" w14:textId="7FCB46D1" w:rsidR="00422424" w:rsidRPr="005627FF" w:rsidRDefault="007B0D67" w:rsidP="007C211F">
      <w:pPr>
        <w:pStyle w:val="JeffTateBody"/>
        <w:rPr>
          <w:rFonts w:cs="Arial"/>
        </w:rPr>
      </w:pPr>
      <w:r w:rsidRPr="005627FF">
        <w:rPr>
          <w:rFonts w:cs="Arial"/>
        </w:rPr>
        <w:t>The following</w:t>
      </w:r>
      <w:r w:rsidR="00422424" w:rsidRPr="005627FF">
        <w:rPr>
          <w:rFonts w:cs="Arial"/>
        </w:rPr>
        <w:t xml:space="preserve"> legal considerations and legislation will have </w:t>
      </w:r>
      <w:r w:rsidRPr="005627FF">
        <w:rPr>
          <w:rFonts w:cs="Arial"/>
        </w:rPr>
        <w:t xml:space="preserve">an </w:t>
      </w:r>
      <w:r w:rsidR="00422424" w:rsidRPr="005627FF">
        <w:rPr>
          <w:rFonts w:cs="Arial"/>
        </w:rPr>
        <w:t xml:space="preserve">impact on the running of </w:t>
      </w:r>
      <w:r w:rsidRPr="005627FF">
        <w:rPr>
          <w:rFonts w:cs="Arial"/>
        </w:rPr>
        <w:t>the JPB:</w:t>
      </w:r>
    </w:p>
    <w:p w14:paraId="40EA2BC3" w14:textId="77777777" w:rsidR="007B0D67" w:rsidRPr="005627FF" w:rsidRDefault="007B0D67" w:rsidP="00EB0047">
      <w:pPr>
        <w:pStyle w:val="JeffTateBulletList"/>
        <w:rPr>
          <w:rFonts w:ascii="Arial" w:hAnsi="Arial" w:cs="Arial"/>
          <w:i/>
          <w:highlight w:val="lightGray"/>
        </w:rPr>
      </w:pPr>
      <w:r w:rsidRPr="005627FF">
        <w:rPr>
          <w:rFonts w:ascii="Arial" w:hAnsi="Arial" w:cs="Arial"/>
          <w:i/>
          <w:highlight w:val="lightGray"/>
        </w:rPr>
        <w:t xml:space="preserve">Legal consideration or </w:t>
      </w:r>
      <w:r w:rsidR="002E7A61" w:rsidRPr="005627FF">
        <w:rPr>
          <w:rFonts w:ascii="Arial" w:hAnsi="Arial" w:cs="Arial"/>
          <w:i/>
          <w:highlight w:val="lightGray"/>
        </w:rPr>
        <w:t>legislative detail</w:t>
      </w:r>
    </w:p>
    <w:p w14:paraId="729D9C2C" w14:textId="77777777" w:rsidR="007B0D67" w:rsidRPr="005627FF" w:rsidRDefault="00D97BF7" w:rsidP="00EB0047">
      <w:pPr>
        <w:pStyle w:val="JeffTateBulletList"/>
        <w:rPr>
          <w:rFonts w:ascii="Arial" w:hAnsi="Arial" w:cs="Arial"/>
          <w:i/>
          <w:highlight w:val="lightGray"/>
        </w:rPr>
      </w:pPr>
      <w:proofErr w:type="spellStart"/>
      <w:r w:rsidRPr="005627FF">
        <w:rPr>
          <w:rFonts w:ascii="Arial" w:hAnsi="Arial" w:cs="Arial"/>
          <w:i/>
          <w:highlight w:val="lightGray"/>
        </w:rPr>
        <w:t>Etc</w:t>
      </w:r>
      <w:proofErr w:type="spellEnd"/>
      <w:r w:rsidRPr="005627FF">
        <w:rPr>
          <w:rFonts w:ascii="Arial" w:hAnsi="Arial" w:cs="Arial"/>
          <w:i/>
          <w:highlight w:val="lightGray"/>
        </w:rPr>
        <w:t>…</w:t>
      </w:r>
      <w:r w:rsidR="009D7DBB" w:rsidRPr="005627FF">
        <w:rPr>
          <w:rFonts w:ascii="Arial" w:hAnsi="Arial" w:cs="Arial"/>
          <w:i/>
          <w:highlight w:val="lightGray"/>
        </w:rPr>
        <w:t>.</w:t>
      </w:r>
    </w:p>
    <w:p w14:paraId="237D3700" w14:textId="77777777" w:rsidR="00AC5E85" w:rsidRPr="005627FF" w:rsidRDefault="00AC5E85" w:rsidP="00796FC7">
      <w:pPr>
        <w:pStyle w:val="JeffTateHeading2"/>
        <w:rPr>
          <w:rFonts w:ascii="Arial" w:hAnsi="Arial" w:cs="Arial"/>
        </w:rPr>
      </w:pPr>
      <w:bookmarkStart w:id="96" w:name="_Toc524931577"/>
      <w:bookmarkStart w:id="97" w:name="_Toc370915625"/>
      <w:r w:rsidRPr="005627FF">
        <w:rPr>
          <w:rFonts w:ascii="Arial" w:hAnsi="Arial" w:cs="Arial"/>
        </w:rPr>
        <w:t>Governance structure</w:t>
      </w:r>
      <w:bookmarkEnd w:id="96"/>
    </w:p>
    <w:p w14:paraId="15B3CDF3" w14:textId="20BA446E" w:rsidR="00AC5E85" w:rsidRPr="005627FF" w:rsidRDefault="00AC2CAE" w:rsidP="007C211F">
      <w:pPr>
        <w:pStyle w:val="JeffTateBody"/>
        <w:rPr>
          <w:rFonts w:cs="Arial"/>
        </w:rPr>
      </w:pPr>
      <w:r w:rsidRPr="005627FF">
        <w:rPr>
          <w:rFonts w:cs="Arial"/>
        </w:rPr>
        <w:t>A JPB may establish</w:t>
      </w:r>
      <w:r w:rsidR="001932B3" w:rsidRPr="005627FF">
        <w:rPr>
          <w:rFonts w:cs="Arial"/>
        </w:rPr>
        <w:t>:</w:t>
      </w:r>
    </w:p>
    <w:p w14:paraId="2DF099AD" w14:textId="77777777" w:rsidR="001932B3" w:rsidRPr="005627FF" w:rsidRDefault="001932B3" w:rsidP="008F1F5F">
      <w:pPr>
        <w:pStyle w:val="JeffTateBulletList"/>
        <w:rPr>
          <w:rFonts w:ascii="Arial" w:hAnsi="Arial" w:cs="Arial"/>
        </w:rPr>
      </w:pPr>
      <w:r w:rsidRPr="005627FF">
        <w:rPr>
          <w:rFonts w:ascii="Arial" w:hAnsi="Arial" w:cs="Arial"/>
        </w:rPr>
        <w:t xml:space="preserve">committees “to advise the board on any aspect of its functions, or to assist the board in the performance of its functions or the exercise of its powers” </w:t>
      </w:r>
      <w:r w:rsidRPr="005627FF">
        <w:rPr>
          <w:rFonts w:ascii="Arial" w:hAnsi="Arial" w:cs="Arial"/>
          <w:i/>
        </w:rPr>
        <w:t>(s38(1) PDI Act 2016)</w:t>
      </w:r>
      <w:r w:rsidRPr="005627FF">
        <w:rPr>
          <w:rFonts w:ascii="Arial" w:hAnsi="Arial" w:cs="Arial"/>
        </w:rPr>
        <w:t>; and</w:t>
      </w:r>
    </w:p>
    <w:p w14:paraId="024456BF" w14:textId="77777777" w:rsidR="001932B3" w:rsidRPr="005627FF" w:rsidRDefault="001932B3" w:rsidP="008F1F5F">
      <w:pPr>
        <w:pStyle w:val="JeffTateBulletList"/>
        <w:rPr>
          <w:rFonts w:ascii="Arial" w:hAnsi="Arial" w:cs="Arial"/>
        </w:rPr>
      </w:pPr>
      <w:r w:rsidRPr="005627FF">
        <w:rPr>
          <w:rFonts w:ascii="Arial" w:hAnsi="Arial" w:cs="Arial"/>
        </w:rPr>
        <w:t xml:space="preserve">subsidiaries, with separate corporate status “(a) to carry out a specified activity or activities; or (b) to perform a function or to exercise a power of the board under this Act; or (c) to hold or administer any land, facility or assets </w:t>
      </w:r>
      <w:r w:rsidRPr="005627FF">
        <w:rPr>
          <w:rFonts w:ascii="Arial" w:hAnsi="Arial" w:cs="Arial"/>
          <w:i/>
        </w:rPr>
        <w:t>(s39(1) PDI Act 2016).</w:t>
      </w:r>
    </w:p>
    <w:p w14:paraId="12C08926" w14:textId="77777777" w:rsidR="001932B3" w:rsidRPr="005627FF" w:rsidRDefault="001932B3" w:rsidP="007C211F">
      <w:pPr>
        <w:pStyle w:val="JeffTateBody"/>
        <w:rPr>
          <w:rFonts w:cs="Arial"/>
        </w:rPr>
      </w:pPr>
      <w:r w:rsidRPr="005627FF">
        <w:rPr>
          <w:rFonts w:cs="Arial"/>
        </w:rPr>
        <w:t>Decisions regarding establishment of committees (unless designated in the Planning Agreement) or subsidiaries will be made by Joint Planning Boards. The following comments are made to assist the Board in making such decisions.</w:t>
      </w:r>
    </w:p>
    <w:p w14:paraId="7F5A2D47" w14:textId="77777777" w:rsidR="001932B3" w:rsidRPr="005627FF" w:rsidRDefault="001932B3" w:rsidP="0029609A">
      <w:pPr>
        <w:pStyle w:val="JeffTateHeading3"/>
        <w:rPr>
          <w:rFonts w:ascii="Arial" w:hAnsi="Arial" w:cs="Arial"/>
        </w:rPr>
      </w:pPr>
      <w:bookmarkStart w:id="98" w:name="_Toc508743825"/>
      <w:bookmarkStart w:id="99" w:name="_Toc524931578"/>
      <w:r w:rsidRPr="005627FF">
        <w:rPr>
          <w:rFonts w:ascii="Arial" w:hAnsi="Arial" w:cs="Arial"/>
        </w:rPr>
        <w:t>Appointment of committees</w:t>
      </w:r>
      <w:bookmarkEnd w:id="98"/>
      <w:bookmarkEnd w:id="99"/>
    </w:p>
    <w:p w14:paraId="4187EFA9" w14:textId="77777777" w:rsidR="00B72AC6" w:rsidRPr="005627FF" w:rsidRDefault="005C27CD" w:rsidP="007C211F">
      <w:pPr>
        <w:pStyle w:val="JeffTateBody"/>
        <w:rPr>
          <w:rFonts w:cs="Arial"/>
          <w:highlight w:val="lightGray"/>
        </w:rPr>
      </w:pPr>
      <w:r w:rsidRPr="005627FF">
        <w:rPr>
          <w:rFonts w:cs="Arial"/>
          <w:highlight w:val="lightGray"/>
        </w:rPr>
        <w:t>If desired, provide</w:t>
      </w:r>
      <w:r w:rsidR="00B72AC6" w:rsidRPr="005627FF">
        <w:rPr>
          <w:rFonts w:cs="Arial"/>
          <w:highlight w:val="lightGray"/>
        </w:rPr>
        <w:t xml:space="preserve"> comments to assist the board in </w:t>
      </w:r>
      <w:r w:rsidR="00CF15B3" w:rsidRPr="005627FF">
        <w:rPr>
          <w:rFonts w:cs="Arial"/>
          <w:highlight w:val="lightGray"/>
        </w:rPr>
        <w:t>determining whether</w:t>
      </w:r>
      <w:r w:rsidR="00B72AC6" w:rsidRPr="005627FF">
        <w:rPr>
          <w:rFonts w:cs="Arial"/>
          <w:highlight w:val="lightGray"/>
        </w:rPr>
        <w:t xml:space="preserve"> to appoint committees. </w:t>
      </w:r>
    </w:p>
    <w:p w14:paraId="1701EB68" w14:textId="77777777" w:rsidR="001932B3" w:rsidRPr="005627FF" w:rsidRDefault="001932B3" w:rsidP="0029609A">
      <w:pPr>
        <w:pStyle w:val="JeffTateHeading3"/>
        <w:rPr>
          <w:rFonts w:ascii="Arial" w:hAnsi="Arial" w:cs="Arial"/>
        </w:rPr>
      </w:pPr>
      <w:bookmarkStart w:id="100" w:name="_Toc508743826"/>
      <w:bookmarkStart w:id="101" w:name="_Toc524931579"/>
      <w:r w:rsidRPr="005627FF">
        <w:rPr>
          <w:rFonts w:ascii="Arial" w:hAnsi="Arial" w:cs="Arial"/>
        </w:rPr>
        <w:t>Establishment of subsidiaries</w:t>
      </w:r>
      <w:bookmarkEnd w:id="100"/>
      <w:bookmarkEnd w:id="101"/>
    </w:p>
    <w:p w14:paraId="3FB0B36C" w14:textId="77777777" w:rsidR="00A36285" w:rsidRPr="005627FF" w:rsidRDefault="00A36285" w:rsidP="007C211F">
      <w:pPr>
        <w:pStyle w:val="JeffTateBody"/>
        <w:rPr>
          <w:rFonts w:cs="Arial"/>
          <w:highlight w:val="lightGray"/>
        </w:rPr>
      </w:pPr>
      <w:r w:rsidRPr="005627FF">
        <w:rPr>
          <w:rFonts w:cs="Arial"/>
          <w:highlight w:val="lightGray"/>
        </w:rPr>
        <w:t xml:space="preserve">If desired, provide comments to assist the board in </w:t>
      </w:r>
      <w:r w:rsidR="00CF15B3" w:rsidRPr="005627FF">
        <w:rPr>
          <w:rFonts w:cs="Arial"/>
          <w:highlight w:val="lightGray"/>
        </w:rPr>
        <w:t xml:space="preserve">determining whether </w:t>
      </w:r>
      <w:r w:rsidRPr="005627FF">
        <w:rPr>
          <w:rFonts w:cs="Arial"/>
          <w:highlight w:val="lightGray"/>
        </w:rPr>
        <w:t xml:space="preserve">to appoint </w:t>
      </w:r>
      <w:r w:rsidR="00CE6A0C" w:rsidRPr="005627FF">
        <w:rPr>
          <w:rFonts w:cs="Arial"/>
          <w:highlight w:val="lightGray"/>
        </w:rPr>
        <w:t>subsidiaries</w:t>
      </w:r>
      <w:r w:rsidRPr="005627FF">
        <w:rPr>
          <w:rFonts w:cs="Arial"/>
          <w:highlight w:val="lightGray"/>
        </w:rPr>
        <w:t>.</w:t>
      </w:r>
    </w:p>
    <w:p w14:paraId="78E00A60" w14:textId="77777777" w:rsidR="0043624E" w:rsidRPr="005627FF" w:rsidRDefault="0043624E" w:rsidP="00796FC7">
      <w:pPr>
        <w:pStyle w:val="JeffTateHeading2"/>
        <w:rPr>
          <w:rFonts w:ascii="Arial" w:hAnsi="Arial" w:cs="Arial"/>
        </w:rPr>
      </w:pPr>
      <w:bookmarkStart w:id="102" w:name="_Toc524931580"/>
      <w:r w:rsidRPr="005627FF">
        <w:rPr>
          <w:rFonts w:ascii="Arial" w:hAnsi="Arial" w:cs="Arial"/>
        </w:rPr>
        <w:t>Organisational structure</w:t>
      </w:r>
      <w:bookmarkEnd w:id="97"/>
      <w:bookmarkEnd w:id="102"/>
    </w:p>
    <w:p w14:paraId="45FB0467" w14:textId="77777777" w:rsidR="00263CA8" w:rsidRPr="005627FF" w:rsidRDefault="00263CA8" w:rsidP="007C211F">
      <w:pPr>
        <w:pStyle w:val="JeffTateBody"/>
        <w:rPr>
          <w:rFonts w:cs="Arial"/>
        </w:rPr>
      </w:pPr>
      <w:r w:rsidRPr="005627FF">
        <w:rPr>
          <w:rFonts w:cs="Arial"/>
        </w:rPr>
        <w:t>Administrative services would be provided by</w:t>
      </w:r>
      <w:r w:rsidR="00604E7E" w:rsidRPr="005627FF">
        <w:rPr>
          <w:rFonts w:cs="Arial"/>
        </w:rPr>
        <w:t xml:space="preserve"> an Executive Officer and supporting administrative services provided by</w:t>
      </w:r>
      <w:r w:rsidRPr="005627FF">
        <w:rPr>
          <w:rFonts w:cs="Arial"/>
        </w:rPr>
        <w:t xml:space="preserve"> </w:t>
      </w:r>
      <w:r w:rsidR="00604E7E" w:rsidRPr="005627FF">
        <w:rPr>
          <w:rFonts w:cs="Arial"/>
          <w:highlight w:val="lightGray"/>
        </w:rPr>
        <w:t>&lt;</w:t>
      </w:r>
      <w:r w:rsidR="008779D7" w:rsidRPr="005627FF">
        <w:rPr>
          <w:rFonts w:cs="Arial"/>
          <w:highlight w:val="lightGray"/>
        </w:rPr>
        <w:t xml:space="preserve">insert how services will be </w:t>
      </w:r>
      <w:r w:rsidR="00415A95" w:rsidRPr="005627FF">
        <w:rPr>
          <w:rFonts w:cs="Arial"/>
          <w:highlight w:val="lightGray"/>
        </w:rPr>
        <w:t>resourced</w:t>
      </w:r>
      <w:r w:rsidR="00604E7E" w:rsidRPr="005627FF">
        <w:rPr>
          <w:rFonts w:cs="Arial"/>
          <w:highlight w:val="lightGray"/>
        </w:rPr>
        <w:t>&gt;</w:t>
      </w:r>
      <w:r w:rsidRPr="005627FF">
        <w:rPr>
          <w:rFonts w:cs="Arial"/>
          <w:highlight w:val="lightGray"/>
        </w:rPr>
        <w:t>.</w:t>
      </w:r>
    </w:p>
    <w:p w14:paraId="49E4C340" w14:textId="77777777" w:rsidR="0043624E" w:rsidRPr="005627FF" w:rsidRDefault="0043624E" w:rsidP="007C211F">
      <w:pPr>
        <w:pStyle w:val="JeffTateBody"/>
        <w:rPr>
          <w:rFonts w:cs="Arial"/>
        </w:rPr>
      </w:pPr>
      <w:r w:rsidRPr="005627FF">
        <w:rPr>
          <w:rFonts w:cs="Arial"/>
        </w:rPr>
        <w:t xml:space="preserve">The </w:t>
      </w:r>
      <w:r w:rsidR="005060D3" w:rsidRPr="005627FF">
        <w:rPr>
          <w:rFonts w:cs="Arial"/>
        </w:rPr>
        <w:t xml:space="preserve">following </w:t>
      </w:r>
      <w:r w:rsidRPr="005627FF">
        <w:rPr>
          <w:rFonts w:cs="Arial"/>
        </w:rPr>
        <w:t xml:space="preserve">organisational structure </w:t>
      </w:r>
      <w:r w:rsidR="005060D3" w:rsidRPr="005627FF">
        <w:rPr>
          <w:rFonts w:cs="Arial"/>
        </w:rPr>
        <w:t>is proposed</w:t>
      </w:r>
      <w:r w:rsidRPr="005627FF">
        <w:rPr>
          <w:rFonts w:cs="Arial"/>
        </w:rPr>
        <w:t>:</w:t>
      </w:r>
    </w:p>
    <w:p w14:paraId="6823544D" w14:textId="77777777" w:rsidR="0043624E" w:rsidRPr="005627FF" w:rsidRDefault="0043624E" w:rsidP="007C211F">
      <w:pPr>
        <w:pStyle w:val="JeffTateBody"/>
        <w:rPr>
          <w:rFonts w:cs="Arial"/>
          <w:highlight w:val="lightGray"/>
        </w:rPr>
      </w:pPr>
      <w:r w:rsidRPr="005627FF">
        <w:rPr>
          <w:rFonts w:cs="Arial"/>
          <w:highlight w:val="lightGray"/>
        </w:rPr>
        <w:t>(Insert organisation chart</w:t>
      </w:r>
      <w:r w:rsidR="005B4255" w:rsidRPr="005627FF">
        <w:rPr>
          <w:rFonts w:cs="Arial"/>
          <w:highlight w:val="lightGray"/>
        </w:rPr>
        <w:t xml:space="preserve"> with Board at top</w:t>
      </w:r>
      <w:r w:rsidRPr="005627FF">
        <w:rPr>
          <w:rFonts w:cs="Arial"/>
          <w:highlight w:val="lightGray"/>
        </w:rPr>
        <w:t>)</w:t>
      </w:r>
    </w:p>
    <w:p w14:paraId="2E65F6F3" w14:textId="77777777" w:rsidR="002F50B7" w:rsidRPr="005627FF" w:rsidRDefault="005B4255" w:rsidP="007C211F">
      <w:pPr>
        <w:pStyle w:val="JeffTateBody"/>
        <w:rPr>
          <w:rFonts w:cs="Arial"/>
        </w:rPr>
      </w:pPr>
      <w:r w:rsidRPr="005627FF">
        <w:rPr>
          <w:rFonts w:cs="Arial"/>
        </w:rPr>
        <w:t xml:space="preserve">The activities would be provided through </w:t>
      </w:r>
      <w:r w:rsidRPr="005627FF">
        <w:rPr>
          <w:rFonts w:cs="Arial"/>
          <w:highlight w:val="lightGray"/>
        </w:rPr>
        <w:t xml:space="preserve">staff/consultants/contractors/seconded staff/service agreement </w:t>
      </w:r>
      <w:r w:rsidRPr="005627FF">
        <w:rPr>
          <w:rFonts w:cs="Arial"/>
        </w:rPr>
        <w:t xml:space="preserve">as </w:t>
      </w:r>
      <w:r w:rsidR="003700D5" w:rsidRPr="005627FF">
        <w:rPr>
          <w:rFonts w:cs="Arial"/>
        </w:rPr>
        <w:t>detailed in the following table</w:t>
      </w:r>
      <w:r w:rsidRPr="005627FF">
        <w:rPr>
          <w:rFonts w:cs="Arial"/>
        </w:rPr>
        <w:t>:</w:t>
      </w:r>
      <w:r w:rsidR="005060D3" w:rsidRPr="005627FF">
        <w:rPr>
          <w:rFonts w:cs="Arial"/>
        </w:rPr>
        <w:t xml:space="preserve"> </w:t>
      </w:r>
      <w:r w:rsidR="005060D3" w:rsidRPr="005627FF">
        <w:rPr>
          <w:rFonts w:cs="Arial"/>
          <w:highlight w:val="lightGray"/>
        </w:rPr>
        <w:t>&lt;</w:t>
      </w:r>
      <w:r w:rsidR="002F50B7" w:rsidRPr="005627FF">
        <w:rPr>
          <w:rFonts w:cs="Arial"/>
          <w:highlight w:val="lightGray"/>
        </w:rPr>
        <w:t xml:space="preserve">Delete all </w:t>
      </w:r>
      <w:r w:rsidR="003700D5" w:rsidRPr="005627FF">
        <w:rPr>
          <w:rFonts w:cs="Arial"/>
          <w:highlight w:val="lightGray"/>
        </w:rPr>
        <w:t xml:space="preserve">rows </w:t>
      </w:r>
      <w:r w:rsidR="005060D3" w:rsidRPr="005627FF">
        <w:rPr>
          <w:rFonts w:cs="Arial"/>
          <w:highlight w:val="lightGray"/>
        </w:rPr>
        <w:t>that do not apply&gt;</w:t>
      </w:r>
    </w:p>
    <w:p w14:paraId="18BF8E1D" w14:textId="77777777" w:rsidR="00B853A6" w:rsidRPr="005627FF" w:rsidRDefault="00B853A6" w:rsidP="007C211F">
      <w:pPr>
        <w:pStyle w:val="JeffTateBodyBold"/>
        <w:rPr>
          <w:rFonts w:cs="Arial"/>
        </w:rPr>
      </w:pPr>
      <w:bookmarkStart w:id="103" w:name="_Toc302402313"/>
      <w:bookmarkStart w:id="104" w:name="_Toc377110878"/>
      <w:bookmarkStart w:id="105" w:name="_Toc486583509"/>
      <w:bookmarkStart w:id="106" w:name="_Toc370915626"/>
      <w:r w:rsidRPr="005627FF">
        <w:rPr>
          <w:rFonts w:cs="Arial"/>
        </w:rPr>
        <w:t xml:space="preserve">Band 1 Functions </w:t>
      </w:r>
      <w:r w:rsidRPr="005627FF">
        <w:rPr>
          <w:rFonts w:cs="Arial"/>
          <w:highlight w:val="lightGray"/>
        </w:rPr>
        <w:t>&lt;Delete discretionary rows that do not apply&gt;</w:t>
      </w:r>
    </w:p>
    <w:tbl>
      <w:tblPr>
        <w:tblStyle w:val="TableGrid"/>
        <w:tblW w:w="10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2"/>
        <w:gridCol w:w="1510"/>
        <w:gridCol w:w="1510"/>
        <w:gridCol w:w="1510"/>
        <w:gridCol w:w="1510"/>
        <w:gridCol w:w="1511"/>
      </w:tblGrid>
      <w:tr w:rsidR="00B853A6" w:rsidRPr="005627FF" w14:paraId="18566167" w14:textId="77777777" w:rsidTr="00B853A6">
        <w:trPr>
          <w:tblHeader/>
        </w:trPr>
        <w:tc>
          <w:tcPr>
            <w:tcW w:w="2492" w:type="dxa"/>
            <w:tcBorders>
              <w:top w:val="single" w:sz="8" w:space="0" w:color="365F91" w:themeColor="accent1" w:themeShade="BF"/>
              <w:bottom w:val="single" w:sz="8" w:space="0" w:color="365F91" w:themeColor="accent1" w:themeShade="BF"/>
            </w:tcBorders>
          </w:tcPr>
          <w:p w14:paraId="07BBAD1B" w14:textId="77777777" w:rsidR="00B853A6" w:rsidRPr="005627FF" w:rsidRDefault="00B853A6" w:rsidP="00CD3940">
            <w:pPr>
              <w:pStyle w:val="JeffTateTableHeading"/>
              <w:jc w:val="left"/>
              <w:rPr>
                <w:rFonts w:cs="Arial"/>
              </w:rPr>
            </w:pPr>
            <w:r w:rsidRPr="005627FF">
              <w:rPr>
                <w:rFonts w:cs="Arial"/>
              </w:rPr>
              <w:lastRenderedPageBreak/>
              <w:t>Function</w:t>
            </w:r>
          </w:p>
        </w:tc>
        <w:tc>
          <w:tcPr>
            <w:tcW w:w="1510" w:type="dxa"/>
            <w:tcBorders>
              <w:top w:val="single" w:sz="8" w:space="0" w:color="365F91" w:themeColor="accent1" w:themeShade="BF"/>
              <w:bottom w:val="single" w:sz="8" w:space="0" w:color="365F91" w:themeColor="accent1" w:themeShade="BF"/>
            </w:tcBorders>
          </w:tcPr>
          <w:p w14:paraId="45EC8B9F" w14:textId="77777777" w:rsidR="00B853A6" w:rsidRPr="005627FF" w:rsidRDefault="00B853A6" w:rsidP="007C211F">
            <w:pPr>
              <w:pStyle w:val="JeffTateTableHeading"/>
              <w:rPr>
                <w:rFonts w:cs="Arial"/>
              </w:rPr>
            </w:pPr>
            <w:r w:rsidRPr="005627FF">
              <w:rPr>
                <w:rFonts w:cs="Arial"/>
              </w:rPr>
              <w:t>In house staff</w:t>
            </w:r>
          </w:p>
        </w:tc>
        <w:tc>
          <w:tcPr>
            <w:tcW w:w="1510" w:type="dxa"/>
            <w:tcBorders>
              <w:top w:val="single" w:sz="8" w:space="0" w:color="365F91" w:themeColor="accent1" w:themeShade="BF"/>
              <w:bottom w:val="single" w:sz="8" w:space="0" w:color="365F91" w:themeColor="accent1" w:themeShade="BF"/>
            </w:tcBorders>
          </w:tcPr>
          <w:p w14:paraId="1EB5300D" w14:textId="77777777" w:rsidR="00B853A6" w:rsidRPr="005627FF" w:rsidRDefault="00B853A6" w:rsidP="007C211F">
            <w:pPr>
              <w:pStyle w:val="JeffTateTableHeading"/>
              <w:rPr>
                <w:rFonts w:cs="Arial"/>
              </w:rPr>
            </w:pPr>
            <w:r w:rsidRPr="005627FF">
              <w:rPr>
                <w:rFonts w:cs="Arial"/>
              </w:rPr>
              <w:t>Consultants</w:t>
            </w:r>
          </w:p>
        </w:tc>
        <w:tc>
          <w:tcPr>
            <w:tcW w:w="1510" w:type="dxa"/>
            <w:tcBorders>
              <w:top w:val="single" w:sz="8" w:space="0" w:color="365F91" w:themeColor="accent1" w:themeShade="BF"/>
              <w:bottom w:val="single" w:sz="8" w:space="0" w:color="365F91" w:themeColor="accent1" w:themeShade="BF"/>
            </w:tcBorders>
          </w:tcPr>
          <w:p w14:paraId="28011BAC" w14:textId="77777777" w:rsidR="00B853A6" w:rsidRPr="005627FF" w:rsidRDefault="00B853A6" w:rsidP="007C211F">
            <w:pPr>
              <w:pStyle w:val="JeffTateTableHeading"/>
              <w:rPr>
                <w:rFonts w:cs="Arial"/>
              </w:rPr>
            </w:pPr>
            <w:r w:rsidRPr="005627FF">
              <w:rPr>
                <w:rFonts w:cs="Arial"/>
              </w:rPr>
              <w:t>Contractors</w:t>
            </w:r>
          </w:p>
        </w:tc>
        <w:tc>
          <w:tcPr>
            <w:tcW w:w="1510" w:type="dxa"/>
            <w:tcBorders>
              <w:top w:val="single" w:sz="8" w:space="0" w:color="365F91" w:themeColor="accent1" w:themeShade="BF"/>
              <w:bottom w:val="single" w:sz="8" w:space="0" w:color="365F91" w:themeColor="accent1" w:themeShade="BF"/>
            </w:tcBorders>
          </w:tcPr>
          <w:p w14:paraId="4D8F4AC2" w14:textId="77777777" w:rsidR="00B853A6" w:rsidRPr="005627FF" w:rsidRDefault="00B853A6" w:rsidP="007C211F">
            <w:pPr>
              <w:pStyle w:val="JeffTateTableHeading"/>
              <w:rPr>
                <w:rFonts w:cs="Arial"/>
              </w:rPr>
            </w:pPr>
            <w:r w:rsidRPr="005627FF">
              <w:rPr>
                <w:rFonts w:cs="Arial"/>
              </w:rPr>
              <w:t>Seconded staff</w:t>
            </w:r>
          </w:p>
        </w:tc>
        <w:tc>
          <w:tcPr>
            <w:tcW w:w="1511" w:type="dxa"/>
            <w:tcBorders>
              <w:top w:val="single" w:sz="8" w:space="0" w:color="365F91" w:themeColor="accent1" w:themeShade="BF"/>
              <w:bottom w:val="single" w:sz="8" w:space="0" w:color="365F91" w:themeColor="accent1" w:themeShade="BF"/>
            </w:tcBorders>
          </w:tcPr>
          <w:p w14:paraId="0D33D3F0" w14:textId="77777777" w:rsidR="00B853A6" w:rsidRPr="005627FF" w:rsidRDefault="00740A35" w:rsidP="007C211F">
            <w:pPr>
              <w:pStyle w:val="JeffTateTableHeading"/>
              <w:rPr>
                <w:rFonts w:cs="Arial"/>
              </w:rPr>
            </w:pPr>
            <w:r w:rsidRPr="005627FF">
              <w:rPr>
                <w:rFonts w:cs="Arial"/>
              </w:rPr>
              <w:t>Other</w:t>
            </w:r>
          </w:p>
        </w:tc>
      </w:tr>
      <w:tr w:rsidR="00B853A6" w:rsidRPr="005627FF" w14:paraId="1E143035" w14:textId="77777777" w:rsidTr="00CD3940">
        <w:tc>
          <w:tcPr>
            <w:tcW w:w="2492" w:type="dxa"/>
            <w:shd w:val="clear" w:color="auto" w:fill="auto"/>
          </w:tcPr>
          <w:p w14:paraId="44E35D45" w14:textId="77777777" w:rsidR="00B853A6" w:rsidRPr="005627FF" w:rsidRDefault="00B853A6" w:rsidP="00CD3940">
            <w:pPr>
              <w:pStyle w:val="JeffTateTableText"/>
              <w:jc w:val="left"/>
              <w:rPr>
                <w:rFonts w:cs="Arial"/>
              </w:rPr>
            </w:pPr>
            <w:r w:rsidRPr="005627FF">
              <w:rPr>
                <w:rFonts w:cs="Arial"/>
              </w:rPr>
              <w:t>Regional Plan</w:t>
            </w:r>
          </w:p>
        </w:tc>
        <w:tc>
          <w:tcPr>
            <w:tcW w:w="1510" w:type="dxa"/>
            <w:shd w:val="clear" w:color="auto" w:fill="auto"/>
          </w:tcPr>
          <w:p w14:paraId="617E0A63"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c>
          <w:tcPr>
            <w:tcW w:w="1510" w:type="dxa"/>
            <w:shd w:val="clear" w:color="auto" w:fill="auto"/>
          </w:tcPr>
          <w:p w14:paraId="3B616E81"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c>
          <w:tcPr>
            <w:tcW w:w="1510" w:type="dxa"/>
            <w:shd w:val="clear" w:color="auto" w:fill="auto"/>
          </w:tcPr>
          <w:p w14:paraId="23D90BFA"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c>
          <w:tcPr>
            <w:tcW w:w="1510" w:type="dxa"/>
            <w:shd w:val="clear" w:color="auto" w:fill="auto"/>
          </w:tcPr>
          <w:p w14:paraId="58AD49BD"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c>
          <w:tcPr>
            <w:tcW w:w="1511" w:type="dxa"/>
            <w:shd w:val="clear" w:color="auto" w:fill="auto"/>
          </w:tcPr>
          <w:p w14:paraId="0AF2C249"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r>
      <w:tr w:rsidR="00B853A6" w:rsidRPr="005627FF" w14:paraId="79C64C6B" w14:textId="77777777" w:rsidTr="00CD3940">
        <w:tc>
          <w:tcPr>
            <w:tcW w:w="2492" w:type="dxa"/>
            <w:shd w:val="clear" w:color="auto" w:fill="auto"/>
          </w:tcPr>
          <w:p w14:paraId="078A11E3" w14:textId="77777777" w:rsidR="00B853A6" w:rsidRPr="005627FF" w:rsidRDefault="00B853A6" w:rsidP="00CD3940">
            <w:pPr>
              <w:pStyle w:val="JeffTateTableText"/>
              <w:jc w:val="left"/>
              <w:rPr>
                <w:rFonts w:cs="Arial"/>
              </w:rPr>
            </w:pPr>
            <w:r w:rsidRPr="005627FF">
              <w:rPr>
                <w:rFonts w:cs="Arial"/>
              </w:rPr>
              <w:t xml:space="preserve">Assessment </w:t>
            </w:r>
            <w:r w:rsidR="00346D0C" w:rsidRPr="005627FF">
              <w:rPr>
                <w:rFonts w:cs="Arial"/>
              </w:rPr>
              <w:t>p</w:t>
            </w:r>
            <w:r w:rsidRPr="005627FF">
              <w:rPr>
                <w:rFonts w:cs="Arial"/>
              </w:rPr>
              <w:t>anel</w:t>
            </w:r>
            <w:r w:rsidR="00346D0C" w:rsidRPr="005627FF">
              <w:rPr>
                <w:rFonts w:cs="Arial"/>
              </w:rPr>
              <w:t xml:space="preserve"> </w:t>
            </w:r>
            <w:r w:rsidR="00F801D7" w:rsidRPr="005627FF">
              <w:rPr>
                <w:rFonts w:cs="Arial"/>
              </w:rPr>
              <w:t>and manager</w:t>
            </w:r>
          </w:p>
        </w:tc>
        <w:tc>
          <w:tcPr>
            <w:tcW w:w="1510" w:type="dxa"/>
            <w:shd w:val="clear" w:color="auto" w:fill="auto"/>
          </w:tcPr>
          <w:p w14:paraId="56DCE085"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c>
          <w:tcPr>
            <w:tcW w:w="1510" w:type="dxa"/>
            <w:shd w:val="clear" w:color="auto" w:fill="auto"/>
          </w:tcPr>
          <w:p w14:paraId="729E2ADA"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c>
          <w:tcPr>
            <w:tcW w:w="1510" w:type="dxa"/>
            <w:shd w:val="clear" w:color="auto" w:fill="auto"/>
          </w:tcPr>
          <w:p w14:paraId="38DED38C"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c>
          <w:tcPr>
            <w:tcW w:w="1510" w:type="dxa"/>
            <w:shd w:val="clear" w:color="auto" w:fill="auto"/>
          </w:tcPr>
          <w:p w14:paraId="5766807E"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c>
          <w:tcPr>
            <w:tcW w:w="1511" w:type="dxa"/>
            <w:shd w:val="clear" w:color="auto" w:fill="auto"/>
          </w:tcPr>
          <w:p w14:paraId="125C4B6D"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r>
      <w:tr w:rsidR="002C0142" w:rsidRPr="005627FF" w14:paraId="2417C1FD" w14:textId="77777777" w:rsidTr="00CD3940">
        <w:tc>
          <w:tcPr>
            <w:tcW w:w="2492" w:type="dxa"/>
            <w:shd w:val="clear" w:color="auto" w:fill="auto"/>
          </w:tcPr>
          <w:p w14:paraId="476E8B13" w14:textId="77777777" w:rsidR="002C0142" w:rsidRPr="005627FF" w:rsidRDefault="002C0142" w:rsidP="00CD3940">
            <w:pPr>
              <w:pStyle w:val="JeffTateTableText"/>
              <w:jc w:val="left"/>
              <w:rPr>
                <w:rFonts w:cs="Arial"/>
              </w:rPr>
            </w:pPr>
            <w:r w:rsidRPr="005627FF">
              <w:rPr>
                <w:rFonts w:cs="Arial"/>
              </w:rPr>
              <w:t>Planning and building compliance</w:t>
            </w:r>
          </w:p>
        </w:tc>
        <w:tc>
          <w:tcPr>
            <w:tcW w:w="1510" w:type="dxa"/>
            <w:shd w:val="clear" w:color="auto" w:fill="auto"/>
          </w:tcPr>
          <w:p w14:paraId="76DA2872" w14:textId="77777777" w:rsidR="002C0142" w:rsidRPr="005627FF" w:rsidRDefault="002C0142" w:rsidP="007C211F">
            <w:pPr>
              <w:pStyle w:val="JeffTateTableText"/>
              <w:rPr>
                <w:rFonts w:cs="Arial"/>
                <w:highlight w:val="lightGray"/>
              </w:rPr>
            </w:pPr>
            <w:r w:rsidRPr="005627FF">
              <w:rPr>
                <w:rFonts w:cs="Arial"/>
                <w:highlight w:val="lightGray"/>
              </w:rPr>
              <w:t>Insert details</w:t>
            </w:r>
          </w:p>
        </w:tc>
        <w:tc>
          <w:tcPr>
            <w:tcW w:w="1510" w:type="dxa"/>
            <w:shd w:val="clear" w:color="auto" w:fill="auto"/>
          </w:tcPr>
          <w:p w14:paraId="2A4EA7BC" w14:textId="77777777" w:rsidR="002C0142" w:rsidRPr="005627FF" w:rsidRDefault="002C0142" w:rsidP="007C211F">
            <w:pPr>
              <w:pStyle w:val="JeffTateTableText"/>
              <w:rPr>
                <w:rFonts w:cs="Arial"/>
                <w:highlight w:val="lightGray"/>
              </w:rPr>
            </w:pPr>
            <w:r w:rsidRPr="005627FF">
              <w:rPr>
                <w:rFonts w:cs="Arial"/>
                <w:highlight w:val="lightGray"/>
              </w:rPr>
              <w:t>Insert details</w:t>
            </w:r>
          </w:p>
        </w:tc>
        <w:tc>
          <w:tcPr>
            <w:tcW w:w="1510" w:type="dxa"/>
            <w:shd w:val="clear" w:color="auto" w:fill="auto"/>
          </w:tcPr>
          <w:p w14:paraId="268596C3" w14:textId="77777777" w:rsidR="002C0142" w:rsidRPr="005627FF" w:rsidRDefault="002C0142" w:rsidP="007C211F">
            <w:pPr>
              <w:pStyle w:val="JeffTateTableText"/>
              <w:rPr>
                <w:rFonts w:cs="Arial"/>
                <w:highlight w:val="lightGray"/>
              </w:rPr>
            </w:pPr>
            <w:r w:rsidRPr="005627FF">
              <w:rPr>
                <w:rFonts w:cs="Arial"/>
                <w:highlight w:val="lightGray"/>
              </w:rPr>
              <w:t>Insert details</w:t>
            </w:r>
          </w:p>
        </w:tc>
        <w:tc>
          <w:tcPr>
            <w:tcW w:w="1510" w:type="dxa"/>
            <w:shd w:val="clear" w:color="auto" w:fill="auto"/>
          </w:tcPr>
          <w:p w14:paraId="6DF58AE8" w14:textId="77777777" w:rsidR="002C0142" w:rsidRPr="005627FF" w:rsidRDefault="002C0142" w:rsidP="007C211F">
            <w:pPr>
              <w:pStyle w:val="JeffTateTableText"/>
              <w:rPr>
                <w:rFonts w:cs="Arial"/>
                <w:highlight w:val="lightGray"/>
              </w:rPr>
            </w:pPr>
            <w:r w:rsidRPr="005627FF">
              <w:rPr>
                <w:rFonts w:cs="Arial"/>
                <w:highlight w:val="lightGray"/>
              </w:rPr>
              <w:t>Insert details</w:t>
            </w:r>
          </w:p>
        </w:tc>
        <w:tc>
          <w:tcPr>
            <w:tcW w:w="1511" w:type="dxa"/>
            <w:shd w:val="clear" w:color="auto" w:fill="auto"/>
          </w:tcPr>
          <w:p w14:paraId="7FDEDED6" w14:textId="77777777" w:rsidR="002C0142" w:rsidRPr="005627FF" w:rsidRDefault="002C0142" w:rsidP="007C211F">
            <w:pPr>
              <w:pStyle w:val="JeffTateTableText"/>
              <w:rPr>
                <w:rFonts w:cs="Arial"/>
                <w:highlight w:val="lightGray"/>
              </w:rPr>
            </w:pPr>
            <w:r w:rsidRPr="005627FF">
              <w:rPr>
                <w:rFonts w:cs="Arial"/>
                <w:highlight w:val="lightGray"/>
              </w:rPr>
              <w:t>Insert details</w:t>
            </w:r>
          </w:p>
        </w:tc>
      </w:tr>
      <w:tr w:rsidR="00B853A6" w:rsidRPr="005627FF" w14:paraId="21EF361C" w14:textId="77777777" w:rsidTr="00B853A6">
        <w:tc>
          <w:tcPr>
            <w:tcW w:w="2492" w:type="dxa"/>
          </w:tcPr>
          <w:p w14:paraId="3E79BF55" w14:textId="77777777" w:rsidR="00B853A6" w:rsidRPr="005627FF" w:rsidRDefault="00B853A6" w:rsidP="00CD3940">
            <w:pPr>
              <w:pStyle w:val="JeffTateTableText"/>
              <w:jc w:val="left"/>
              <w:rPr>
                <w:rFonts w:cs="Arial"/>
              </w:rPr>
            </w:pPr>
            <w:r w:rsidRPr="005627FF">
              <w:rPr>
                <w:rFonts w:cs="Arial"/>
              </w:rPr>
              <w:t>Code Amendments</w:t>
            </w:r>
          </w:p>
        </w:tc>
        <w:tc>
          <w:tcPr>
            <w:tcW w:w="1510" w:type="dxa"/>
          </w:tcPr>
          <w:p w14:paraId="5FADF119"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c>
          <w:tcPr>
            <w:tcW w:w="1510" w:type="dxa"/>
          </w:tcPr>
          <w:p w14:paraId="2F074864"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c>
          <w:tcPr>
            <w:tcW w:w="1510" w:type="dxa"/>
          </w:tcPr>
          <w:p w14:paraId="4570E4EB"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c>
          <w:tcPr>
            <w:tcW w:w="1510" w:type="dxa"/>
          </w:tcPr>
          <w:p w14:paraId="170AD4E1"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c>
          <w:tcPr>
            <w:tcW w:w="1511" w:type="dxa"/>
          </w:tcPr>
          <w:p w14:paraId="1595767C"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r>
      <w:tr w:rsidR="00B853A6" w:rsidRPr="005627FF" w14:paraId="2F1B57FA" w14:textId="77777777" w:rsidTr="00B853A6">
        <w:tc>
          <w:tcPr>
            <w:tcW w:w="2492" w:type="dxa"/>
            <w:tcBorders>
              <w:bottom w:val="single" w:sz="8" w:space="0" w:color="365F91" w:themeColor="accent1" w:themeShade="BF"/>
            </w:tcBorders>
          </w:tcPr>
          <w:p w14:paraId="70FB9973" w14:textId="77777777" w:rsidR="00B853A6" w:rsidRPr="005627FF" w:rsidRDefault="00B853A6" w:rsidP="00CD3940">
            <w:pPr>
              <w:pStyle w:val="JeffTateTableText"/>
              <w:jc w:val="left"/>
              <w:rPr>
                <w:rFonts w:cs="Arial"/>
              </w:rPr>
            </w:pPr>
            <w:r w:rsidRPr="005627FF">
              <w:rPr>
                <w:rFonts w:cs="Arial"/>
              </w:rPr>
              <w:t xml:space="preserve">Infrastructure </w:t>
            </w:r>
            <w:r w:rsidR="00510D5B" w:rsidRPr="005627FF">
              <w:rPr>
                <w:rFonts w:cs="Arial"/>
              </w:rPr>
              <w:t>Schemes</w:t>
            </w:r>
          </w:p>
        </w:tc>
        <w:tc>
          <w:tcPr>
            <w:tcW w:w="1510" w:type="dxa"/>
            <w:tcBorders>
              <w:bottom w:val="single" w:sz="8" w:space="0" w:color="365F91" w:themeColor="accent1" w:themeShade="BF"/>
            </w:tcBorders>
          </w:tcPr>
          <w:p w14:paraId="7F3AC357"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c>
          <w:tcPr>
            <w:tcW w:w="1510" w:type="dxa"/>
            <w:tcBorders>
              <w:bottom w:val="single" w:sz="8" w:space="0" w:color="365F91" w:themeColor="accent1" w:themeShade="BF"/>
            </w:tcBorders>
          </w:tcPr>
          <w:p w14:paraId="0C64D679"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c>
          <w:tcPr>
            <w:tcW w:w="1510" w:type="dxa"/>
            <w:tcBorders>
              <w:bottom w:val="single" w:sz="8" w:space="0" w:color="365F91" w:themeColor="accent1" w:themeShade="BF"/>
            </w:tcBorders>
          </w:tcPr>
          <w:p w14:paraId="138488CC"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c>
          <w:tcPr>
            <w:tcW w:w="1510" w:type="dxa"/>
            <w:tcBorders>
              <w:bottom w:val="single" w:sz="8" w:space="0" w:color="365F91" w:themeColor="accent1" w:themeShade="BF"/>
            </w:tcBorders>
          </w:tcPr>
          <w:p w14:paraId="5E80AD5C"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c>
          <w:tcPr>
            <w:tcW w:w="1511" w:type="dxa"/>
            <w:tcBorders>
              <w:bottom w:val="single" w:sz="8" w:space="0" w:color="365F91" w:themeColor="accent1" w:themeShade="BF"/>
            </w:tcBorders>
          </w:tcPr>
          <w:p w14:paraId="0987858E" w14:textId="77777777" w:rsidR="00B853A6" w:rsidRPr="005627FF" w:rsidRDefault="00B853A6" w:rsidP="007C211F">
            <w:pPr>
              <w:pStyle w:val="JeffTateTableText"/>
              <w:rPr>
                <w:rFonts w:cs="Arial"/>
                <w:highlight w:val="lightGray"/>
              </w:rPr>
            </w:pPr>
            <w:r w:rsidRPr="005627FF">
              <w:rPr>
                <w:rFonts w:cs="Arial"/>
                <w:highlight w:val="lightGray"/>
              </w:rPr>
              <w:t>Insert details</w:t>
            </w:r>
          </w:p>
        </w:tc>
      </w:tr>
    </w:tbl>
    <w:p w14:paraId="470ADEEC" w14:textId="77777777" w:rsidR="00B853A6" w:rsidRPr="005627FF" w:rsidRDefault="00B853A6" w:rsidP="007C211F">
      <w:pPr>
        <w:pStyle w:val="JeffTateBody"/>
        <w:rPr>
          <w:rFonts w:cs="Arial"/>
        </w:rPr>
      </w:pPr>
    </w:p>
    <w:p w14:paraId="0716DA0E" w14:textId="77777777" w:rsidR="00B853A6" w:rsidRPr="005627FF" w:rsidRDefault="00B853A6" w:rsidP="007C211F">
      <w:pPr>
        <w:pStyle w:val="JeffTateBodyBold"/>
        <w:rPr>
          <w:rFonts w:cs="Arial"/>
        </w:rPr>
      </w:pPr>
      <w:r w:rsidRPr="005627FF">
        <w:rPr>
          <w:rFonts w:cs="Arial"/>
        </w:rPr>
        <w:t xml:space="preserve">Band 2 Functions </w:t>
      </w:r>
      <w:r w:rsidR="007C1504" w:rsidRPr="005627FF">
        <w:rPr>
          <w:rFonts w:cs="Arial"/>
          <w:highlight w:val="lightGray"/>
        </w:rPr>
        <w:t>&lt;Delete whole table if no Band 2 functions are proposed. Add rows for additional functions&gt;</w:t>
      </w:r>
    </w:p>
    <w:tbl>
      <w:tblPr>
        <w:tblStyle w:val="TableGrid"/>
        <w:tblW w:w="10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2"/>
        <w:gridCol w:w="1509"/>
        <w:gridCol w:w="1510"/>
        <w:gridCol w:w="1509"/>
        <w:gridCol w:w="1510"/>
        <w:gridCol w:w="1510"/>
      </w:tblGrid>
      <w:tr w:rsidR="00876E2D" w:rsidRPr="005627FF" w14:paraId="09CFF815" w14:textId="77777777" w:rsidTr="00876E2D">
        <w:trPr>
          <w:tblHeader/>
        </w:trPr>
        <w:tc>
          <w:tcPr>
            <w:tcW w:w="2492" w:type="dxa"/>
            <w:tcBorders>
              <w:top w:val="single" w:sz="8" w:space="0" w:color="365F91" w:themeColor="accent1" w:themeShade="BF"/>
              <w:bottom w:val="single" w:sz="8" w:space="0" w:color="365F91" w:themeColor="accent1" w:themeShade="BF"/>
            </w:tcBorders>
          </w:tcPr>
          <w:p w14:paraId="12B80828" w14:textId="77777777" w:rsidR="00876E2D" w:rsidRPr="005627FF" w:rsidRDefault="00876E2D" w:rsidP="007C211F">
            <w:pPr>
              <w:pStyle w:val="JeffTateTableHeading"/>
              <w:rPr>
                <w:rFonts w:cs="Arial"/>
              </w:rPr>
            </w:pPr>
            <w:r w:rsidRPr="005627FF">
              <w:rPr>
                <w:rFonts w:cs="Arial"/>
              </w:rPr>
              <w:t>Function</w:t>
            </w:r>
          </w:p>
        </w:tc>
        <w:tc>
          <w:tcPr>
            <w:tcW w:w="1509" w:type="dxa"/>
            <w:tcBorders>
              <w:top w:val="single" w:sz="8" w:space="0" w:color="365F91" w:themeColor="accent1" w:themeShade="BF"/>
              <w:bottom w:val="single" w:sz="8" w:space="0" w:color="365F91" w:themeColor="accent1" w:themeShade="BF"/>
            </w:tcBorders>
          </w:tcPr>
          <w:p w14:paraId="391D9B6E" w14:textId="77777777" w:rsidR="00876E2D" w:rsidRPr="005627FF" w:rsidRDefault="00876E2D" w:rsidP="007C211F">
            <w:pPr>
              <w:pStyle w:val="JeffTateTableHeading"/>
              <w:rPr>
                <w:rFonts w:cs="Arial"/>
              </w:rPr>
            </w:pPr>
            <w:r w:rsidRPr="005627FF">
              <w:rPr>
                <w:rFonts w:cs="Arial"/>
              </w:rPr>
              <w:t>In house staff</w:t>
            </w:r>
          </w:p>
        </w:tc>
        <w:tc>
          <w:tcPr>
            <w:tcW w:w="1510" w:type="dxa"/>
            <w:tcBorders>
              <w:top w:val="single" w:sz="8" w:space="0" w:color="365F91" w:themeColor="accent1" w:themeShade="BF"/>
              <w:bottom w:val="single" w:sz="8" w:space="0" w:color="365F91" w:themeColor="accent1" w:themeShade="BF"/>
            </w:tcBorders>
          </w:tcPr>
          <w:p w14:paraId="3FE0ADF1" w14:textId="77777777" w:rsidR="00876E2D" w:rsidRPr="005627FF" w:rsidRDefault="00876E2D" w:rsidP="007C211F">
            <w:pPr>
              <w:pStyle w:val="JeffTateTableHeading"/>
              <w:rPr>
                <w:rFonts w:cs="Arial"/>
              </w:rPr>
            </w:pPr>
            <w:r w:rsidRPr="005627FF">
              <w:rPr>
                <w:rFonts w:cs="Arial"/>
              </w:rPr>
              <w:t>Consultants</w:t>
            </w:r>
          </w:p>
        </w:tc>
        <w:tc>
          <w:tcPr>
            <w:tcW w:w="1509" w:type="dxa"/>
            <w:tcBorders>
              <w:top w:val="single" w:sz="8" w:space="0" w:color="365F91" w:themeColor="accent1" w:themeShade="BF"/>
              <w:bottom w:val="single" w:sz="8" w:space="0" w:color="365F91" w:themeColor="accent1" w:themeShade="BF"/>
            </w:tcBorders>
          </w:tcPr>
          <w:p w14:paraId="297DCE5E" w14:textId="77777777" w:rsidR="00876E2D" w:rsidRPr="005627FF" w:rsidRDefault="00876E2D" w:rsidP="007C211F">
            <w:pPr>
              <w:pStyle w:val="JeffTateTableHeading"/>
              <w:rPr>
                <w:rFonts w:cs="Arial"/>
              </w:rPr>
            </w:pPr>
            <w:r w:rsidRPr="005627FF">
              <w:rPr>
                <w:rFonts w:cs="Arial"/>
              </w:rPr>
              <w:t>Contractors</w:t>
            </w:r>
          </w:p>
        </w:tc>
        <w:tc>
          <w:tcPr>
            <w:tcW w:w="1510" w:type="dxa"/>
            <w:tcBorders>
              <w:top w:val="single" w:sz="8" w:space="0" w:color="365F91" w:themeColor="accent1" w:themeShade="BF"/>
              <w:bottom w:val="single" w:sz="8" w:space="0" w:color="365F91" w:themeColor="accent1" w:themeShade="BF"/>
            </w:tcBorders>
          </w:tcPr>
          <w:p w14:paraId="5A62C17E" w14:textId="77777777" w:rsidR="00876E2D" w:rsidRPr="005627FF" w:rsidRDefault="00876E2D" w:rsidP="007C211F">
            <w:pPr>
              <w:pStyle w:val="JeffTateTableHeading"/>
              <w:rPr>
                <w:rFonts w:cs="Arial"/>
              </w:rPr>
            </w:pPr>
            <w:r w:rsidRPr="005627FF">
              <w:rPr>
                <w:rFonts w:cs="Arial"/>
              </w:rPr>
              <w:t>Seconded staff</w:t>
            </w:r>
          </w:p>
        </w:tc>
        <w:tc>
          <w:tcPr>
            <w:tcW w:w="1510" w:type="dxa"/>
            <w:tcBorders>
              <w:top w:val="single" w:sz="8" w:space="0" w:color="365F91" w:themeColor="accent1" w:themeShade="BF"/>
              <w:bottom w:val="single" w:sz="8" w:space="0" w:color="365F91" w:themeColor="accent1" w:themeShade="BF"/>
            </w:tcBorders>
          </w:tcPr>
          <w:p w14:paraId="19A5D458" w14:textId="77777777" w:rsidR="00876E2D" w:rsidRPr="005627FF" w:rsidRDefault="00740A35" w:rsidP="007C211F">
            <w:pPr>
              <w:pStyle w:val="JeffTateTableHeading"/>
              <w:rPr>
                <w:rFonts w:cs="Arial"/>
              </w:rPr>
            </w:pPr>
            <w:r w:rsidRPr="005627FF">
              <w:rPr>
                <w:rFonts w:cs="Arial"/>
              </w:rPr>
              <w:t>Other</w:t>
            </w:r>
          </w:p>
        </w:tc>
      </w:tr>
      <w:tr w:rsidR="007C1504" w:rsidRPr="005627FF" w14:paraId="5148B694" w14:textId="77777777" w:rsidTr="00876E2D">
        <w:tc>
          <w:tcPr>
            <w:tcW w:w="2492" w:type="dxa"/>
          </w:tcPr>
          <w:p w14:paraId="0A6CF561" w14:textId="77777777" w:rsidR="007C1504" w:rsidRPr="005627FF" w:rsidRDefault="00A15443" w:rsidP="006909B7">
            <w:pPr>
              <w:pStyle w:val="JeffTateTableText"/>
              <w:jc w:val="left"/>
              <w:rPr>
                <w:rFonts w:cs="Arial"/>
                <w:highlight w:val="green"/>
              </w:rPr>
            </w:pPr>
            <w:r w:rsidRPr="005627FF">
              <w:rPr>
                <w:rFonts w:cs="Arial"/>
                <w:highlight w:val="lightGray"/>
              </w:rPr>
              <w:t>Function</w:t>
            </w:r>
          </w:p>
        </w:tc>
        <w:tc>
          <w:tcPr>
            <w:tcW w:w="1509" w:type="dxa"/>
          </w:tcPr>
          <w:p w14:paraId="110E431D" w14:textId="77777777" w:rsidR="007C1504" w:rsidRPr="005627FF" w:rsidRDefault="007C1504" w:rsidP="007C211F">
            <w:pPr>
              <w:pStyle w:val="JeffTateTableText"/>
              <w:rPr>
                <w:rFonts w:cs="Arial"/>
                <w:b/>
                <w:highlight w:val="lightGray"/>
              </w:rPr>
            </w:pPr>
            <w:r w:rsidRPr="005627FF">
              <w:rPr>
                <w:rFonts w:cs="Arial"/>
                <w:highlight w:val="lightGray"/>
              </w:rPr>
              <w:t>Insert details</w:t>
            </w:r>
          </w:p>
        </w:tc>
        <w:tc>
          <w:tcPr>
            <w:tcW w:w="1510" w:type="dxa"/>
          </w:tcPr>
          <w:p w14:paraId="6B315DD7" w14:textId="77777777" w:rsidR="007C1504" w:rsidRPr="005627FF" w:rsidRDefault="007C1504" w:rsidP="007C211F">
            <w:pPr>
              <w:pStyle w:val="JeffTateTableText"/>
              <w:rPr>
                <w:rFonts w:cs="Arial"/>
                <w:highlight w:val="lightGray"/>
              </w:rPr>
            </w:pPr>
            <w:r w:rsidRPr="005627FF">
              <w:rPr>
                <w:rFonts w:cs="Arial"/>
                <w:highlight w:val="lightGray"/>
              </w:rPr>
              <w:t>Insert details</w:t>
            </w:r>
          </w:p>
        </w:tc>
        <w:tc>
          <w:tcPr>
            <w:tcW w:w="1509" w:type="dxa"/>
          </w:tcPr>
          <w:p w14:paraId="5FE9E4AF" w14:textId="77777777" w:rsidR="007C1504" w:rsidRPr="005627FF" w:rsidRDefault="007C1504" w:rsidP="007C211F">
            <w:pPr>
              <w:pStyle w:val="JeffTateTableText"/>
              <w:rPr>
                <w:rFonts w:cs="Arial"/>
                <w:highlight w:val="lightGray"/>
              </w:rPr>
            </w:pPr>
            <w:r w:rsidRPr="005627FF">
              <w:rPr>
                <w:rFonts w:cs="Arial"/>
                <w:highlight w:val="lightGray"/>
              </w:rPr>
              <w:t>Insert details</w:t>
            </w:r>
          </w:p>
        </w:tc>
        <w:tc>
          <w:tcPr>
            <w:tcW w:w="1510" w:type="dxa"/>
          </w:tcPr>
          <w:p w14:paraId="2AF6F6DA" w14:textId="77777777" w:rsidR="007C1504" w:rsidRPr="005627FF" w:rsidRDefault="007C1504" w:rsidP="007C211F">
            <w:pPr>
              <w:pStyle w:val="JeffTateTableText"/>
              <w:rPr>
                <w:rFonts w:cs="Arial"/>
                <w:b/>
                <w:highlight w:val="lightGray"/>
              </w:rPr>
            </w:pPr>
            <w:r w:rsidRPr="005627FF">
              <w:rPr>
                <w:rFonts w:cs="Arial"/>
                <w:highlight w:val="lightGray"/>
              </w:rPr>
              <w:t>Insert details</w:t>
            </w:r>
          </w:p>
        </w:tc>
        <w:tc>
          <w:tcPr>
            <w:tcW w:w="1510" w:type="dxa"/>
          </w:tcPr>
          <w:p w14:paraId="5F68C489" w14:textId="77777777" w:rsidR="007C1504" w:rsidRPr="005627FF" w:rsidRDefault="007C1504" w:rsidP="007C211F">
            <w:pPr>
              <w:pStyle w:val="JeffTateTableText"/>
              <w:rPr>
                <w:rFonts w:cs="Arial"/>
                <w:b/>
                <w:highlight w:val="lightGray"/>
              </w:rPr>
            </w:pPr>
            <w:r w:rsidRPr="005627FF">
              <w:rPr>
                <w:rFonts w:cs="Arial"/>
                <w:highlight w:val="lightGray"/>
              </w:rPr>
              <w:t>Insert details</w:t>
            </w:r>
          </w:p>
        </w:tc>
      </w:tr>
      <w:tr w:rsidR="00876E2D" w:rsidRPr="005627FF" w14:paraId="30345ED5" w14:textId="77777777" w:rsidTr="00876E2D">
        <w:tc>
          <w:tcPr>
            <w:tcW w:w="2492" w:type="dxa"/>
            <w:tcBorders>
              <w:bottom w:val="single" w:sz="8" w:space="0" w:color="365F91" w:themeColor="accent1" w:themeShade="BF"/>
            </w:tcBorders>
          </w:tcPr>
          <w:p w14:paraId="6D911A70" w14:textId="77777777" w:rsidR="00876E2D" w:rsidRPr="005627FF" w:rsidRDefault="00A15443" w:rsidP="006909B7">
            <w:pPr>
              <w:pStyle w:val="JeffTateTableText"/>
              <w:jc w:val="left"/>
              <w:rPr>
                <w:rFonts w:cs="Arial"/>
                <w:highlight w:val="green"/>
              </w:rPr>
            </w:pPr>
            <w:r w:rsidRPr="005627FF">
              <w:rPr>
                <w:rFonts w:cs="Arial"/>
                <w:highlight w:val="lightGray"/>
              </w:rPr>
              <w:t>Function</w:t>
            </w:r>
          </w:p>
        </w:tc>
        <w:tc>
          <w:tcPr>
            <w:tcW w:w="1509" w:type="dxa"/>
            <w:tcBorders>
              <w:bottom w:val="single" w:sz="8" w:space="0" w:color="365F91" w:themeColor="accent1" w:themeShade="BF"/>
            </w:tcBorders>
          </w:tcPr>
          <w:p w14:paraId="72B0303F" w14:textId="77777777" w:rsidR="00876E2D" w:rsidRPr="005627FF" w:rsidRDefault="00876E2D" w:rsidP="007C211F">
            <w:pPr>
              <w:pStyle w:val="JeffTateTableText"/>
              <w:rPr>
                <w:rFonts w:cs="Arial"/>
                <w:b/>
                <w:highlight w:val="lightGray"/>
              </w:rPr>
            </w:pPr>
            <w:r w:rsidRPr="005627FF">
              <w:rPr>
                <w:rFonts w:cs="Arial"/>
                <w:highlight w:val="lightGray"/>
              </w:rPr>
              <w:t>Insert details</w:t>
            </w:r>
          </w:p>
        </w:tc>
        <w:tc>
          <w:tcPr>
            <w:tcW w:w="1510" w:type="dxa"/>
            <w:tcBorders>
              <w:bottom w:val="single" w:sz="8" w:space="0" w:color="365F91" w:themeColor="accent1" w:themeShade="BF"/>
            </w:tcBorders>
          </w:tcPr>
          <w:p w14:paraId="6C37E0F0" w14:textId="77777777" w:rsidR="00876E2D" w:rsidRPr="005627FF" w:rsidRDefault="00876E2D" w:rsidP="007C211F">
            <w:pPr>
              <w:pStyle w:val="JeffTateTableText"/>
              <w:rPr>
                <w:rFonts w:cs="Arial"/>
                <w:highlight w:val="lightGray"/>
              </w:rPr>
            </w:pPr>
            <w:r w:rsidRPr="005627FF">
              <w:rPr>
                <w:rFonts w:cs="Arial"/>
                <w:highlight w:val="lightGray"/>
              </w:rPr>
              <w:t>Insert details</w:t>
            </w:r>
          </w:p>
        </w:tc>
        <w:tc>
          <w:tcPr>
            <w:tcW w:w="1509" w:type="dxa"/>
            <w:tcBorders>
              <w:bottom w:val="single" w:sz="8" w:space="0" w:color="365F91" w:themeColor="accent1" w:themeShade="BF"/>
            </w:tcBorders>
          </w:tcPr>
          <w:p w14:paraId="36BD415D" w14:textId="77777777" w:rsidR="00876E2D" w:rsidRPr="005627FF" w:rsidRDefault="00876E2D" w:rsidP="007C211F">
            <w:pPr>
              <w:pStyle w:val="JeffTateTableText"/>
              <w:rPr>
                <w:rFonts w:cs="Arial"/>
                <w:highlight w:val="lightGray"/>
              </w:rPr>
            </w:pPr>
            <w:r w:rsidRPr="005627FF">
              <w:rPr>
                <w:rFonts w:cs="Arial"/>
                <w:highlight w:val="lightGray"/>
              </w:rPr>
              <w:t>Insert details</w:t>
            </w:r>
          </w:p>
        </w:tc>
        <w:tc>
          <w:tcPr>
            <w:tcW w:w="1510" w:type="dxa"/>
            <w:tcBorders>
              <w:bottom w:val="single" w:sz="8" w:space="0" w:color="365F91" w:themeColor="accent1" w:themeShade="BF"/>
            </w:tcBorders>
          </w:tcPr>
          <w:p w14:paraId="15814F1A" w14:textId="77777777" w:rsidR="00876E2D" w:rsidRPr="005627FF" w:rsidRDefault="00876E2D" w:rsidP="007C211F">
            <w:pPr>
              <w:pStyle w:val="JeffTateTableText"/>
              <w:rPr>
                <w:rFonts w:cs="Arial"/>
                <w:b/>
                <w:highlight w:val="lightGray"/>
              </w:rPr>
            </w:pPr>
            <w:r w:rsidRPr="005627FF">
              <w:rPr>
                <w:rFonts w:cs="Arial"/>
                <w:highlight w:val="lightGray"/>
              </w:rPr>
              <w:t>Insert details</w:t>
            </w:r>
          </w:p>
        </w:tc>
        <w:tc>
          <w:tcPr>
            <w:tcW w:w="1510" w:type="dxa"/>
            <w:tcBorders>
              <w:bottom w:val="single" w:sz="8" w:space="0" w:color="365F91" w:themeColor="accent1" w:themeShade="BF"/>
            </w:tcBorders>
          </w:tcPr>
          <w:p w14:paraId="1CC44268" w14:textId="77777777" w:rsidR="00876E2D" w:rsidRPr="005627FF" w:rsidRDefault="00876E2D" w:rsidP="007C211F">
            <w:pPr>
              <w:pStyle w:val="JeffTateTableText"/>
              <w:rPr>
                <w:rFonts w:cs="Arial"/>
                <w:b/>
                <w:highlight w:val="lightGray"/>
              </w:rPr>
            </w:pPr>
            <w:r w:rsidRPr="005627FF">
              <w:rPr>
                <w:rFonts w:cs="Arial"/>
                <w:highlight w:val="lightGray"/>
              </w:rPr>
              <w:t>Insert details</w:t>
            </w:r>
          </w:p>
        </w:tc>
      </w:tr>
    </w:tbl>
    <w:p w14:paraId="6426DD0E" w14:textId="04915E4C" w:rsidR="00CF2422" w:rsidRPr="005627FF" w:rsidRDefault="00572A71" w:rsidP="00796FC7">
      <w:pPr>
        <w:pStyle w:val="JeffTateHeading2"/>
        <w:rPr>
          <w:rFonts w:ascii="Arial" w:hAnsi="Arial" w:cs="Arial"/>
        </w:rPr>
      </w:pPr>
      <w:bookmarkStart w:id="107" w:name="_Toc524931581"/>
      <w:bookmarkEnd w:id="103"/>
      <w:bookmarkEnd w:id="104"/>
      <w:bookmarkEnd w:id="105"/>
      <w:r w:rsidRPr="005627FF">
        <w:rPr>
          <w:rFonts w:ascii="Arial" w:hAnsi="Arial" w:cs="Arial"/>
        </w:rPr>
        <w:t>Future e</w:t>
      </w:r>
      <w:r w:rsidR="00324DEA" w:rsidRPr="005627FF">
        <w:rPr>
          <w:rFonts w:ascii="Arial" w:hAnsi="Arial" w:cs="Arial"/>
        </w:rPr>
        <w:t xml:space="preserve">ngagement of </w:t>
      </w:r>
      <w:r w:rsidR="008D47EC" w:rsidRPr="005627FF">
        <w:rPr>
          <w:rFonts w:ascii="Arial" w:hAnsi="Arial" w:cs="Arial"/>
        </w:rPr>
        <w:t>agencies, other stakeholders and the community</w:t>
      </w:r>
      <w:bookmarkEnd w:id="107"/>
    </w:p>
    <w:p w14:paraId="41FB4D75" w14:textId="729DFBF9" w:rsidR="00CF2422" w:rsidRPr="005627FF" w:rsidRDefault="00EE1A0B" w:rsidP="007C211F">
      <w:pPr>
        <w:pStyle w:val="JeffTateBody"/>
        <w:rPr>
          <w:rFonts w:cs="Arial"/>
        </w:rPr>
      </w:pPr>
      <w:r w:rsidRPr="005627FF">
        <w:rPr>
          <w:rFonts w:cs="Arial"/>
        </w:rPr>
        <w:t>Engagement with stakeholders and the public should be guided by the preparation of a Stakeholder Engagement Plan</w:t>
      </w:r>
      <w:r w:rsidR="00572A71" w:rsidRPr="005627FF">
        <w:rPr>
          <w:rFonts w:cs="Arial"/>
        </w:rPr>
        <w:t xml:space="preserve"> </w:t>
      </w:r>
      <w:r w:rsidR="008A455B" w:rsidRPr="005627FF">
        <w:rPr>
          <w:rFonts w:cs="Arial"/>
        </w:rPr>
        <w:t xml:space="preserve">that </w:t>
      </w:r>
      <w:r w:rsidR="00572A71" w:rsidRPr="005627FF">
        <w:rPr>
          <w:rFonts w:cs="Arial"/>
        </w:rPr>
        <w:t xml:space="preserve">should </w:t>
      </w:r>
      <w:r w:rsidR="008A455B" w:rsidRPr="005627FF">
        <w:rPr>
          <w:rFonts w:cs="Arial"/>
        </w:rPr>
        <w:t>align with the Community Engagement Charter</w:t>
      </w:r>
      <w:r w:rsidR="00572A71" w:rsidRPr="005627FF">
        <w:rPr>
          <w:rFonts w:cs="Arial"/>
        </w:rPr>
        <w:t xml:space="preserve"> when a Regional Plan is being prepared and if Code Amendments are to be undertaken</w:t>
      </w:r>
      <w:r w:rsidRPr="005627FF">
        <w:rPr>
          <w:rFonts w:cs="Arial"/>
        </w:rPr>
        <w:t xml:space="preserve">. </w:t>
      </w:r>
      <w:r w:rsidR="00B06E4B" w:rsidRPr="005627FF">
        <w:rPr>
          <w:rFonts w:cs="Arial"/>
          <w:highlight w:val="lightGray"/>
        </w:rPr>
        <w:t>Detail wh</w:t>
      </w:r>
      <w:r w:rsidR="005347A0" w:rsidRPr="005627FF">
        <w:rPr>
          <w:rFonts w:cs="Arial"/>
          <w:highlight w:val="lightGray"/>
        </w:rPr>
        <w:t>ich</w:t>
      </w:r>
      <w:r w:rsidR="00B06E4B" w:rsidRPr="005627FF">
        <w:rPr>
          <w:rFonts w:cs="Arial"/>
          <w:highlight w:val="lightGray"/>
        </w:rPr>
        <w:t xml:space="preserve"> bodies and groups</w:t>
      </w:r>
      <w:r w:rsidR="005347A0" w:rsidRPr="005627FF">
        <w:rPr>
          <w:rFonts w:cs="Arial"/>
          <w:highlight w:val="lightGray"/>
        </w:rPr>
        <w:t xml:space="preserve"> </w:t>
      </w:r>
      <w:r w:rsidR="00B06E4B" w:rsidRPr="005627FF">
        <w:rPr>
          <w:rFonts w:cs="Arial"/>
          <w:highlight w:val="lightGray"/>
        </w:rPr>
        <w:t xml:space="preserve">the JPB </w:t>
      </w:r>
      <w:r w:rsidR="005347A0" w:rsidRPr="005627FF">
        <w:rPr>
          <w:rFonts w:cs="Arial"/>
          <w:highlight w:val="lightGray"/>
        </w:rPr>
        <w:t xml:space="preserve">will </w:t>
      </w:r>
      <w:r w:rsidR="00B06E4B" w:rsidRPr="005627FF">
        <w:rPr>
          <w:rFonts w:cs="Arial"/>
          <w:highlight w:val="lightGray"/>
        </w:rPr>
        <w:t>need to engage with for the functions selected and why.</w:t>
      </w:r>
      <w:r w:rsidR="004F10CC" w:rsidRPr="005627FF">
        <w:rPr>
          <w:rFonts w:cs="Arial"/>
          <w:i/>
          <w:highlight w:val="lightGray"/>
        </w:rPr>
        <w:t xml:space="preserve"> </w:t>
      </w:r>
    </w:p>
    <w:p w14:paraId="60D76681" w14:textId="77777777" w:rsidR="00DF5917" w:rsidRPr="005627FF" w:rsidRDefault="00DF5917" w:rsidP="007C211F">
      <w:pPr>
        <w:pStyle w:val="JeffTateBodyBold"/>
        <w:rPr>
          <w:rFonts w:cs="Arial"/>
        </w:rPr>
      </w:pPr>
      <w:r w:rsidRPr="005627FF">
        <w:rPr>
          <w:rFonts w:cs="Arial"/>
        </w:rPr>
        <w:t xml:space="preserve">Band 1 Functions </w:t>
      </w:r>
      <w:r w:rsidRPr="005627FF">
        <w:rPr>
          <w:rFonts w:cs="Arial"/>
          <w:highlight w:val="lightGray"/>
        </w:rPr>
        <w:t>&lt;Delete discretionary rows that do not apply&gt;</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2"/>
        <w:gridCol w:w="2513"/>
        <w:gridCol w:w="2513"/>
        <w:gridCol w:w="2513"/>
      </w:tblGrid>
      <w:tr w:rsidR="00703873" w:rsidRPr="005627FF" w14:paraId="3D27F667" w14:textId="77777777" w:rsidTr="00703873">
        <w:trPr>
          <w:tblHeader/>
        </w:trPr>
        <w:tc>
          <w:tcPr>
            <w:tcW w:w="2492" w:type="dxa"/>
            <w:tcBorders>
              <w:top w:val="single" w:sz="8" w:space="0" w:color="365F91" w:themeColor="accent1" w:themeShade="BF"/>
              <w:bottom w:val="single" w:sz="8" w:space="0" w:color="365F91" w:themeColor="accent1" w:themeShade="BF"/>
            </w:tcBorders>
          </w:tcPr>
          <w:p w14:paraId="42845D5F" w14:textId="77777777" w:rsidR="00703873" w:rsidRPr="005627FF" w:rsidRDefault="00703873" w:rsidP="009E7E20">
            <w:pPr>
              <w:pStyle w:val="JeffTateTableHeading"/>
              <w:jc w:val="left"/>
              <w:rPr>
                <w:rFonts w:cs="Arial"/>
              </w:rPr>
            </w:pPr>
            <w:r w:rsidRPr="005627FF">
              <w:rPr>
                <w:rFonts w:cs="Arial"/>
              </w:rPr>
              <w:t>Function</w:t>
            </w:r>
          </w:p>
        </w:tc>
        <w:tc>
          <w:tcPr>
            <w:tcW w:w="2513" w:type="dxa"/>
            <w:tcBorders>
              <w:top w:val="single" w:sz="8" w:space="0" w:color="365F91" w:themeColor="accent1" w:themeShade="BF"/>
              <w:bottom w:val="single" w:sz="8" w:space="0" w:color="365F91" w:themeColor="accent1" w:themeShade="BF"/>
            </w:tcBorders>
          </w:tcPr>
          <w:p w14:paraId="6AFEDEAD" w14:textId="77777777" w:rsidR="00703873" w:rsidRPr="005627FF" w:rsidRDefault="00703873" w:rsidP="007C211F">
            <w:pPr>
              <w:pStyle w:val="JeffTateTableHeading"/>
              <w:rPr>
                <w:rFonts w:cs="Arial"/>
              </w:rPr>
            </w:pPr>
            <w:r w:rsidRPr="005627FF">
              <w:rPr>
                <w:rFonts w:cs="Arial"/>
              </w:rPr>
              <w:t>Agencies engagement</w:t>
            </w:r>
          </w:p>
        </w:tc>
        <w:tc>
          <w:tcPr>
            <w:tcW w:w="2513" w:type="dxa"/>
            <w:tcBorders>
              <w:top w:val="single" w:sz="8" w:space="0" w:color="365F91" w:themeColor="accent1" w:themeShade="BF"/>
              <w:bottom w:val="single" w:sz="8" w:space="0" w:color="365F91" w:themeColor="accent1" w:themeShade="BF"/>
            </w:tcBorders>
          </w:tcPr>
          <w:p w14:paraId="4EB17288" w14:textId="77777777" w:rsidR="00703873" w:rsidRPr="005627FF" w:rsidRDefault="00703873" w:rsidP="009E7E20">
            <w:pPr>
              <w:pStyle w:val="JeffTateTableHeading"/>
              <w:jc w:val="left"/>
              <w:rPr>
                <w:rFonts w:cs="Arial"/>
              </w:rPr>
            </w:pPr>
            <w:r w:rsidRPr="005627FF">
              <w:rPr>
                <w:rFonts w:cs="Arial"/>
              </w:rPr>
              <w:t>Other stakeholder engagement</w:t>
            </w:r>
          </w:p>
        </w:tc>
        <w:tc>
          <w:tcPr>
            <w:tcW w:w="2513" w:type="dxa"/>
            <w:tcBorders>
              <w:top w:val="single" w:sz="8" w:space="0" w:color="365F91" w:themeColor="accent1" w:themeShade="BF"/>
              <w:bottom w:val="single" w:sz="8" w:space="0" w:color="365F91" w:themeColor="accent1" w:themeShade="BF"/>
            </w:tcBorders>
          </w:tcPr>
          <w:p w14:paraId="0883A39A" w14:textId="77777777" w:rsidR="00703873" w:rsidRPr="005627FF" w:rsidRDefault="00703873" w:rsidP="009E7E20">
            <w:pPr>
              <w:pStyle w:val="JeffTateTableHeading"/>
              <w:jc w:val="left"/>
              <w:rPr>
                <w:rFonts w:cs="Arial"/>
              </w:rPr>
            </w:pPr>
            <w:r w:rsidRPr="005627FF">
              <w:rPr>
                <w:rFonts w:cs="Arial"/>
              </w:rPr>
              <w:t>Community engagement</w:t>
            </w:r>
          </w:p>
        </w:tc>
      </w:tr>
      <w:tr w:rsidR="00703873" w:rsidRPr="005627FF" w14:paraId="70E3D7FF" w14:textId="77777777" w:rsidTr="00703873">
        <w:tc>
          <w:tcPr>
            <w:tcW w:w="2492" w:type="dxa"/>
          </w:tcPr>
          <w:p w14:paraId="4124B4BF" w14:textId="77777777" w:rsidR="00703873" w:rsidRPr="005627FF" w:rsidRDefault="00703873" w:rsidP="009E7E20">
            <w:pPr>
              <w:pStyle w:val="JeffTateTableText"/>
              <w:jc w:val="left"/>
              <w:rPr>
                <w:rFonts w:cs="Arial"/>
              </w:rPr>
            </w:pPr>
            <w:r w:rsidRPr="005627FF">
              <w:rPr>
                <w:rFonts w:cs="Arial"/>
              </w:rPr>
              <w:t>Regional Plan</w:t>
            </w:r>
          </w:p>
        </w:tc>
        <w:tc>
          <w:tcPr>
            <w:tcW w:w="2513" w:type="dxa"/>
          </w:tcPr>
          <w:p w14:paraId="3836C95F" w14:textId="77777777" w:rsidR="00703873" w:rsidRPr="005627FF" w:rsidRDefault="00703873" w:rsidP="007C211F">
            <w:pPr>
              <w:pStyle w:val="JeffTateTableText"/>
              <w:rPr>
                <w:rFonts w:cs="Arial"/>
                <w:highlight w:val="lightGray"/>
              </w:rPr>
            </w:pPr>
            <w:r w:rsidRPr="005627FF">
              <w:rPr>
                <w:rFonts w:cs="Arial"/>
                <w:highlight w:val="lightGray"/>
              </w:rPr>
              <w:t>Insert details</w:t>
            </w:r>
          </w:p>
        </w:tc>
        <w:tc>
          <w:tcPr>
            <w:tcW w:w="2513" w:type="dxa"/>
          </w:tcPr>
          <w:p w14:paraId="28D80E04" w14:textId="77777777" w:rsidR="00703873" w:rsidRPr="005627FF" w:rsidRDefault="00703873" w:rsidP="007C211F">
            <w:pPr>
              <w:pStyle w:val="JeffTateTableText"/>
              <w:rPr>
                <w:rFonts w:cs="Arial"/>
                <w:highlight w:val="lightGray"/>
              </w:rPr>
            </w:pPr>
            <w:r w:rsidRPr="005627FF">
              <w:rPr>
                <w:rFonts w:cs="Arial"/>
                <w:highlight w:val="lightGray"/>
              </w:rPr>
              <w:t>Insert details</w:t>
            </w:r>
          </w:p>
        </w:tc>
        <w:tc>
          <w:tcPr>
            <w:tcW w:w="2513" w:type="dxa"/>
          </w:tcPr>
          <w:p w14:paraId="039E7464" w14:textId="77777777" w:rsidR="00703873" w:rsidRPr="005627FF" w:rsidRDefault="00703873" w:rsidP="007C211F">
            <w:pPr>
              <w:pStyle w:val="JeffTateTableText"/>
              <w:rPr>
                <w:rFonts w:cs="Arial"/>
                <w:highlight w:val="lightGray"/>
              </w:rPr>
            </w:pPr>
            <w:r w:rsidRPr="005627FF">
              <w:rPr>
                <w:rFonts w:cs="Arial"/>
                <w:highlight w:val="lightGray"/>
              </w:rPr>
              <w:t>Insert details</w:t>
            </w:r>
          </w:p>
        </w:tc>
      </w:tr>
      <w:tr w:rsidR="00703873" w:rsidRPr="005627FF" w14:paraId="3F13FFEC" w14:textId="77777777" w:rsidTr="00703873">
        <w:tc>
          <w:tcPr>
            <w:tcW w:w="2492" w:type="dxa"/>
          </w:tcPr>
          <w:p w14:paraId="6FE25043" w14:textId="77777777" w:rsidR="00703873" w:rsidRPr="005627FF" w:rsidRDefault="00703873" w:rsidP="009E7E20">
            <w:pPr>
              <w:pStyle w:val="JeffTateTableText"/>
              <w:jc w:val="left"/>
              <w:rPr>
                <w:rFonts w:cs="Arial"/>
              </w:rPr>
            </w:pPr>
            <w:r w:rsidRPr="005627FF">
              <w:rPr>
                <w:rFonts w:cs="Arial"/>
              </w:rPr>
              <w:t xml:space="preserve">Assessment </w:t>
            </w:r>
            <w:r w:rsidR="0050493D" w:rsidRPr="005627FF">
              <w:rPr>
                <w:rFonts w:cs="Arial"/>
              </w:rPr>
              <w:t>p</w:t>
            </w:r>
            <w:r w:rsidRPr="005627FF">
              <w:rPr>
                <w:rFonts w:cs="Arial"/>
              </w:rPr>
              <w:t>anel</w:t>
            </w:r>
            <w:r w:rsidR="0050493D" w:rsidRPr="005627FF">
              <w:rPr>
                <w:rFonts w:cs="Arial"/>
              </w:rPr>
              <w:t xml:space="preserve"> </w:t>
            </w:r>
            <w:r w:rsidR="00E4789B" w:rsidRPr="005627FF">
              <w:rPr>
                <w:rFonts w:cs="Arial"/>
              </w:rPr>
              <w:t>and manager</w:t>
            </w:r>
          </w:p>
        </w:tc>
        <w:tc>
          <w:tcPr>
            <w:tcW w:w="2513" w:type="dxa"/>
          </w:tcPr>
          <w:p w14:paraId="582E19A4" w14:textId="77777777" w:rsidR="00703873" w:rsidRPr="005627FF" w:rsidRDefault="00703873" w:rsidP="007C211F">
            <w:pPr>
              <w:pStyle w:val="JeffTateTableText"/>
              <w:rPr>
                <w:rFonts w:cs="Arial"/>
                <w:highlight w:val="lightGray"/>
              </w:rPr>
            </w:pPr>
            <w:r w:rsidRPr="005627FF">
              <w:rPr>
                <w:rFonts w:cs="Arial"/>
                <w:highlight w:val="lightGray"/>
              </w:rPr>
              <w:t>Insert details</w:t>
            </w:r>
          </w:p>
        </w:tc>
        <w:tc>
          <w:tcPr>
            <w:tcW w:w="2513" w:type="dxa"/>
          </w:tcPr>
          <w:p w14:paraId="7B9A99CB" w14:textId="77777777" w:rsidR="00703873" w:rsidRPr="005627FF" w:rsidRDefault="00703873" w:rsidP="007C211F">
            <w:pPr>
              <w:pStyle w:val="JeffTateTableText"/>
              <w:rPr>
                <w:rFonts w:cs="Arial"/>
                <w:highlight w:val="lightGray"/>
              </w:rPr>
            </w:pPr>
            <w:r w:rsidRPr="005627FF">
              <w:rPr>
                <w:rFonts w:cs="Arial"/>
                <w:highlight w:val="lightGray"/>
              </w:rPr>
              <w:t>Insert details</w:t>
            </w:r>
          </w:p>
        </w:tc>
        <w:tc>
          <w:tcPr>
            <w:tcW w:w="2513" w:type="dxa"/>
          </w:tcPr>
          <w:p w14:paraId="750AEC31" w14:textId="77777777" w:rsidR="00703873" w:rsidRPr="005627FF" w:rsidRDefault="00703873" w:rsidP="007C211F">
            <w:pPr>
              <w:pStyle w:val="JeffTateTableText"/>
              <w:rPr>
                <w:rFonts w:cs="Arial"/>
                <w:highlight w:val="lightGray"/>
              </w:rPr>
            </w:pPr>
            <w:r w:rsidRPr="005627FF">
              <w:rPr>
                <w:rFonts w:cs="Arial"/>
                <w:highlight w:val="lightGray"/>
              </w:rPr>
              <w:t>Insert details</w:t>
            </w:r>
          </w:p>
        </w:tc>
      </w:tr>
      <w:tr w:rsidR="00703873" w:rsidRPr="005627FF" w14:paraId="12AE6B00" w14:textId="77777777" w:rsidTr="00703873">
        <w:tc>
          <w:tcPr>
            <w:tcW w:w="2492" w:type="dxa"/>
          </w:tcPr>
          <w:p w14:paraId="4AD48643" w14:textId="77777777" w:rsidR="00703873" w:rsidRPr="005627FF" w:rsidRDefault="00703873" w:rsidP="009E7E20">
            <w:pPr>
              <w:pStyle w:val="JeffTateTableText"/>
              <w:jc w:val="left"/>
              <w:rPr>
                <w:rFonts w:cs="Arial"/>
              </w:rPr>
            </w:pPr>
            <w:r w:rsidRPr="005627FF">
              <w:rPr>
                <w:rFonts w:cs="Arial"/>
              </w:rPr>
              <w:t>Code Amendments</w:t>
            </w:r>
          </w:p>
        </w:tc>
        <w:tc>
          <w:tcPr>
            <w:tcW w:w="2513" w:type="dxa"/>
          </w:tcPr>
          <w:p w14:paraId="562F87FD" w14:textId="77777777" w:rsidR="00703873" w:rsidRPr="005627FF" w:rsidRDefault="00703873" w:rsidP="007C211F">
            <w:pPr>
              <w:pStyle w:val="JeffTateTableText"/>
              <w:rPr>
                <w:rFonts w:cs="Arial"/>
                <w:highlight w:val="lightGray"/>
              </w:rPr>
            </w:pPr>
            <w:r w:rsidRPr="005627FF">
              <w:rPr>
                <w:rFonts w:cs="Arial"/>
                <w:highlight w:val="lightGray"/>
              </w:rPr>
              <w:t>Insert details</w:t>
            </w:r>
          </w:p>
        </w:tc>
        <w:tc>
          <w:tcPr>
            <w:tcW w:w="2513" w:type="dxa"/>
          </w:tcPr>
          <w:p w14:paraId="7880D1F8" w14:textId="77777777" w:rsidR="00703873" w:rsidRPr="005627FF" w:rsidRDefault="00703873" w:rsidP="007C211F">
            <w:pPr>
              <w:pStyle w:val="JeffTateTableText"/>
              <w:rPr>
                <w:rFonts w:cs="Arial"/>
                <w:highlight w:val="lightGray"/>
              </w:rPr>
            </w:pPr>
            <w:r w:rsidRPr="005627FF">
              <w:rPr>
                <w:rFonts w:cs="Arial"/>
                <w:highlight w:val="lightGray"/>
              </w:rPr>
              <w:t>Insert details</w:t>
            </w:r>
          </w:p>
        </w:tc>
        <w:tc>
          <w:tcPr>
            <w:tcW w:w="2513" w:type="dxa"/>
          </w:tcPr>
          <w:p w14:paraId="010407DD" w14:textId="77777777" w:rsidR="00703873" w:rsidRPr="005627FF" w:rsidRDefault="00703873" w:rsidP="007C211F">
            <w:pPr>
              <w:pStyle w:val="JeffTateTableText"/>
              <w:rPr>
                <w:rFonts w:cs="Arial"/>
                <w:highlight w:val="lightGray"/>
              </w:rPr>
            </w:pPr>
            <w:r w:rsidRPr="005627FF">
              <w:rPr>
                <w:rFonts w:cs="Arial"/>
                <w:highlight w:val="lightGray"/>
              </w:rPr>
              <w:t>Insert details</w:t>
            </w:r>
          </w:p>
        </w:tc>
      </w:tr>
      <w:tr w:rsidR="00703873" w:rsidRPr="005627FF" w14:paraId="71BBFDE6" w14:textId="77777777" w:rsidTr="0025470E">
        <w:tc>
          <w:tcPr>
            <w:tcW w:w="2492" w:type="dxa"/>
          </w:tcPr>
          <w:p w14:paraId="484B9DF1" w14:textId="77777777" w:rsidR="00703873" w:rsidRPr="005627FF" w:rsidRDefault="00703873" w:rsidP="009E7E20">
            <w:pPr>
              <w:pStyle w:val="JeffTateTableText"/>
              <w:jc w:val="left"/>
              <w:rPr>
                <w:rFonts w:cs="Arial"/>
              </w:rPr>
            </w:pPr>
            <w:r w:rsidRPr="005627FF">
              <w:rPr>
                <w:rFonts w:cs="Arial"/>
              </w:rPr>
              <w:t xml:space="preserve">Infrastructure </w:t>
            </w:r>
            <w:r w:rsidR="00510D5B" w:rsidRPr="005627FF">
              <w:rPr>
                <w:rFonts w:cs="Arial"/>
              </w:rPr>
              <w:t>Schemes</w:t>
            </w:r>
          </w:p>
        </w:tc>
        <w:tc>
          <w:tcPr>
            <w:tcW w:w="2513" w:type="dxa"/>
          </w:tcPr>
          <w:p w14:paraId="17F6FBB6" w14:textId="77777777" w:rsidR="00703873" w:rsidRPr="005627FF" w:rsidRDefault="00703873" w:rsidP="007C211F">
            <w:pPr>
              <w:pStyle w:val="JeffTateTableText"/>
              <w:rPr>
                <w:rFonts w:cs="Arial"/>
                <w:highlight w:val="lightGray"/>
              </w:rPr>
            </w:pPr>
            <w:r w:rsidRPr="005627FF">
              <w:rPr>
                <w:rFonts w:cs="Arial"/>
                <w:highlight w:val="lightGray"/>
              </w:rPr>
              <w:t>Insert details</w:t>
            </w:r>
          </w:p>
        </w:tc>
        <w:tc>
          <w:tcPr>
            <w:tcW w:w="2513" w:type="dxa"/>
          </w:tcPr>
          <w:p w14:paraId="7923261E" w14:textId="77777777" w:rsidR="00703873" w:rsidRPr="005627FF" w:rsidRDefault="00703873" w:rsidP="007C211F">
            <w:pPr>
              <w:pStyle w:val="JeffTateTableText"/>
              <w:rPr>
                <w:rFonts w:cs="Arial"/>
                <w:highlight w:val="lightGray"/>
              </w:rPr>
            </w:pPr>
            <w:r w:rsidRPr="005627FF">
              <w:rPr>
                <w:rFonts w:cs="Arial"/>
                <w:highlight w:val="lightGray"/>
              </w:rPr>
              <w:t>Insert details</w:t>
            </w:r>
          </w:p>
        </w:tc>
        <w:tc>
          <w:tcPr>
            <w:tcW w:w="2513" w:type="dxa"/>
          </w:tcPr>
          <w:p w14:paraId="547A4528" w14:textId="77777777" w:rsidR="00703873" w:rsidRPr="005627FF" w:rsidRDefault="00703873" w:rsidP="007C211F">
            <w:pPr>
              <w:pStyle w:val="JeffTateTableText"/>
              <w:rPr>
                <w:rFonts w:cs="Arial"/>
                <w:highlight w:val="lightGray"/>
              </w:rPr>
            </w:pPr>
            <w:r w:rsidRPr="005627FF">
              <w:rPr>
                <w:rFonts w:cs="Arial"/>
                <w:highlight w:val="lightGray"/>
              </w:rPr>
              <w:t>Insert details</w:t>
            </w:r>
          </w:p>
        </w:tc>
      </w:tr>
      <w:tr w:rsidR="0025470E" w:rsidRPr="005627FF" w14:paraId="276C5155" w14:textId="77777777" w:rsidTr="00EA4125">
        <w:tc>
          <w:tcPr>
            <w:tcW w:w="2492" w:type="dxa"/>
          </w:tcPr>
          <w:p w14:paraId="5439102B" w14:textId="77777777" w:rsidR="0025470E" w:rsidRPr="005627FF" w:rsidRDefault="0025470E" w:rsidP="00EA4125">
            <w:pPr>
              <w:pStyle w:val="JeffTateTableText"/>
              <w:jc w:val="left"/>
              <w:rPr>
                <w:rFonts w:cs="Arial"/>
              </w:rPr>
            </w:pPr>
            <w:r w:rsidRPr="005627FF">
              <w:rPr>
                <w:rFonts w:cs="Arial"/>
              </w:rPr>
              <w:t>Planning and building compliance</w:t>
            </w:r>
          </w:p>
        </w:tc>
        <w:tc>
          <w:tcPr>
            <w:tcW w:w="2513" w:type="dxa"/>
          </w:tcPr>
          <w:p w14:paraId="2C2E1A1D" w14:textId="77777777" w:rsidR="0025470E" w:rsidRPr="005627FF" w:rsidRDefault="0025470E" w:rsidP="00EA4125">
            <w:pPr>
              <w:pStyle w:val="JeffTateTableText"/>
              <w:rPr>
                <w:rFonts w:cs="Arial"/>
                <w:highlight w:val="lightGray"/>
              </w:rPr>
            </w:pPr>
            <w:r w:rsidRPr="005627FF">
              <w:rPr>
                <w:rFonts w:cs="Arial"/>
                <w:highlight w:val="lightGray"/>
              </w:rPr>
              <w:t>Insert details</w:t>
            </w:r>
          </w:p>
        </w:tc>
        <w:tc>
          <w:tcPr>
            <w:tcW w:w="2513" w:type="dxa"/>
          </w:tcPr>
          <w:p w14:paraId="7FAC91DD" w14:textId="77777777" w:rsidR="0025470E" w:rsidRPr="005627FF" w:rsidRDefault="0025470E" w:rsidP="00EA4125">
            <w:pPr>
              <w:pStyle w:val="JeffTateTableText"/>
              <w:rPr>
                <w:rFonts w:cs="Arial"/>
                <w:highlight w:val="lightGray"/>
              </w:rPr>
            </w:pPr>
            <w:r w:rsidRPr="005627FF">
              <w:rPr>
                <w:rFonts w:cs="Arial"/>
                <w:highlight w:val="lightGray"/>
              </w:rPr>
              <w:t>Insert details</w:t>
            </w:r>
          </w:p>
        </w:tc>
        <w:tc>
          <w:tcPr>
            <w:tcW w:w="2513" w:type="dxa"/>
          </w:tcPr>
          <w:p w14:paraId="1A64C87E" w14:textId="77777777" w:rsidR="0025470E" w:rsidRPr="005627FF" w:rsidRDefault="0025470E" w:rsidP="00EA4125">
            <w:pPr>
              <w:pStyle w:val="JeffTateTableText"/>
              <w:rPr>
                <w:rFonts w:cs="Arial"/>
                <w:highlight w:val="lightGray"/>
              </w:rPr>
            </w:pPr>
            <w:r w:rsidRPr="005627FF">
              <w:rPr>
                <w:rFonts w:cs="Arial"/>
                <w:highlight w:val="lightGray"/>
              </w:rPr>
              <w:t>Insert details</w:t>
            </w:r>
          </w:p>
        </w:tc>
      </w:tr>
    </w:tbl>
    <w:p w14:paraId="54084FBF" w14:textId="77777777" w:rsidR="00DF5917" w:rsidRPr="005627FF" w:rsidRDefault="00DF5917" w:rsidP="007C211F">
      <w:pPr>
        <w:pStyle w:val="JeffTateBodyBold"/>
        <w:rPr>
          <w:rFonts w:cs="Arial"/>
        </w:rPr>
      </w:pPr>
      <w:r w:rsidRPr="005627FF">
        <w:rPr>
          <w:rFonts w:cs="Arial"/>
        </w:rPr>
        <w:t xml:space="preserve">Band 2 Functions </w:t>
      </w:r>
      <w:r w:rsidRPr="005627FF">
        <w:rPr>
          <w:rFonts w:cs="Arial"/>
          <w:highlight w:val="lightGray"/>
        </w:rPr>
        <w:t>&lt;Delete discretionary rows that do not apply and delete whole table if no Band 2 functions are proposed&gt;</w:t>
      </w:r>
    </w:p>
    <w:tbl>
      <w:tblPr>
        <w:tblStyle w:val="TableGrid"/>
        <w:tblW w:w="10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2"/>
        <w:gridCol w:w="2516"/>
        <w:gridCol w:w="2516"/>
        <w:gridCol w:w="2516"/>
      </w:tblGrid>
      <w:tr w:rsidR="00E33C44" w:rsidRPr="005627FF" w14:paraId="235AACD9" w14:textId="77777777" w:rsidTr="00DF5917">
        <w:trPr>
          <w:tblHeader/>
        </w:trPr>
        <w:tc>
          <w:tcPr>
            <w:tcW w:w="2492" w:type="dxa"/>
            <w:tcBorders>
              <w:top w:val="single" w:sz="8" w:space="0" w:color="365F91" w:themeColor="accent1" w:themeShade="BF"/>
              <w:bottom w:val="single" w:sz="8" w:space="0" w:color="365F91" w:themeColor="accent1" w:themeShade="BF"/>
            </w:tcBorders>
          </w:tcPr>
          <w:p w14:paraId="5DE84181" w14:textId="77777777" w:rsidR="00E33C44" w:rsidRPr="005627FF" w:rsidRDefault="00E33C44" w:rsidP="007C211F">
            <w:pPr>
              <w:pStyle w:val="JeffTateTableHeading"/>
              <w:rPr>
                <w:rFonts w:cs="Arial"/>
              </w:rPr>
            </w:pPr>
            <w:r w:rsidRPr="005627FF">
              <w:rPr>
                <w:rFonts w:cs="Arial"/>
              </w:rPr>
              <w:t>Function</w:t>
            </w:r>
          </w:p>
        </w:tc>
        <w:tc>
          <w:tcPr>
            <w:tcW w:w="2516" w:type="dxa"/>
            <w:tcBorders>
              <w:top w:val="single" w:sz="8" w:space="0" w:color="365F91" w:themeColor="accent1" w:themeShade="BF"/>
              <w:bottom w:val="single" w:sz="8" w:space="0" w:color="365F91" w:themeColor="accent1" w:themeShade="BF"/>
            </w:tcBorders>
          </w:tcPr>
          <w:p w14:paraId="3225DA04" w14:textId="77777777" w:rsidR="00E33C44" w:rsidRPr="005627FF" w:rsidRDefault="005F3A1A" w:rsidP="009E7E20">
            <w:pPr>
              <w:pStyle w:val="JeffTateTableHeading"/>
              <w:jc w:val="left"/>
              <w:rPr>
                <w:rFonts w:cs="Arial"/>
              </w:rPr>
            </w:pPr>
            <w:r w:rsidRPr="005627FF">
              <w:rPr>
                <w:rFonts w:cs="Arial"/>
              </w:rPr>
              <w:t>Agencies engagement</w:t>
            </w:r>
          </w:p>
        </w:tc>
        <w:tc>
          <w:tcPr>
            <w:tcW w:w="2516" w:type="dxa"/>
            <w:tcBorders>
              <w:top w:val="single" w:sz="8" w:space="0" w:color="365F91" w:themeColor="accent1" w:themeShade="BF"/>
              <w:bottom w:val="single" w:sz="8" w:space="0" w:color="365F91" w:themeColor="accent1" w:themeShade="BF"/>
            </w:tcBorders>
          </w:tcPr>
          <w:p w14:paraId="7129915C" w14:textId="77777777" w:rsidR="00E33C44" w:rsidRPr="005627FF" w:rsidRDefault="005F3A1A" w:rsidP="009E7E20">
            <w:pPr>
              <w:pStyle w:val="JeffTateTableHeading"/>
              <w:jc w:val="left"/>
              <w:rPr>
                <w:rFonts w:cs="Arial"/>
              </w:rPr>
            </w:pPr>
            <w:r w:rsidRPr="005627FF">
              <w:rPr>
                <w:rFonts w:cs="Arial"/>
              </w:rPr>
              <w:t>Other stakeholder engagement</w:t>
            </w:r>
          </w:p>
        </w:tc>
        <w:tc>
          <w:tcPr>
            <w:tcW w:w="2516" w:type="dxa"/>
            <w:tcBorders>
              <w:top w:val="single" w:sz="8" w:space="0" w:color="365F91" w:themeColor="accent1" w:themeShade="BF"/>
              <w:bottom w:val="single" w:sz="8" w:space="0" w:color="365F91" w:themeColor="accent1" w:themeShade="BF"/>
            </w:tcBorders>
          </w:tcPr>
          <w:p w14:paraId="62BA6251" w14:textId="77777777" w:rsidR="00E33C44" w:rsidRPr="005627FF" w:rsidRDefault="005F3A1A" w:rsidP="009E7E20">
            <w:pPr>
              <w:pStyle w:val="JeffTateTableHeading"/>
              <w:jc w:val="left"/>
              <w:rPr>
                <w:rFonts w:cs="Arial"/>
              </w:rPr>
            </w:pPr>
            <w:r w:rsidRPr="005627FF">
              <w:rPr>
                <w:rFonts w:cs="Arial"/>
              </w:rPr>
              <w:t>Community engagement</w:t>
            </w:r>
          </w:p>
        </w:tc>
      </w:tr>
      <w:tr w:rsidR="007B67FA" w:rsidRPr="005627FF" w14:paraId="26933404" w14:textId="77777777" w:rsidTr="00DF5917">
        <w:tc>
          <w:tcPr>
            <w:tcW w:w="2492" w:type="dxa"/>
          </w:tcPr>
          <w:p w14:paraId="68A5B821" w14:textId="77777777" w:rsidR="007B67FA" w:rsidRPr="005627FF" w:rsidRDefault="009243D7" w:rsidP="007C211F">
            <w:pPr>
              <w:pStyle w:val="JeffTateTableText"/>
              <w:rPr>
                <w:rFonts w:cs="Arial"/>
                <w:highlight w:val="green"/>
              </w:rPr>
            </w:pPr>
            <w:r w:rsidRPr="005627FF">
              <w:rPr>
                <w:rFonts w:cs="Arial"/>
                <w:highlight w:val="lightGray"/>
              </w:rPr>
              <w:t>Function</w:t>
            </w:r>
          </w:p>
        </w:tc>
        <w:tc>
          <w:tcPr>
            <w:tcW w:w="2516" w:type="dxa"/>
          </w:tcPr>
          <w:p w14:paraId="3895A5C7" w14:textId="77777777" w:rsidR="007B67FA" w:rsidRPr="005627FF" w:rsidRDefault="007B67FA" w:rsidP="007C211F">
            <w:pPr>
              <w:pStyle w:val="JeffTateTableText"/>
              <w:rPr>
                <w:rFonts w:cs="Arial"/>
                <w:b/>
                <w:highlight w:val="lightGray"/>
              </w:rPr>
            </w:pPr>
            <w:r w:rsidRPr="005627FF">
              <w:rPr>
                <w:rFonts w:cs="Arial"/>
                <w:highlight w:val="lightGray"/>
              </w:rPr>
              <w:t>Insert details</w:t>
            </w:r>
          </w:p>
        </w:tc>
        <w:tc>
          <w:tcPr>
            <w:tcW w:w="2516" w:type="dxa"/>
          </w:tcPr>
          <w:p w14:paraId="60058A53" w14:textId="77777777" w:rsidR="007B67FA" w:rsidRPr="005627FF" w:rsidRDefault="007B67FA" w:rsidP="007C211F">
            <w:pPr>
              <w:pStyle w:val="JeffTateTableText"/>
              <w:rPr>
                <w:rFonts w:cs="Arial"/>
                <w:highlight w:val="lightGray"/>
              </w:rPr>
            </w:pPr>
            <w:r w:rsidRPr="005627FF">
              <w:rPr>
                <w:rFonts w:cs="Arial"/>
                <w:highlight w:val="lightGray"/>
              </w:rPr>
              <w:t>Insert details</w:t>
            </w:r>
          </w:p>
        </w:tc>
        <w:tc>
          <w:tcPr>
            <w:tcW w:w="2516" w:type="dxa"/>
          </w:tcPr>
          <w:p w14:paraId="4F98737C" w14:textId="77777777" w:rsidR="007B67FA" w:rsidRPr="005627FF" w:rsidRDefault="007B67FA" w:rsidP="007C211F">
            <w:pPr>
              <w:pStyle w:val="JeffTateTableText"/>
              <w:rPr>
                <w:rFonts w:cs="Arial"/>
                <w:highlight w:val="lightGray"/>
              </w:rPr>
            </w:pPr>
            <w:r w:rsidRPr="005627FF">
              <w:rPr>
                <w:rFonts w:cs="Arial"/>
                <w:highlight w:val="lightGray"/>
              </w:rPr>
              <w:t>Insert details</w:t>
            </w:r>
          </w:p>
        </w:tc>
      </w:tr>
      <w:tr w:rsidR="00DF5917" w:rsidRPr="005627FF" w14:paraId="6085037F" w14:textId="77777777" w:rsidTr="00DF5917">
        <w:tc>
          <w:tcPr>
            <w:tcW w:w="2492" w:type="dxa"/>
            <w:tcBorders>
              <w:bottom w:val="single" w:sz="8" w:space="0" w:color="365F91" w:themeColor="accent1" w:themeShade="BF"/>
            </w:tcBorders>
          </w:tcPr>
          <w:p w14:paraId="783F3A5E" w14:textId="77777777" w:rsidR="00DF5917" w:rsidRPr="005627FF" w:rsidRDefault="009243D7" w:rsidP="007C211F">
            <w:pPr>
              <w:pStyle w:val="JeffTateTableText"/>
              <w:rPr>
                <w:rFonts w:cs="Arial"/>
                <w:highlight w:val="green"/>
              </w:rPr>
            </w:pPr>
            <w:r w:rsidRPr="005627FF">
              <w:rPr>
                <w:rFonts w:cs="Arial"/>
                <w:highlight w:val="lightGray"/>
              </w:rPr>
              <w:t>Function</w:t>
            </w:r>
          </w:p>
        </w:tc>
        <w:tc>
          <w:tcPr>
            <w:tcW w:w="2516" w:type="dxa"/>
            <w:tcBorders>
              <w:bottom w:val="single" w:sz="8" w:space="0" w:color="365F91" w:themeColor="accent1" w:themeShade="BF"/>
            </w:tcBorders>
          </w:tcPr>
          <w:p w14:paraId="2CAF1BD7" w14:textId="77777777" w:rsidR="00DF5917" w:rsidRPr="005627FF" w:rsidRDefault="00DF5917" w:rsidP="007C211F">
            <w:pPr>
              <w:pStyle w:val="JeffTateTableText"/>
              <w:rPr>
                <w:rFonts w:cs="Arial"/>
                <w:b/>
                <w:highlight w:val="lightGray"/>
              </w:rPr>
            </w:pPr>
            <w:r w:rsidRPr="005627FF">
              <w:rPr>
                <w:rFonts w:cs="Arial"/>
                <w:highlight w:val="lightGray"/>
              </w:rPr>
              <w:t>Insert details</w:t>
            </w:r>
          </w:p>
        </w:tc>
        <w:tc>
          <w:tcPr>
            <w:tcW w:w="2516" w:type="dxa"/>
            <w:tcBorders>
              <w:bottom w:val="single" w:sz="8" w:space="0" w:color="365F91" w:themeColor="accent1" w:themeShade="BF"/>
            </w:tcBorders>
          </w:tcPr>
          <w:p w14:paraId="54CBCBF7" w14:textId="77777777" w:rsidR="00DF5917" w:rsidRPr="005627FF" w:rsidRDefault="00DF5917" w:rsidP="007C211F">
            <w:pPr>
              <w:pStyle w:val="JeffTateTableText"/>
              <w:rPr>
                <w:rFonts w:cs="Arial"/>
                <w:highlight w:val="lightGray"/>
              </w:rPr>
            </w:pPr>
            <w:r w:rsidRPr="005627FF">
              <w:rPr>
                <w:rFonts w:cs="Arial"/>
                <w:highlight w:val="lightGray"/>
              </w:rPr>
              <w:t>Insert details</w:t>
            </w:r>
          </w:p>
        </w:tc>
        <w:tc>
          <w:tcPr>
            <w:tcW w:w="2516" w:type="dxa"/>
            <w:tcBorders>
              <w:bottom w:val="single" w:sz="8" w:space="0" w:color="365F91" w:themeColor="accent1" w:themeShade="BF"/>
            </w:tcBorders>
          </w:tcPr>
          <w:p w14:paraId="295C99CD" w14:textId="77777777" w:rsidR="00DF5917" w:rsidRPr="005627FF" w:rsidRDefault="00DF5917" w:rsidP="007C211F">
            <w:pPr>
              <w:pStyle w:val="JeffTateTableText"/>
              <w:rPr>
                <w:rFonts w:cs="Arial"/>
                <w:highlight w:val="lightGray"/>
              </w:rPr>
            </w:pPr>
            <w:r w:rsidRPr="005627FF">
              <w:rPr>
                <w:rFonts w:cs="Arial"/>
                <w:highlight w:val="lightGray"/>
              </w:rPr>
              <w:t>Insert details</w:t>
            </w:r>
          </w:p>
        </w:tc>
      </w:tr>
    </w:tbl>
    <w:p w14:paraId="69E3F78D" w14:textId="77777777" w:rsidR="00CF2422" w:rsidRPr="005627FF" w:rsidRDefault="00CF2422" w:rsidP="0029609A">
      <w:pPr>
        <w:pStyle w:val="JeffTateHeading1"/>
        <w:rPr>
          <w:rFonts w:ascii="Arial" w:hAnsi="Arial" w:cs="Arial"/>
        </w:rPr>
      </w:pPr>
      <w:bookmarkStart w:id="108" w:name="_Toc524931582"/>
      <w:r w:rsidRPr="005627FF">
        <w:rPr>
          <w:rFonts w:ascii="Arial" w:hAnsi="Arial" w:cs="Arial"/>
        </w:rPr>
        <w:t xml:space="preserve">Implementation </w:t>
      </w:r>
      <w:r w:rsidR="00EE1A0B" w:rsidRPr="005627FF">
        <w:rPr>
          <w:rFonts w:ascii="Arial" w:hAnsi="Arial" w:cs="Arial"/>
        </w:rPr>
        <w:t>Considerations</w:t>
      </w:r>
      <w:bookmarkEnd w:id="108"/>
    </w:p>
    <w:p w14:paraId="699CC2F2" w14:textId="77777777" w:rsidR="00CF2422" w:rsidRPr="005627FF" w:rsidRDefault="00CF2422" w:rsidP="007C211F">
      <w:pPr>
        <w:pStyle w:val="JeffTateBody"/>
        <w:rPr>
          <w:rFonts w:cs="Arial"/>
        </w:rPr>
      </w:pPr>
      <w:r w:rsidRPr="005627FF">
        <w:rPr>
          <w:rFonts w:cs="Arial"/>
        </w:rPr>
        <w:t xml:space="preserve">The following implementation issues and actions have been identified through </w:t>
      </w:r>
      <w:r w:rsidRPr="005627FF">
        <w:rPr>
          <w:rFonts w:cs="Arial"/>
          <w:highlight w:val="lightGray"/>
        </w:rPr>
        <w:t>(describe process):</w:t>
      </w:r>
    </w:p>
    <w:tbl>
      <w:tblPr>
        <w:tblStyle w:val="TableGrid"/>
        <w:tblW w:w="9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3221"/>
        <w:gridCol w:w="3221"/>
      </w:tblGrid>
      <w:tr w:rsidR="00CB6424" w:rsidRPr="005627FF" w14:paraId="2496153B" w14:textId="77777777" w:rsidTr="00CB6424">
        <w:trPr>
          <w:tblHeader/>
        </w:trPr>
        <w:tc>
          <w:tcPr>
            <w:tcW w:w="3220" w:type="dxa"/>
            <w:tcBorders>
              <w:top w:val="single" w:sz="8" w:space="0" w:color="365F91" w:themeColor="accent1" w:themeShade="BF"/>
              <w:bottom w:val="single" w:sz="4" w:space="0" w:color="1F497D" w:themeColor="text2"/>
            </w:tcBorders>
          </w:tcPr>
          <w:p w14:paraId="3DEFBF3E" w14:textId="77777777" w:rsidR="00CB6424" w:rsidRPr="005627FF" w:rsidRDefault="00CB6424" w:rsidP="007C211F">
            <w:pPr>
              <w:pStyle w:val="JeffTateTableHeading"/>
              <w:rPr>
                <w:rFonts w:cs="Arial"/>
              </w:rPr>
            </w:pPr>
            <w:r w:rsidRPr="005627FF">
              <w:rPr>
                <w:rFonts w:cs="Arial"/>
              </w:rPr>
              <w:t>Action</w:t>
            </w:r>
          </w:p>
        </w:tc>
        <w:tc>
          <w:tcPr>
            <w:tcW w:w="3221" w:type="dxa"/>
            <w:tcBorders>
              <w:top w:val="single" w:sz="8" w:space="0" w:color="365F91" w:themeColor="accent1" w:themeShade="BF"/>
              <w:bottom w:val="single" w:sz="4" w:space="0" w:color="1F497D" w:themeColor="text2"/>
            </w:tcBorders>
          </w:tcPr>
          <w:p w14:paraId="318874A2" w14:textId="77777777" w:rsidR="00CB6424" w:rsidRPr="005627FF" w:rsidRDefault="00CB6424" w:rsidP="007C211F">
            <w:pPr>
              <w:pStyle w:val="JeffTateTableHeading"/>
              <w:rPr>
                <w:rFonts w:cs="Arial"/>
              </w:rPr>
            </w:pPr>
            <w:r w:rsidRPr="005627FF">
              <w:rPr>
                <w:rFonts w:cs="Arial"/>
              </w:rPr>
              <w:t>How addressed</w:t>
            </w:r>
          </w:p>
        </w:tc>
        <w:tc>
          <w:tcPr>
            <w:tcW w:w="3221" w:type="dxa"/>
            <w:tcBorders>
              <w:top w:val="single" w:sz="8" w:space="0" w:color="365F91" w:themeColor="accent1" w:themeShade="BF"/>
              <w:bottom w:val="single" w:sz="4" w:space="0" w:color="1F497D" w:themeColor="text2"/>
            </w:tcBorders>
          </w:tcPr>
          <w:p w14:paraId="5AEF2CCA" w14:textId="77777777" w:rsidR="00CB6424" w:rsidRPr="005627FF" w:rsidRDefault="00CB6424" w:rsidP="007C211F">
            <w:pPr>
              <w:pStyle w:val="JeffTateTableHeading"/>
              <w:rPr>
                <w:rFonts w:cs="Arial"/>
              </w:rPr>
            </w:pPr>
            <w:r w:rsidRPr="005627FF">
              <w:rPr>
                <w:rFonts w:cs="Arial"/>
              </w:rPr>
              <w:t>Timing</w:t>
            </w:r>
          </w:p>
        </w:tc>
      </w:tr>
      <w:tr w:rsidR="00CB6424" w:rsidRPr="005627FF" w14:paraId="584EEA60" w14:textId="77777777" w:rsidTr="00F923E0">
        <w:tc>
          <w:tcPr>
            <w:tcW w:w="9662" w:type="dxa"/>
            <w:gridSpan w:val="3"/>
            <w:tcBorders>
              <w:top w:val="single" w:sz="4" w:space="0" w:color="1F497D" w:themeColor="text2"/>
              <w:bottom w:val="single" w:sz="4" w:space="0" w:color="1F497D" w:themeColor="text2"/>
            </w:tcBorders>
          </w:tcPr>
          <w:p w14:paraId="2CB935BA" w14:textId="77777777" w:rsidR="00CB6424" w:rsidRPr="005627FF" w:rsidRDefault="00CB6424" w:rsidP="007C211F">
            <w:pPr>
              <w:pStyle w:val="JeffTateTableText"/>
              <w:rPr>
                <w:rFonts w:cs="Arial"/>
              </w:rPr>
            </w:pPr>
            <w:r w:rsidRPr="005627FF">
              <w:rPr>
                <w:rFonts w:cs="Arial"/>
              </w:rPr>
              <w:t>Entering into a Planning Agreement</w:t>
            </w:r>
          </w:p>
        </w:tc>
      </w:tr>
      <w:tr w:rsidR="00CB6424" w:rsidRPr="005627FF" w14:paraId="4EBAF474" w14:textId="77777777" w:rsidTr="00CB6424">
        <w:tc>
          <w:tcPr>
            <w:tcW w:w="3220" w:type="dxa"/>
            <w:tcBorders>
              <w:top w:val="single" w:sz="4" w:space="0" w:color="1F497D" w:themeColor="text2"/>
            </w:tcBorders>
          </w:tcPr>
          <w:p w14:paraId="66823B7D" w14:textId="77777777" w:rsidR="00CB6424" w:rsidRPr="005627FF" w:rsidRDefault="00CB6424" w:rsidP="007C211F">
            <w:pPr>
              <w:pStyle w:val="JeffTateTableText"/>
              <w:rPr>
                <w:rFonts w:cs="Arial"/>
                <w:b/>
              </w:rPr>
            </w:pPr>
            <w:r w:rsidRPr="005627FF">
              <w:rPr>
                <w:rFonts w:cs="Arial"/>
              </w:rPr>
              <w:lastRenderedPageBreak/>
              <w:t>Drafting Agreement</w:t>
            </w:r>
          </w:p>
        </w:tc>
        <w:tc>
          <w:tcPr>
            <w:tcW w:w="3221" w:type="dxa"/>
            <w:tcBorders>
              <w:top w:val="single" w:sz="4" w:space="0" w:color="1F497D" w:themeColor="text2"/>
            </w:tcBorders>
          </w:tcPr>
          <w:p w14:paraId="2D3129B7" w14:textId="77777777" w:rsidR="00CB6424"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Borders>
              <w:top w:val="single" w:sz="4" w:space="0" w:color="1F497D" w:themeColor="text2"/>
            </w:tcBorders>
          </w:tcPr>
          <w:p w14:paraId="521A1C42" w14:textId="77777777" w:rsidR="00CB6424" w:rsidRPr="005627FF" w:rsidRDefault="000E33BA" w:rsidP="007C211F">
            <w:pPr>
              <w:pStyle w:val="JeffTateTableText"/>
              <w:rPr>
                <w:rFonts w:cs="Arial"/>
                <w:highlight w:val="lightGray"/>
              </w:rPr>
            </w:pPr>
            <w:r w:rsidRPr="005627FF">
              <w:rPr>
                <w:rFonts w:cs="Arial"/>
                <w:highlight w:val="lightGray"/>
              </w:rPr>
              <w:t>Timing</w:t>
            </w:r>
          </w:p>
        </w:tc>
      </w:tr>
      <w:tr w:rsidR="00CB6424" w:rsidRPr="005627FF" w14:paraId="02DA9F99" w14:textId="77777777" w:rsidTr="00CB6424">
        <w:tc>
          <w:tcPr>
            <w:tcW w:w="3220" w:type="dxa"/>
          </w:tcPr>
          <w:p w14:paraId="7540F63B" w14:textId="79A88BDC" w:rsidR="00CB6424" w:rsidRPr="005627FF" w:rsidRDefault="00CB6424" w:rsidP="007C211F">
            <w:pPr>
              <w:pStyle w:val="JeffTateTableText"/>
              <w:rPr>
                <w:rFonts w:cs="Arial"/>
                <w:b/>
              </w:rPr>
            </w:pPr>
            <w:r w:rsidRPr="005627FF">
              <w:rPr>
                <w:rFonts w:cs="Arial"/>
              </w:rPr>
              <w:t xml:space="preserve">Approval of JPB </w:t>
            </w:r>
            <w:r w:rsidR="005347A0" w:rsidRPr="005627FF">
              <w:rPr>
                <w:rFonts w:cs="Arial"/>
              </w:rPr>
              <w:t>council</w:t>
            </w:r>
            <w:r w:rsidR="00C046BC" w:rsidRPr="005627FF">
              <w:rPr>
                <w:rFonts w:cs="Arial"/>
              </w:rPr>
              <w:t>s</w:t>
            </w:r>
          </w:p>
        </w:tc>
        <w:tc>
          <w:tcPr>
            <w:tcW w:w="3221" w:type="dxa"/>
          </w:tcPr>
          <w:p w14:paraId="58332B72" w14:textId="77777777" w:rsidR="00CB6424"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Pr>
          <w:p w14:paraId="3E16918D" w14:textId="77777777" w:rsidR="00CB6424" w:rsidRPr="005627FF" w:rsidRDefault="000E33BA" w:rsidP="007C211F">
            <w:pPr>
              <w:pStyle w:val="JeffTateTableText"/>
              <w:rPr>
                <w:rFonts w:cs="Arial"/>
                <w:highlight w:val="lightGray"/>
              </w:rPr>
            </w:pPr>
            <w:r w:rsidRPr="005627FF">
              <w:rPr>
                <w:rFonts w:cs="Arial"/>
                <w:highlight w:val="lightGray"/>
              </w:rPr>
              <w:t>Timing</w:t>
            </w:r>
          </w:p>
        </w:tc>
      </w:tr>
      <w:tr w:rsidR="00CB6424" w:rsidRPr="005627FF" w14:paraId="0EE95B5D" w14:textId="77777777" w:rsidTr="00CB6424">
        <w:tc>
          <w:tcPr>
            <w:tcW w:w="3220" w:type="dxa"/>
          </w:tcPr>
          <w:p w14:paraId="18296E1A" w14:textId="77777777" w:rsidR="00CB6424" w:rsidRPr="005627FF" w:rsidRDefault="00CB6424" w:rsidP="007C211F">
            <w:pPr>
              <w:pStyle w:val="JeffTateTableText"/>
              <w:rPr>
                <w:rFonts w:cs="Arial"/>
                <w:b/>
              </w:rPr>
            </w:pPr>
            <w:r w:rsidRPr="005627FF">
              <w:rPr>
                <w:rFonts w:cs="Arial"/>
              </w:rPr>
              <w:t>Approval of Minister</w:t>
            </w:r>
          </w:p>
        </w:tc>
        <w:tc>
          <w:tcPr>
            <w:tcW w:w="3221" w:type="dxa"/>
          </w:tcPr>
          <w:p w14:paraId="087193CC" w14:textId="77777777" w:rsidR="00CB6424"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Pr>
          <w:p w14:paraId="083FB402" w14:textId="77777777" w:rsidR="00CB6424" w:rsidRPr="005627FF" w:rsidRDefault="000E33BA" w:rsidP="007C211F">
            <w:pPr>
              <w:pStyle w:val="JeffTateTableText"/>
              <w:rPr>
                <w:rFonts w:cs="Arial"/>
                <w:highlight w:val="lightGray"/>
              </w:rPr>
            </w:pPr>
            <w:r w:rsidRPr="005627FF">
              <w:rPr>
                <w:rFonts w:cs="Arial"/>
                <w:highlight w:val="lightGray"/>
              </w:rPr>
              <w:t>Timing</w:t>
            </w:r>
          </w:p>
        </w:tc>
      </w:tr>
      <w:tr w:rsidR="00E72F1E" w:rsidRPr="005627FF" w14:paraId="4C65CE9A" w14:textId="77777777" w:rsidTr="00F923E0">
        <w:tc>
          <w:tcPr>
            <w:tcW w:w="9662" w:type="dxa"/>
            <w:gridSpan w:val="3"/>
            <w:tcBorders>
              <w:top w:val="single" w:sz="4" w:space="0" w:color="1F497D" w:themeColor="text2"/>
              <w:bottom w:val="single" w:sz="4" w:space="0" w:color="1F497D" w:themeColor="text2"/>
            </w:tcBorders>
          </w:tcPr>
          <w:p w14:paraId="2962BFD3" w14:textId="77777777" w:rsidR="00E72F1E" w:rsidRPr="005627FF" w:rsidRDefault="00E72F1E" w:rsidP="007C211F">
            <w:pPr>
              <w:pStyle w:val="JeffTateTableText"/>
              <w:rPr>
                <w:rFonts w:cs="Arial"/>
              </w:rPr>
            </w:pPr>
            <w:r w:rsidRPr="005627FF">
              <w:rPr>
                <w:rFonts w:cs="Arial"/>
              </w:rPr>
              <w:t>Forming a Joint Planning Board</w:t>
            </w:r>
          </w:p>
        </w:tc>
      </w:tr>
      <w:tr w:rsidR="00E72F1E" w:rsidRPr="005627FF" w14:paraId="057E5EF9" w14:textId="77777777" w:rsidTr="00F923E0">
        <w:tc>
          <w:tcPr>
            <w:tcW w:w="3220" w:type="dxa"/>
          </w:tcPr>
          <w:p w14:paraId="78B3D8B0" w14:textId="77777777" w:rsidR="00E72F1E" w:rsidRPr="005627FF" w:rsidRDefault="00E72F1E" w:rsidP="007C211F">
            <w:pPr>
              <w:pStyle w:val="JeffTateTableText"/>
              <w:rPr>
                <w:rFonts w:cs="Arial"/>
                <w:b/>
              </w:rPr>
            </w:pPr>
            <w:r w:rsidRPr="005627FF">
              <w:rPr>
                <w:rFonts w:cs="Arial"/>
              </w:rPr>
              <w:t>Appointment methodology</w:t>
            </w:r>
          </w:p>
        </w:tc>
        <w:tc>
          <w:tcPr>
            <w:tcW w:w="3221" w:type="dxa"/>
          </w:tcPr>
          <w:p w14:paraId="268CC39D" w14:textId="77777777" w:rsidR="00E72F1E"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Pr>
          <w:p w14:paraId="01391244" w14:textId="77777777" w:rsidR="00E72F1E" w:rsidRPr="005627FF" w:rsidRDefault="000E33BA" w:rsidP="007C211F">
            <w:pPr>
              <w:pStyle w:val="JeffTateTableText"/>
              <w:rPr>
                <w:rFonts w:cs="Arial"/>
                <w:highlight w:val="lightGray"/>
              </w:rPr>
            </w:pPr>
            <w:r w:rsidRPr="005627FF">
              <w:rPr>
                <w:rFonts w:cs="Arial"/>
                <w:highlight w:val="lightGray"/>
              </w:rPr>
              <w:t>Timing</w:t>
            </w:r>
          </w:p>
        </w:tc>
      </w:tr>
      <w:tr w:rsidR="005C2264" w:rsidRPr="005627FF" w14:paraId="690202C9" w14:textId="77777777" w:rsidTr="00F923E0">
        <w:tc>
          <w:tcPr>
            <w:tcW w:w="3220" w:type="dxa"/>
          </w:tcPr>
          <w:p w14:paraId="5C0E26A3" w14:textId="77777777" w:rsidR="005C2264" w:rsidRPr="005627FF" w:rsidRDefault="005C2264" w:rsidP="00401CCC">
            <w:pPr>
              <w:pStyle w:val="JeffTateTableText"/>
              <w:jc w:val="left"/>
              <w:rPr>
                <w:rFonts w:cs="Arial"/>
                <w:bCs/>
              </w:rPr>
            </w:pPr>
            <w:r w:rsidRPr="005627FF">
              <w:rPr>
                <w:rFonts w:cs="Arial"/>
              </w:rPr>
              <w:t>Appointment of Acting Executive Officer</w:t>
            </w:r>
          </w:p>
          <w:p w14:paraId="25ED18AF" w14:textId="77777777" w:rsidR="005C2264" w:rsidRPr="005627FF" w:rsidRDefault="005C2264" w:rsidP="00401CCC">
            <w:pPr>
              <w:pStyle w:val="JeffTateTableText"/>
              <w:jc w:val="left"/>
              <w:rPr>
                <w:rFonts w:cs="Arial"/>
              </w:rPr>
            </w:pPr>
            <w:r w:rsidRPr="005627FF">
              <w:rPr>
                <w:rFonts w:cs="Arial"/>
              </w:rPr>
              <w:t>(clause 20.5.1 of draft P</w:t>
            </w:r>
            <w:r w:rsidR="0075286A" w:rsidRPr="005627FF">
              <w:rPr>
                <w:rFonts w:cs="Arial"/>
              </w:rPr>
              <w:t xml:space="preserve">lanning </w:t>
            </w:r>
            <w:r w:rsidRPr="005627FF">
              <w:rPr>
                <w:rFonts w:cs="Arial"/>
              </w:rPr>
              <w:t>A</w:t>
            </w:r>
            <w:r w:rsidR="0075286A" w:rsidRPr="005627FF">
              <w:rPr>
                <w:rFonts w:cs="Arial"/>
              </w:rPr>
              <w:t>greement</w:t>
            </w:r>
            <w:r w:rsidRPr="005627FF">
              <w:rPr>
                <w:rFonts w:cs="Arial"/>
              </w:rPr>
              <w:t>)</w:t>
            </w:r>
          </w:p>
        </w:tc>
        <w:tc>
          <w:tcPr>
            <w:tcW w:w="3221" w:type="dxa"/>
          </w:tcPr>
          <w:p w14:paraId="13D8C785" w14:textId="752FE7E3" w:rsidR="005C2264" w:rsidRPr="005627FF" w:rsidRDefault="00FD6657" w:rsidP="00EA7EA8">
            <w:pPr>
              <w:pStyle w:val="JeffTateTableText"/>
              <w:jc w:val="left"/>
              <w:rPr>
                <w:rFonts w:cs="Arial"/>
              </w:rPr>
            </w:pPr>
            <w:r w:rsidRPr="005627FF">
              <w:rPr>
                <w:rFonts w:cs="Arial"/>
              </w:rPr>
              <w:t xml:space="preserve">Appointment by the </w:t>
            </w:r>
            <w:r w:rsidR="005347A0" w:rsidRPr="005627FF">
              <w:rPr>
                <w:rFonts w:cs="Arial"/>
              </w:rPr>
              <w:t>council</w:t>
            </w:r>
            <w:r w:rsidR="00C046BC" w:rsidRPr="005627FF">
              <w:rPr>
                <w:rFonts w:cs="Arial"/>
              </w:rPr>
              <w:t>s</w:t>
            </w:r>
            <w:r w:rsidR="00377881" w:rsidRPr="005627FF">
              <w:rPr>
                <w:rFonts w:cs="Arial"/>
              </w:rPr>
              <w:t>.</w:t>
            </w:r>
          </w:p>
        </w:tc>
        <w:tc>
          <w:tcPr>
            <w:tcW w:w="3221" w:type="dxa"/>
          </w:tcPr>
          <w:p w14:paraId="7E6AF9E7" w14:textId="77777777" w:rsidR="005C2264" w:rsidRPr="005627FF" w:rsidRDefault="00377881" w:rsidP="00EA7EA8">
            <w:pPr>
              <w:pStyle w:val="JeffTateTableText"/>
              <w:jc w:val="left"/>
              <w:rPr>
                <w:rFonts w:cs="Arial"/>
              </w:rPr>
            </w:pPr>
            <w:r w:rsidRPr="005627FF">
              <w:rPr>
                <w:rFonts w:cs="Arial"/>
              </w:rPr>
              <w:t xml:space="preserve">As soon as possible after </w:t>
            </w:r>
            <w:r w:rsidR="005036AB" w:rsidRPr="005627FF">
              <w:rPr>
                <w:rFonts w:cs="Arial"/>
              </w:rPr>
              <w:t>the establishment of the Board.</w:t>
            </w:r>
          </w:p>
        </w:tc>
      </w:tr>
      <w:tr w:rsidR="0091673C" w:rsidRPr="005627FF" w14:paraId="6A6C4DC4" w14:textId="77777777" w:rsidTr="00F923E0">
        <w:tc>
          <w:tcPr>
            <w:tcW w:w="3220" w:type="dxa"/>
          </w:tcPr>
          <w:p w14:paraId="0D31BA34" w14:textId="77777777" w:rsidR="0091673C" w:rsidRPr="005627FF" w:rsidRDefault="0091673C" w:rsidP="00401CCC">
            <w:pPr>
              <w:pStyle w:val="JeffTateTableText"/>
              <w:jc w:val="left"/>
              <w:rPr>
                <w:rFonts w:cs="Arial"/>
              </w:rPr>
            </w:pPr>
            <w:r w:rsidRPr="005627FF">
              <w:rPr>
                <w:rFonts w:cs="Arial"/>
              </w:rPr>
              <w:t>Appointment process for Board members</w:t>
            </w:r>
          </w:p>
        </w:tc>
        <w:tc>
          <w:tcPr>
            <w:tcW w:w="3221" w:type="dxa"/>
          </w:tcPr>
          <w:p w14:paraId="47C126EB" w14:textId="77777777" w:rsidR="0091673C" w:rsidRPr="005627FF" w:rsidRDefault="0091673C" w:rsidP="007C211F">
            <w:pPr>
              <w:pStyle w:val="JeffTateTableText"/>
              <w:rPr>
                <w:rFonts w:cs="Arial"/>
                <w:b/>
                <w:highlight w:val="lightGray"/>
              </w:rPr>
            </w:pPr>
            <w:r w:rsidRPr="005627FF">
              <w:rPr>
                <w:rFonts w:cs="Arial"/>
                <w:highlight w:val="lightGray"/>
              </w:rPr>
              <w:t>Addressed by</w:t>
            </w:r>
          </w:p>
        </w:tc>
        <w:tc>
          <w:tcPr>
            <w:tcW w:w="3221" w:type="dxa"/>
          </w:tcPr>
          <w:p w14:paraId="57FEF0E4" w14:textId="77777777" w:rsidR="0091673C" w:rsidRPr="005627FF" w:rsidRDefault="0091673C" w:rsidP="007C211F">
            <w:pPr>
              <w:pStyle w:val="JeffTateTableText"/>
              <w:rPr>
                <w:rFonts w:cs="Arial"/>
                <w:highlight w:val="lightGray"/>
              </w:rPr>
            </w:pPr>
            <w:r w:rsidRPr="005627FF">
              <w:rPr>
                <w:rFonts w:cs="Arial"/>
                <w:highlight w:val="lightGray"/>
              </w:rPr>
              <w:t>Timing</w:t>
            </w:r>
          </w:p>
        </w:tc>
      </w:tr>
      <w:tr w:rsidR="00E72F1E" w:rsidRPr="005627FF" w14:paraId="2B35EFEB" w14:textId="77777777" w:rsidTr="00F923E0">
        <w:tc>
          <w:tcPr>
            <w:tcW w:w="3220" w:type="dxa"/>
          </w:tcPr>
          <w:p w14:paraId="57F04A78" w14:textId="77777777" w:rsidR="00E72F1E" w:rsidRPr="005627FF" w:rsidRDefault="00E72F1E" w:rsidP="007C211F">
            <w:pPr>
              <w:pStyle w:val="JeffTateTableText"/>
              <w:rPr>
                <w:rFonts w:cs="Arial"/>
                <w:b/>
              </w:rPr>
            </w:pPr>
            <w:r w:rsidRPr="005627FF">
              <w:rPr>
                <w:rFonts w:cs="Arial"/>
              </w:rPr>
              <w:t>Meetings</w:t>
            </w:r>
          </w:p>
        </w:tc>
        <w:tc>
          <w:tcPr>
            <w:tcW w:w="3221" w:type="dxa"/>
          </w:tcPr>
          <w:p w14:paraId="3865B782" w14:textId="77777777" w:rsidR="00E72F1E"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Pr>
          <w:p w14:paraId="313DCEDE" w14:textId="77777777" w:rsidR="00E72F1E" w:rsidRPr="005627FF" w:rsidRDefault="000E33BA" w:rsidP="007C211F">
            <w:pPr>
              <w:pStyle w:val="JeffTateTableText"/>
              <w:rPr>
                <w:rFonts w:cs="Arial"/>
                <w:highlight w:val="lightGray"/>
              </w:rPr>
            </w:pPr>
            <w:r w:rsidRPr="005627FF">
              <w:rPr>
                <w:rFonts w:cs="Arial"/>
                <w:highlight w:val="lightGray"/>
              </w:rPr>
              <w:t>Timing</w:t>
            </w:r>
          </w:p>
        </w:tc>
      </w:tr>
      <w:tr w:rsidR="00E72F1E" w:rsidRPr="005627FF" w14:paraId="0E8BE23E" w14:textId="77777777" w:rsidTr="00F923E0">
        <w:tc>
          <w:tcPr>
            <w:tcW w:w="3220" w:type="dxa"/>
            <w:tcBorders>
              <w:bottom w:val="single" w:sz="4" w:space="0" w:color="1F497D" w:themeColor="text2"/>
            </w:tcBorders>
          </w:tcPr>
          <w:p w14:paraId="4F41D8F8" w14:textId="77777777" w:rsidR="00E72F1E" w:rsidRPr="005627FF" w:rsidRDefault="00E72F1E" w:rsidP="007C211F">
            <w:pPr>
              <w:pStyle w:val="JeffTateTableText"/>
              <w:rPr>
                <w:rFonts w:cs="Arial"/>
                <w:b/>
              </w:rPr>
            </w:pPr>
            <w:r w:rsidRPr="005627FF">
              <w:rPr>
                <w:rFonts w:cs="Arial"/>
              </w:rPr>
              <w:t>Induction</w:t>
            </w:r>
          </w:p>
        </w:tc>
        <w:tc>
          <w:tcPr>
            <w:tcW w:w="3221" w:type="dxa"/>
            <w:tcBorders>
              <w:bottom w:val="single" w:sz="4" w:space="0" w:color="1F497D" w:themeColor="text2"/>
            </w:tcBorders>
          </w:tcPr>
          <w:p w14:paraId="2C2D90B0" w14:textId="77777777" w:rsidR="00E72F1E"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Borders>
              <w:bottom w:val="single" w:sz="4" w:space="0" w:color="1F497D" w:themeColor="text2"/>
            </w:tcBorders>
          </w:tcPr>
          <w:p w14:paraId="6B148DAC" w14:textId="77777777" w:rsidR="00E72F1E" w:rsidRPr="005627FF" w:rsidRDefault="000E33BA" w:rsidP="007C211F">
            <w:pPr>
              <w:pStyle w:val="JeffTateTableText"/>
              <w:rPr>
                <w:rFonts w:cs="Arial"/>
                <w:highlight w:val="lightGray"/>
              </w:rPr>
            </w:pPr>
            <w:r w:rsidRPr="005627FF">
              <w:rPr>
                <w:rFonts w:cs="Arial"/>
                <w:highlight w:val="lightGray"/>
              </w:rPr>
              <w:t>Timing</w:t>
            </w:r>
          </w:p>
        </w:tc>
      </w:tr>
      <w:tr w:rsidR="00E72F1E" w:rsidRPr="005627FF" w14:paraId="07C26EC7" w14:textId="77777777" w:rsidTr="00F923E0">
        <w:tc>
          <w:tcPr>
            <w:tcW w:w="9662" w:type="dxa"/>
            <w:gridSpan w:val="3"/>
            <w:tcBorders>
              <w:top w:val="single" w:sz="4" w:space="0" w:color="1F497D" w:themeColor="text2"/>
              <w:bottom w:val="single" w:sz="4" w:space="0" w:color="1F497D" w:themeColor="text2"/>
            </w:tcBorders>
          </w:tcPr>
          <w:p w14:paraId="27732796" w14:textId="77777777" w:rsidR="00E72F1E" w:rsidRPr="005627FF" w:rsidRDefault="00E72F1E" w:rsidP="007C211F">
            <w:pPr>
              <w:pStyle w:val="JeffTateTableText"/>
              <w:rPr>
                <w:rFonts w:cs="Arial"/>
              </w:rPr>
            </w:pPr>
            <w:r w:rsidRPr="005627FF">
              <w:rPr>
                <w:rFonts w:cs="Arial"/>
              </w:rPr>
              <w:t>Developing a Business Plan</w:t>
            </w:r>
          </w:p>
        </w:tc>
      </w:tr>
      <w:tr w:rsidR="00E72F1E" w:rsidRPr="005627FF" w14:paraId="0B9F899F" w14:textId="77777777" w:rsidTr="00F923E0">
        <w:tc>
          <w:tcPr>
            <w:tcW w:w="3220" w:type="dxa"/>
          </w:tcPr>
          <w:p w14:paraId="49206E22" w14:textId="77777777" w:rsidR="00E72F1E" w:rsidRPr="005627FF" w:rsidRDefault="00E72F1E" w:rsidP="007C211F">
            <w:pPr>
              <w:pStyle w:val="JeffTateTableText"/>
              <w:rPr>
                <w:rFonts w:cs="Arial"/>
                <w:b/>
              </w:rPr>
            </w:pPr>
            <w:r w:rsidRPr="005627FF">
              <w:rPr>
                <w:rFonts w:cs="Arial"/>
              </w:rPr>
              <w:t>Refinement of Par</w:t>
            </w:r>
            <w:r w:rsidR="000E33BA" w:rsidRPr="005627FF">
              <w:rPr>
                <w:rFonts w:cs="Arial"/>
              </w:rPr>
              <w:t>t</w:t>
            </w:r>
            <w:r w:rsidRPr="005627FF">
              <w:rPr>
                <w:rFonts w:cs="Arial"/>
              </w:rPr>
              <w:t xml:space="preserve"> D of Business Case</w:t>
            </w:r>
          </w:p>
        </w:tc>
        <w:tc>
          <w:tcPr>
            <w:tcW w:w="3221" w:type="dxa"/>
          </w:tcPr>
          <w:p w14:paraId="7C2DDDC6" w14:textId="77777777" w:rsidR="00E72F1E"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Pr>
          <w:p w14:paraId="06A1E374" w14:textId="77777777" w:rsidR="00E72F1E" w:rsidRPr="005627FF" w:rsidRDefault="000E33BA" w:rsidP="007C211F">
            <w:pPr>
              <w:pStyle w:val="JeffTateTableText"/>
              <w:rPr>
                <w:rFonts w:cs="Arial"/>
                <w:highlight w:val="lightGray"/>
              </w:rPr>
            </w:pPr>
            <w:r w:rsidRPr="005627FF">
              <w:rPr>
                <w:rFonts w:cs="Arial"/>
                <w:highlight w:val="lightGray"/>
              </w:rPr>
              <w:t>Timing</w:t>
            </w:r>
          </w:p>
        </w:tc>
      </w:tr>
      <w:tr w:rsidR="00263935" w:rsidRPr="005627FF" w14:paraId="05CC0F4E" w14:textId="77777777" w:rsidTr="00F923E0">
        <w:tc>
          <w:tcPr>
            <w:tcW w:w="9662" w:type="dxa"/>
            <w:gridSpan w:val="3"/>
            <w:tcBorders>
              <w:top w:val="single" w:sz="4" w:space="0" w:color="1F497D" w:themeColor="text2"/>
              <w:bottom w:val="single" w:sz="4" w:space="0" w:color="1F497D" w:themeColor="text2"/>
            </w:tcBorders>
          </w:tcPr>
          <w:p w14:paraId="026F603F" w14:textId="77777777" w:rsidR="00263935" w:rsidRPr="005627FF" w:rsidRDefault="00263935" w:rsidP="007C211F">
            <w:pPr>
              <w:pStyle w:val="JeffTateTableText"/>
              <w:rPr>
                <w:rFonts w:cs="Arial"/>
              </w:rPr>
            </w:pPr>
            <w:r w:rsidRPr="005627FF">
              <w:rPr>
                <w:rFonts w:cs="Arial"/>
              </w:rPr>
              <w:t>Finalising funding arrangements</w:t>
            </w:r>
          </w:p>
        </w:tc>
      </w:tr>
      <w:tr w:rsidR="00263935" w:rsidRPr="005627FF" w14:paraId="5C28583E" w14:textId="77777777" w:rsidTr="00F923E0">
        <w:tc>
          <w:tcPr>
            <w:tcW w:w="3220" w:type="dxa"/>
          </w:tcPr>
          <w:p w14:paraId="0073E295" w14:textId="77777777" w:rsidR="00263935" w:rsidRPr="005627FF" w:rsidRDefault="00263935" w:rsidP="00D75519">
            <w:pPr>
              <w:pStyle w:val="JeffTateTableText"/>
              <w:jc w:val="left"/>
              <w:rPr>
                <w:rFonts w:cs="Arial"/>
                <w:b/>
              </w:rPr>
            </w:pPr>
            <w:r w:rsidRPr="005627FF">
              <w:rPr>
                <w:rFonts w:cs="Arial"/>
              </w:rPr>
              <w:t>Agreement on funding model</w:t>
            </w:r>
          </w:p>
        </w:tc>
        <w:tc>
          <w:tcPr>
            <w:tcW w:w="3221" w:type="dxa"/>
          </w:tcPr>
          <w:p w14:paraId="78C81DEC" w14:textId="77777777" w:rsidR="00263935"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Pr>
          <w:p w14:paraId="3030D356" w14:textId="77777777" w:rsidR="00263935" w:rsidRPr="005627FF" w:rsidRDefault="000E33BA" w:rsidP="007C211F">
            <w:pPr>
              <w:pStyle w:val="JeffTateTableText"/>
              <w:rPr>
                <w:rFonts w:cs="Arial"/>
                <w:highlight w:val="lightGray"/>
              </w:rPr>
            </w:pPr>
            <w:r w:rsidRPr="005627FF">
              <w:rPr>
                <w:rFonts w:cs="Arial"/>
                <w:highlight w:val="lightGray"/>
              </w:rPr>
              <w:t>Timing</w:t>
            </w:r>
          </w:p>
        </w:tc>
      </w:tr>
      <w:tr w:rsidR="00263935" w:rsidRPr="005627FF" w14:paraId="08A447A4" w14:textId="77777777" w:rsidTr="00F923E0">
        <w:tc>
          <w:tcPr>
            <w:tcW w:w="9662" w:type="dxa"/>
            <w:gridSpan w:val="3"/>
            <w:tcBorders>
              <w:top w:val="single" w:sz="4" w:space="0" w:color="1F497D" w:themeColor="text2"/>
              <w:bottom w:val="single" w:sz="4" w:space="0" w:color="1F497D" w:themeColor="text2"/>
            </w:tcBorders>
          </w:tcPr>
          <w:p w14:paraId="12CE1FBD" w14:textId="77777777" w:rsidR="00263935" w:rsidRPr="005627FF" w:rsidRDefault="00263935" w:rsidP="00D75519">
            <w:pPr>
              <w:pStyle w:val="JeffTateTableText"/>
              <w:jc w:val="left"/>
              <w:rPr>
                <w:rFonts w:cs="Arial"/>
              </w:rPr>
            </w:pPr>
            <w:r w:rsidRPr="005627FF">
              <w:rPr>
                <w:rFonts w:cs="Arial"/>
              </w:rPr>
              <w:t>Completing administrative functions</w:t>
            </w:r>
          </w:p>
        </w:tc>
      </w:tr>
      <w:tr w:rsidR="00263935" w:rsidRPr="005627FF" w14:paraId="413045E4" w14:textId="77777777" w:rsidTr="00F923E0">
        <w:tc>
          <w:tcPr>
            <w:tcW w:w="3220" w:type="dxa"/>
          </w:tcPr>
          <w:p w14:paraId="215D17FA" w14:textId="7C7D3F37" w:rsidR="00263935" w:rsidRPr="005627FF" w:rsidRDefault="00F923E0" w:rsidP="00D75519">
            <w:pPr>
              <w:pStyle w:val="JeffTateTableText"/>
              <w:jc w:val="left"/>
              <w:rPr>
                <w:rFonts w:cs="Arial"/>
              </w:rPr>
            </w:pPr>
            <w:r w:rsidRPr="005627FF">
              <w:rPr>
                <w:rFonts w:cs="Arial"/>
              </w:rPr>
              <w:t>Complete registrations (GST etc</w:t>
            </w:r>
            <w:r w:rsidR="006F13DB" w:rsidRPr="005627FF">
              <w:rPr>
                <w:rFonts w:cs="Arial"/>
              </w:rPr>
              <w:t>.</w:t>
            </w:r>
            <w:r w:rsidRPr="005627FF">
              <w:rPr>
                <w:rFonts w:cs="Arial"/>
              </w:rPr>
              <w:t>)</w:t>
            </w:r>
          </w:p>
        </w:tc>
        <w:tc>
          <w:tcPr>
            <w:tcW w:w="3221" w:type="dxa"/>
          </w:tcPr>
          <w:p w14:paraId="0B6D8A8B" w14:textId="77777777" w:rsidR="00263935"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Pr>
          <w:p w14:paraId="0468BD3B" w14:textId="77777777" w:rsidR="00263935" w:rsidRPr="005627FF" w:rsidRDefault="000E33BA" w:rsidP="007C211F">
            <w:pPr>
              <w:pStyle w:val="JeffTateTableText"/>
              <w:rPr>
                <w:rFonts w:cs="Arial"/>
                <w:highlight w:val="lightGray"/>
              </w:rPr>
            </w:pPr>
            <w:r w:rsidRPr="005627FF">
              <w:rPr>
                <w:rFonts w:cs="Arial"/>
                <w:highlight w:val="lightGray"/>
              </w:rPr>
              <w:t>Timing</w:t>
            </w:r>
          </w:p>
        </w:tc>
      </w:tr>
      <w:tr w:rsidR="00263935" w:rsidRPr="005627FF" w14:paraId="3DFE375A" w14:textId="77777777" w:rsidTr="00F923E0">
        <w:tc>
          <w:tcPr>
            <w:tcW w:w="3220" w:type="dxa"/>
          </w:tcPr>
          <w:p w14:paraId="73F62446" w14:textId="77777777" w:rsidR="00263935" w:rsidRPr="005627FF" w:rsidRDefault="00F923E0" w:rsidP="00D75519">
            <w:pPr>
              <w:pStyle w:val="JeffTateTableText"/>
              <w:jc w:val="left"/>
              <w:rPr>
                <w:rFonts w:cs="Arial"/>
              </w:rPr>
            </w:pPr>
            <w:r w:rsidRPr="005627FF">
              <w:rPr>
                <w:rFonts w:cs="Arial"/>
              </w:rPr>
              <w:t>Determine office/s location and arrange</w:t>
            </w:r>
          </w:p>
        </w:tc>
        <w:tc>
          <w:tcPr>
            <w:tcW w:w="3221" w:type="dxa"/>
          </w:tcPr>
          <w:p w14:paraId="44DA9993" w14:textId="77777777" w:rsidR="00263935"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Pr>
          <w:p w14:paraId="114277E5" w14:textId="77777777" w:rsidR="00263935" w:rsidRPr="005627FF" w:rsidRDefault="000E33BA" w:rsidP="007C211F">
            <w:pPr>
              <w:pStyle w:val="JeffTateTableText"/>
              <w:rPr>
                <w:rFonts w:cs="Arial"/>
                <w:highlight w:val="lightGray"/>
              </w:rPr>
            </w:pPr>
            <w:r w:rsidRPr="005627FF">
              <w:rPr>
                <w:rFonts w:cs="Arial"/>
                <w:highlight w:val="lightGray"/>
              </w:rPr>
              <w:t>Timing</w:t>
            </w:r>
          </w:p>
        </w:tc>
      </w:tr>
      <w:tr w:rsidR="00F923E0" w:rsidRPr="005627FF" w14:paraId="7BA6B457" w14:textId="77777777" w:rsidTr="00F923E0">
        <w:tc>
          <w:tcPr>
            <w:tcW w:w="3220" w:type="dxa"/>
          </w:tcPr>
          <w:p w14:paraId="5C9E4326" w14:textId="77777777" w:rsidR="00F923E0" w:rsidRPr="005627FF" w:rsidRDefault="00F923E0" w:rsidP="00D75519">
            <w:pPr>
              <w:pStyle w:val="JeffTateTableText"/>
              <w:jc w:val="left"/>
              <w:rPr>
                <w:rFonts w:cs="Arial"/>
              </w:rPr>
            </w:pPr>
            <w:r w:rsidRPr="005627FF">
              <w:rPr>
                <w:rFonts w:cs="Arial"/>
              </w:rPr>
              <w:t>Create bank account</w:t>
            </w:r>
          </w:p>
        </w:tc>
        <w:tc>
          <w:tcPr>
            <w:tcW w:w="3221" w:type="dxa"/>
          </w:tcPr>
          <w:p w14:paraId="3E82DF46" w14:textId="77777777" w:rsidR="00F923E0"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Pr>
          <w:p w14:paraId="3DBC4B6F" w14:textId="77777777" w:rsidR="00F923E0" w:rsidRPr="005627FF" w:rsidRDefault="000E33BA" w:rsidP="007C211F">
            <w:pPr>
              <w:pStyle w:val="JeffTateTableText"/>
              <w:rPr>
                <w:rFonts w:cs="Arial"/>
                <w:highlight w:val="lightGray"/>
              </w:rPr>
            </w:pPr>
            <w:r w:rsidRPr="005627FF">
              <w:rPr>
                <w:rFonts w:cs="Arial"/>
                <w:highlight w:val="lightGray"/>
              </w:rPr>
              <w:t>Timing</w:t>
            </w:r>
          </w:p>
        </w:tc>
      </w:tr>
      <w:tr w:rsidR="00F923E0" w:rsidRPr="005627FF" w14:paraId="261ADD4D" w14:textId="77777777" w:rsidTr="00F923E0">
        <w:tc>
          <w:tcPr>
            <w:tcW w:w="3220" w:type="dxa"/>
          </w:tcPr>
          <w:p w14:paraId="456177B3" w14:textId="77777777" w:rsidR="00F923E0" w:rsidRPr="005627FF" w:rsidRDefault="00F923E0" w:rsidP="00D75519">
            <w:pPr>
              <w:pStyle w:val="JeffTateTableText"/>
              <w:jc w:val="left"/>
              <w:rPr>
                <w:rFonts w:cs="Arial"/>
              </w:rPr>
            </w:pPr>
            <w:r w:rsidRPr="005627FF">
              <w:rPr>
                <w:rFonts w:cs="Arial"/>
              </w:rPr>
              <w:t>Arrange insurances</w:t>
            </w:r>
          </w:p>
        </w:tc>
        <w:tc>
          <w:tcPr>
            <w:tcW w:w="3221" w:type="dxa"/>
          </w:tcPr>
          <w:p w14:paraId="4739DEE0" w14:textId="77777777" w:rsidR="00F923E0"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Pr>
          <w:p w14:paraId="122810D8" w14:textId="77777777" w:rsidR="00F923E0" w:rsidRPr="005627FF" w:rsidRDefault="000E33BA" w:rsidP="007C211F">
            <w:pPr>
              <w:pStyle w:val="JeffTateTableText"/>
              <w:rPr>
                <w:rFonts w:cs="Arial"/>
                <w:highlight w:val="lightGray"/>
              </w:rPr>
            </w:pPr>
            <w:r w:rsidRPr="005627FF">
              <w:rPr>
                <w:rFonts w:cs="Arial"/>
                <w:highlight w:val="lightGray"/>
              </w:rPr>
              <w:t>Timing</w:t>
            </w:r>
          </w:p>
        </w:tc>
      </w:tr>
      <w:tr w:rsidR="00F923E0" w:rsidRPr="005627FF" w14:paraId="597DDA43" w14:textId="77777777" w:rsidTr="00F923E0">
        <w:tc>
          <w:tcPr>
            <w:tcW w:w="3220" w:type="dxa"/>
          </w:tcPr>
          <w:p w14:paraId="6FA89A9A" w14:textId="6BEF25FA" w:rsidR="00F923E0" w:rsidRPr="005627FF" w:rsidRDefault="00F923E0" w:rsidP="00D75519">
            <w:pPr>
              <w:pStyle w:val="JeffTateTableText"/>
              <w:jc w:val="left"/>
              <w:rPr>
                <w:rFonts w:cs="Arial"/>
              </w:rPr>
            </w:pPr>
            <w:r w:rsidRPr="005627FF">
              <w:rPr>
                <w:rFonts w:cs="Arial"/>
              </w:rPr>
              <w:t>Furniture, equipment, printing etc</w:t>
            </w:r>
            <w:r w:rsidR="006F13DB" w:rsidRPr="005627FF">
              <w:rPr>
                <w:rFonts w:cs="Arial"/>
              </w:rPr>
              <w:t>.</w:t>
            </w:r>
          </w:p>
        </w:tc>
        <w:tc>
          <w:tcPr>
            <w:tcW w:w="3221" w:type="dxa"/>
          </w:tcPr>
          <w:p w14:paraId="323FF8A9" w14:textId="77777777" w:rsidR="00F923E0"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Pr>
          <w:p w14:paraId="5B3348D4" w14:textId="77777777" w:rsidR="00F923E0" w:rsidRPr="005627FF" w:rsidRDefault="000E33BA" w:rsidP="007C211F">
            <w:pPr>
              <w:pStyle w:val="JeffTateTableText"/>
              <w:rPr>
                <w:rFonts w:cs="Arial"/>
                <w:highlight w:val="lightGray"/>
              </w:rPr>
            </w:pPr>
            <w:r w:rsidRPr="005627FF">
              <w:rPr>
                <w:rFonts w:cs="Arial"/>
                <w:highlight w:val="lightGray"/>
              </w:rPr>
              <w:t>Timing</w:t>
            </w:r>
          </w:p>
        </w:tc>
      </w:tr>
      <w:tr w:rsidR="00F923E0" w:rsidRPr="005627FF" w14:paraId="509FA90F" w14:textId="77777777" w:rsidTr="00F923E0">
        <w:tc>
          <w:tcPr>
            <w:tcW w:w="3220" w:type="dxa"/>
          </w:tcPr>
          <w:p w14:paraId="4C2B0FBC" w14:textId="5090D18B" w:rsidR="00F923E0" w:rsidRPr="005627FF" w:rsidRDefault="00F923E0" w:rsidP="00D75519">
            <w:pPr>
              <w:pStyle w:val="JeffTateTableText"/>
              <w:jc w:val="left"/>
              <w:rPr>
                <w:rFonts w:cs="Arial"/>
              </w:rPr>
            </w:pPr>
            <w:r w:rsidRPr="005627FF">
              <w:rPr>
                <w:rFonts w:cs="Arial"/>
              </w:rPr>
              <w:t>Establish systems, records etc</w:t>
            </w:r>
            <w:r w:rsidR="006F13DB" w:rsidRPr="005627FF">
              <w:rPr>
                <w:rFonts w:cs="Arial"/>
              </w:rPr>
              <w:t>.</w:t>
            </w:r>
          </w:p>
        </w:tc>
        <w:tc>
          <w:tcPr>
            <w:tcW w:w="3221" w:type="dxa"/>
          </w:tcPr>
          <w:p w14:paraId="2B077F82" w14:textId="77777777" w:rsidR="00F923E0"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Pr>
          <w:p w14:paraId="59B35A65" w14:textId="77777777" w:rsidR="00F923E0" w:rsidRPr="005627FF" w:rsidRDefault="000E33BA" w:rsidP="007C211F">
            <w:pPr>
              <w:pStyle w:val="JeffTateTableText"/>
              <w:rPr>
                <w:rFonts w:cs="Arial"/>
                <w:highlight w:val="lightGray"/>
              </w:rPr>
            </w:pPr>
            <w:r w:rsidRPr="005627FF">
              <w:rPr>
                <w:rFonts w:cs="Arial"/>
                <w:highlight w:val="lightGray"/>
              </w:rPr>
              <w:t>Timing</w:t>
            </w:r>
          </w:p>
        </w:tc>
      </w:tr>
      <w:tr w:rsidR="00F923E0" w:rsidRPr="005627FF" w14:paraId="230D19DF" w14:textId="77777777" w:rsidTr="00F923E0">
        <w:tc>
          <w:tcPr>
            <w:tcW w:w="3220" w:type="dxa"/>
          </w:tcPr>
          <w:p w14:paraId="18259286" w14:textId="77777777" w:rsidR="00F923E0" w:rsidRPr="005627FF" w:rsidRDefault="00F923E0" w:rsidP="00D75519">
            <w:pPr>
              <w:pStyle w:val="JeffTateTableText"/>
              <w:jc w:val="left"/>
              <w:rPr>
                <w:rFonts w:cs="Arial"/>
              </w:rPr>
            </w:pPr>
            <w:r w:rsidRPr="005627FF">
              <w:rPr>
                <w:rFonts w:cs="Arial"/>
              </w:rPr>
              <w:t>Establish service standards</w:t>
            </w:r>
          </w:p>
        </w:tc>
        <w:tc>
          <w:tcPr>
            <w:tcW w:w="3221" w:type="dxa"/>
          </w:tcPr>
          <w:p w14:paraId="7472CBA2" w14:textId="77777777" w:rsidR="00F923E0"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Pr>
          <w:p w14:paraId="72FB0574" w14:textId="77777777" w:rsidR="00F923E0" w:rsidRPr="005627FF" w:rsidRDefault="000E33BA" w:rsidP="007C211F">
            <w:pPr>
              <w:pStyle w:val="JeffTateTableText"/>
              <w:rPr>
                <w:rFonts w:cs="Arial"/>
                <w:highlight w:val="lightGray"/>
              </w:rPr>
            </w:pPr>
            <w:r w:rsidRPr="005627FF">
              <w:rPr>
                <w:rFonts w:cs="Arial"/>
                <w:highlight w:val="lightGray"/>
              </w:rPr>
              <w:t>Timing</w:t>
            </w:r>
          </w:p>
        </w:tc>
      </w:tr>
      <w:tr w:rsidR="00F923E0" w:rsidRPr="005627FF" w14:paraId="1A71E84A" w14:textId="77777777" w:rsidTr="00F923E0">
        <w:tc>
          <w:tcPr>
            <w:tcW w:w="3220" w:type="dxa"/>
          </w:tcPr>
          <w:p w14:paraId="48A634B0" w14:textId="2F5360EF" w:rsidR="00F923E0" w:rsidRPr="005627FF" w:rsidRDefault="00F923E0" w:rsidP="00D75519">
            <w:pPr>
              <w:pStyle w:val="JeffTateTableText"/>
              <w:jc w:val="left"/>
              <w:rPr>
                <w:rFonts w:cs="Arial"/>
              </w:rPr>
            </w:pPr>
            <w:r w:rsidRPr="005627FF">
              <w:rPr>
                <w:rFonts w:cs="Arial"/>
              </w:rPr>
              <w:t xml:space="preserve">Determine and document responsibilities of the JPB and member </w:t>
            </w:r>
            <w:r w:rsidR="005347A0" w:rsidRPr="005627FF">
              <w:rPr>
                <w:rFonts w:cs="Arial"/>
              </w:rPr>
              <w:t>council</w:t>
            </w:r>
            <w:r w:rsidR="00C046BC" w:rsidRPr="005627FF">
              <w:rPr>
                <w:rFonts w:cs="Arial"/>
              </w:rPr>
              <w:t>s</w:t>
            </w:r>
          </w:p>
        </w:tc>
        <w:tc>
          <w:tcPr>
            <w:tcW w:w="3221" w:type="dxa"/>
          </w:tcPr>
          <w:p w14:paraId="2B401204" w14:textId="77777777" w:rsidR="00F923E0"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Pr>
          <w:p w14:paraId="53FFE145" w14:textId="77777777" w:rsidR="00F923E0" w:rsidRPr="005627FF" w:rsidRDefault="000E33BA" w:rsidP="007C211F">
            <w:pPr>
              <w:pStyle w:val="JeffTateTableText"/>
              <w:rPr>
                <w:rFonts w:cs="Arial"/>
                <w:highlight w:val="lightGray"/>
              </w:rPr>
            </w:pPr>
            <w:r w:rsidRPr="005627FF">
              <w:rPr>
                <w:rFonts w:cs="Arial"/>
                <w:highlight w:val="lightGray"/>
              </w:rPr>
              <w:t>Timing</w:t>
            </w:r>
          </w:p>
        </w:tc>
      </w:tr>
      <w:tr w:rsidR="005C483A" w:rsidRPr="005627FF" w14:paraId="6F639A3A" w14:textId="77777777" w:rsidTr="00E04649">
        <w:tc>
          <w:tcPr>
            <w:tcW w:w="9662" w:type="dxa"/>
            <w:gridSpan w:val="3"/>
            <w:tcBorders>
              <w:top w:val="single" w:sz="4" w:space="0" w:color="1F497D" w:themeColor="text2"/>
              <w:bottom w:val="single" w:sz="4" w:space="0" w:color="1F497D" w:themeColor="text2"/>
            </w:tcBorders>
          </w:tcPr>
          <w:p w14:paraId="1EE918A8" w14:textId="77777777" w:rsidR="005C483A" w:rsidRPr="005627FF" w:rsidRDefault="005C483A" w:rsidP="00D75519">
            <w:pPr>
              <w:pStyle w:val="JeffTateTableText"/>
              <w:jc w:val="left"/>
              <w:rPr>
                <w:rFonts w:cs="Arial"/>
              </w:rPr>
            </w:pPr>
            <w:r w:rsidRPr="005627FF">
              <w:rPr>
                <w:rFonts w:cs="Arial"/>
              </w:rPr>
              <w:t>Developing a Regional Plan</w:t>
            </w:r>
          </w:p>
        </w:tc>
      </w:tr>
      <w:tr w:rsidR="005C483A" w:rsidRPr="005627FF" w14:paraId="2AF9E236" w14:textId="77777777" w:rsidTr="00E04649">
        <w:tc>
          <w:tcPr>
            <w:tcW w:w="3220" w:type="dxa"/>
          </w:tcPr>
          <w:p w14:paraId="5B20A1EC" w14:textId="77777777" w:rsidR="005C483A" w:rsidRPr="005627FF" w:rsidRDefault="005C483A" w:rsidP="00D75519">
            <w:pPr>
              <w:pStyle w:val="JeffTateTableText"/>
              <w:jc w:val="left"/>
              <w:rPr>
                <w:rFonts w:cs="Arial"/>
              </w:rPr>
            </w:pPr>
            <w:r w:rsidRPr="005627FF">
              <w:rPr>
                <w:rFonts w:cs="Arial"/>
              </w:rPr>
              <w:t xml:space="preserve">Develop a Project Plan </w:t>
            </w:r>
            <w:r w:rsidR="000E33BA" w:rsidRPr="005627FF">
              <w:rPr>
                <w:rFonts w:cs="Arial"/>
              </w:rPr>
              <w:t>incorporating scope</w:t>
            </w:r>
            <w:r w:rsidRPr="005627FF">
              <w:rPr>
                <w:rFonts w:cs="Arial"/>
              </w:rPr>
              <w:t>, methodology, timing</w:t>
            </w:r>
          </w:p>
        </w:tc>
        <w:tc>
          <w:tcPr>
            <w:tcW w:w="3221" w:type="dxa"/>
          </w:tcPr>
          <w:p w14:paraId="0DF0C882" w14:textId="77777777" w:rsidR="005C483A"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Pr>
          <w:p w14:paraId="6948DAAC" w14:textId="77777777" w:rsidR="005C483A" w:rsidRPr="005627FF" w:rsidRDefault="00B3028B" w:rsidP="007C211F">
            <w:pPr>
              <w:pStyle w:val="JeffTateTableText"/>
              <w:rPr>
                <w:rFonts w:cs="Arial"/>
                <w:highlight w:val="lightGray"/>
              </w:rPr>
            </w:pPr>
            <w:r w:rsidRPr="005627FF">
              <w:rPr>
                <w:rFonts w:cs="Arial"/>
                <w:highlight w:val="lightGray"/>
              </w:rPr>
              <w:t>Timing</w:t>
            </w:r>
          </w:p>
        </w:tc>
      </w:tr>
      <w:tr w:rsidR="005C483A" w:rsidRPr="005627FF" w14:paraId="72FAC3AF" w14:textId="77777777" w:rsidTr="00E04649">
        <w:tc>
          <w:tcPr>
            <w:tcW w:w="3220" w:type="dxa"/>
          </w:tcPr>
          <w:p w14:paraId="4F67F068" w14:textId="77777777" w:rsidR="005C483A" w:rsidRPr="005627FF" w:rsidRDefault="005C483A" w:rsidP="00D75519">
            <w:pPr>
              <w:pStyle w:val="JeffTateTableText"/>
              <w:jc w:val="left"/>
              <w:rPr>
                <w:rFonts w:cs="Arial"/>
                <w:b/>
              </w:rPr>
            </w:pPr>
            <w:r w:rsidRPr="005627FF">
              <w:rPr>
                <w:rFonts w:cs="Arial"/>
              </w:rPr>
              <w:t>Arrange resources required including DPTI assistance</w:t>
            </w:r>
          </w:p>
        </w:tc>
        <w:tc>
          <w:tcPr>
            <w:tcW w:w="3221" w:type="dxa"/>
          </w:tcPr>
          <w:p w14:paraId="617EA7DC" w14:textId="77777777" w:rsidR="005C483A"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Pr>
          <w:p w14:paraId="52FA9A35" w14:textId="77777777" w:rsidR="005C483A" w:rsidRPr="005627FF" w:rsidRDefault="00B3028B" w:rsidP="007C211F">
            <w:pPr>
              <w:pStyle w:val="JeffTateTableText"/>
              <w:rPr>
                <w:rFonts w:cs="Arial"/>
                <w:highlight w:val="lightGray"/>
              </w:rPr>
            </w:pPr>
            <w:r w:rsidRPr="005627FF">
              <w:rPr>
                <w:rFonts w:cs="Arial"/>
                <w:highlight w:val="lightGray"/>
              </w:rPr>
              <w:t>Timing</w:t>
            </w:r>
          </w:p>
        </w:tc>
      </w:tr>
      <w:tr w:rsidR="00CB6424" w:rsidRPr="005627FF" w14:paraId="2F6A233F" w14:textId="77777777" w:rsidTr="00F923E0">
        <w:tc>
          <w:tcPr>
            <w:tcW w:w="9662" w:type="dxa"/>
            <w:gridSpan w:val="3"/>
            <w:tcBorders>
              <w:top w:val="single" w:sz="4" w:space="0" w:color="1F497D" w:themeColor="text2"/>
              <w:bottom w:val="single" w:sz="4" w:space="0" w:color="1F497D" w:themeColor="text2"/>
            </w:tcBorders>
          </w:tcPr>
          <w:p w14:paraId="19320803" w14:textId="77777777" w:rsidR="00CB6424" w:rsidRPr="005627FF" w:rsidRDefault="005C483A" w:rsidP="00D75519">
            <w:pPr>
              <w:pStyle w:val="JeffTateTableText"/>
              <w:jc w:val="left"/>
              <w:rPr>
                <w:rFonts w:cs="Arial"/>
              </w:rPr>
            </w:pPr>
            <w:r w:rsidRPr="005627FF">
              <w:rPr>
                <w:rFonts w:cs="Arial"/>
              </w:rPr>
              <w:t>Engaging stakeholders and the community</w:t>
            </w:r>
          </w:p>
        </w:tc>
      </w:tr>
      <w:tr w:rsidR="00CB6424" w:rsidRPr="005627FF" w14:paraId="59CEBBEB" w14:textId="77777777" w:rsidTr="00CB6424">
        <w:tc>
          <w:tcPr>
            <w:tcW w:w="3220" w:type="dxa"/>
            <w:tcBorders>
              <w:bottom w:val="single" w:sz="4" w:space="0" w:color="1F497D" w:themeColor="text2"/>
            </w:tcBorders>
          </w:tcPr>
          <w:p w14:paraId="15D6FEA8" w14:textId="77777777" w:rsidR="00CB6424" w:rsidRPr="005627FF" w:rsidRDefault="005C483A" w:rsidP="00D75519">
            <w:pPr>
              <w:pStyle w:val="JeffTateTableText"/>
              <w:jc w:val="left"/>
              <w:rPr>
                <w:rFonts w:cs="Arial"/>
                <w:b/>
              </w:rPr>
            </w:pPr>
            <w:r w:rsidRPr="005627FF">
              <w:rPr>
                <w:rFonts w:cs="Arial"/>
              </w:rPr>
              <w:t>Engagement Plan</w:t>
            </w:r>
          </w:p>
        </w:tc>
        <w:tc>
          <w:tcPr>
            <w:tcW w:w="3221" w:type="dxa"/>
            <w:tcBorders>
              <w:bottom w:val="single" w:sz="4" w:space="0" w:color="1F497D" w:themeColor="text2"/>
            </w:tcBorders>
          </w:tcPr>
          <w:p w14:paraId="73F4338B" w14:textId="77777777" w:rsidR="00CB6424" w:rsidRPr="005627FF" w:rsidRDefault="00906489" w:rsidP="007C211F">
            <w:pPr>
              <w:pStyle w:val="JeffTateTableText"/>
              <w:rPr>
                <w:rFonts w:cs="Arial"/>
                <w:b/>
                <w:highlight w:val="lightGray"/>
              </w:rPr>
            </w:pPr>
            <w:r w:rsidRPr="005627FF">
              <w:rPr>
                <w:rFonts w:cs="Arial"/>
                <w:highlight w:val="lightGray"/>
              </w:rPr>
              <w:t>Addressed by</w:t>
            </w:r>
          </w:p>
        </w:tc>
        <w:tc>
          <w:tcPr>
            <w:tcW w:w="3221" w:type="dxa"/>
            <w:tcBorders>
              <w:bottom w:val="single" w:sz="4" w:space="0" w:color="1F497D" w:themeColor="text2"/>
            </w:tcBorders>
          </w:tcPr>
          <w:p w14:paraId="7A6A4464" w14:textId="77777777" w:rsidR="00CB6424" w:rsidRPr="005627FF" w:rsidRDefault="00B3028B" w:rsidP="007C211F">
            <w:pPr>
              <w:pStyle w:val="JeffTateTableText"/>
              <w:rPr>
                <w:rFonts w:cs="Arial"/>
                <w:highlight w:val="lightGray"/>
              </w:rPr>
            </w:pPr>
            <w:r w:rsidRPr="005627FF">
              <w:rPr>
                <w:rFonts w:cs="Arial"/>
                <w:highlight w:val="lightGray"/>
              </w:rPr>
              <w:t>Timing</w:t>
            </w:r>
          </w:p>
        </w:tc>
      </w:tr>
    </w:tbl>
    <w:p w14:paraId="48BB4EE8" w14:textId="77777777" w:rsidR="00E17E76" w:rsidRPr="005627FF" w:rsidRDefault="00CF2422" w:rsidP="0029609A">
      <w:pPr>
        <w:pStyle w:val="JeffTateHeading1"/>
        <w:rPr>
          <w:rFonts w:ascii="Arial" w:hAnsi="Arial" w:cs="Arial"/>
        </w:rPr>
      </w:pPr>
      <w:bookmarkStart w:id="109" w:name="_Toc524931583"/>
      <w:r w:rsidRPr="005627FF">
        <w:rPr>
          <w:rFonts w:ascii="Arial" w:hAnsi="Arial" w:cs="Arial"/>
        </w:rPr>
        <w:t xml:space="preserve">Joint planning board </w:t>
      </w:r>
      <w:r w:rsidR="00E17E76" w:rsidRPr="005627FF">
        <w:rPr>
          <w:rFonts w:ascii="Arial" w:hAnsi="Arial" w:cs="Arial"/>
        </w:rPr>
        <w:t>Funding and financial management</w:t>
      </w:r>
      <w:bookmarkEnd w:id="109"/>
    </w:p>
    <w:p w14:paraId="76CF0583" w14:textId="3C40B390" w:rsidR="00F741C5" w:rsidRPr="005627FF" w:rsidRDefault="00F741C5" w:rsidP="00F741C5">
      <w:pPr>
        <w:pStyle w:val="JeffTateBody"/>
        <w:rPr>
          <w:rFonts w:cs="Arial"/>
        </w:rPr>
      </w:pPr>
      <w:r w:rsidRPr="005627FF">
        <w:rPr>
          <w:rFonts w:cs="Arial"/>
        </w:rPr>
        <w:t xml:space="preserve">If agreed by the </w:t>
      </w:r>
      <w:r w:rsidR="00D75519" w:rsidRPr="005627FF">
        <w:rPr>
          <w:rFonts w:cs="Arial"/>
        </w:rPr>
        <w:t>C</w:t>
      </w:r>
      <w:r w:rsidR="00426D56" w:rsidRPr="005627FF">
        <w:rPr>
          <w:rFonts w:cs="Arial"/>
        </w:rPr>
        <w:t>ouncils, sections 13.1, 13.2, 13.3</w:t>
      </w:r>
      <w:r w:rsidR="00F40980" w:rsidRPr="005627FF">
        <w:rPr>
          <w:rFonts w:cs="Arial"/>
        </w:rPr>
        <w:t xml:space="preserve"> and 13.5 could be completed for the Business Case and the remainder could be completed for the Business Plan.</w:t>
      </w:r>
      <w:r w:rsidR="00426D56" w:rsidRPr="005627FF">
        <w:rPr>
          <w:rFonts w:cs="Arial"/>
        </w:rPr>
        <w:t xml:space="preserve"> </w:t>
      </w:r>
    </w:p>
    <w:p w14:paraId="54CEF71E" w14:textId="37F616A2" w:rsidR="00E17E76" w:rsidRPr="005627FF" w:rsidRDefault="00E17E76" w:rsidP="00796FC7">
      <w:pPr>
        <w:pStyle w:val="JeffTateHeading2"/>
        <w:rPr>
          <w:rFonts w:ascii="Arial" w:hAnsi="Arial" w:cs="Arial"/>
        </w:rPr>
      </w:pPr>
      <w:bookmarkStart w:id="110" w:name="_Toc524931584"/>
      <w:r w:rsidRPr="005627FF">
        <w:rPr>
          <w:rFonts w:ascii="Arial" w:hAnsi="Arial" w:cs="Arial"/>
        </w:rPr>
        <w:lastRenderedPageBreak/>
        <w:t>Funding model</w:t>
      </w:r>
      <w:bookmarkEnd w:id="110"/>
    </w:p>
    <w:p w14:paraId="22EB15C3" w14:textId="13CF0FE2" w:rsidR="00C102B4" w:rsidRPr="005627FF" w:rsidRDefault="00C102B4" w:rsidP="007C211F">
      <w:pPr>
        <w:pStyle w:val="JeffTateBody"/>
        <w:rPr>
          <w:rFonts w:cs="Arial"/>
        </w:rPr>
      </w:pPr>
      <w:r w:rsidRPr="005627FF">
        <w:rPr>
          <w:rFonts w:cs="Arial"/>
        </w:rPr>
        <w:t>The following funding model will be adopt</w:t>
      </w:r>
      <w:r w:rsidR="005D4114" w:rsidRPr="005627FF">
        <w:rPr>
          <w:rFonts w:cs="Arial"/>
        </w:rPr>
        <w:t xml:space="preserve">ed for the JPB: </w:t>
      </w:r>
      <w:r w:rsidRPr="005627FF">
        <w:rPr>
          <w:rFonts w:cs="Arial"/>
          <w:highlight w:val="lightGray"/>
        </w:rPr>
        <w:t>Describe the proposed funding model.</w:t>
      </w:r>
    </w:p>
    <w:p w14:paraId="2FAEA7D7" w14:textId="77777777" w:rsidR="00FE6326" w:rsidRPr="005627FF" w:rsidRDefault="00FE6326" w:rsidP="00796FC7">
      <w:pPr>
        <w:pStyle w:val="JeffTateHeading2"/>
        <w:rPr>
          <w:rFonts w:ascii="Arial" w:hAnsi="Arial" w:cs="Arial"/>
        </w:rPr>
      </w:pPr>
      <w:bookmarkStart w:id="111" w:name="_Toc524931585"/>
      <w:r w:rsidRPr="005627FF">
        <w:rPr>
          <w:rFonts w:ascii="Arial" w:hAnsi="Arial" w:cs="Arial"/>
        </w:rPr>
        <w:t>Start-up costs</w:t>
      </w:r>
      <w:bookmarkEnd w:id="111"/>
      <w:r w:rsidRPr="005627FF">
        <w:rPr>
          <w:rFonts w:ascii="Arial" w:hAnsi="Arial" w:cs="Arial"/>
        </w:rPr>
        <w:t xml:space="preserve"> </w:t>
      </w:r>
    </w:p>
    <w:p w14:paraId="5A69C051" w14:textId="77777777" w:rsidR="00FE6326" w:rsidRPr="005627FF" w:rsidRDefault="00FE6326" w:rsidP="007C211F">
      <w:pPr>
        <w:pStyle w:val="JeffTateBody"/>
        <w:rPr>
          <w:rFonts w:cs="Arial"/>
        </w:rPr>
      </w:pPr>
      <w:r w:rsidRPr="005627FF">
        <w:rPr>
          <w:rFonts w:cs="Arial"/>
        </w:rPr>
        <w:t>Start-up costs are based on the following financial assumptions:</w:t>
      </w:r>
    </w:p>
    <w:p w14:paraId="421BD243" w14:textId="77777777" w:rsidR="00002DE1" w:rsidRPr="005627FF" w:rsidRDefault="00002DE1" w:rsidP="00002DE1">
      <w:pPr>
        <w:pStyle w:val="JeffTateBulletList"/>
        <w:rPr>
          <w:rFonts w:ascii="Arial" w:hAnsi="Arial" w:cs="Arial"/>
          <w:i/>
          <w:highlight w:val="lightGray"/>
        </w:rPr>
      </w:pPr>
      <w:r w:rsidRPr="005627FF">
        <w:rPr>
          <w:rFonts w:ascii="Arial" w:hAnsi="Arial" w:cs="Arial"/>
          <w:i/>
          <w:highlight w:val="lightGray"/>
        </w:rPr>
        <w:t>&lt;list assumptions&gt;</w:t>
      </w:r>
      <w:r w:rsidRPr="005627FF">
        <w:rPr>
          <w:rFonts w:ascii="Arial" w:hAnsi="Arial" w:cs="Arial"/>
        </w:rPr>
        <w:t xml:space="preserve"> </w:t>
      </w:r>
    </w:p>
    <w:tbl>
      <w:tblPr>
        <w:tblStyle w:val="TableGrid"/>
        <w:tblW w:w="8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76"/>
        <w:gridCol w:w="3162"/>
        <w:gridCol w:w="1134"/>
      </w:tblGrid>
      <w:tr w:rsidR="00FE6326" w:rsidRPr="005627FF" w14:paraId="55F91100" w14:textId="77777777" w:rsidTr="008A5769">
        <w:trPr>
          <w:tblHeader/>
        </w:trPr>
        <w:tc>
          <w:tcPr>
            <w:tcW w:w="4077" w:type="dxa"/>
            <w:tcBorders>
              <w:top w:val="single" w:sz="8" w:space="0" w:color="365F91" w:themeColor="accent1" w:themeShade="BF"/>
              <w:bottom w:val="single" w:sz="8" w:space="0" w:color="365F91" w:themeColor="accent1" w:themeShade="BF"/>
            </w:tcBorders>
          </w:tcPr>
          <w:p w14:paraId="5DBB1573" w14:textId="12DFF042" w:rsidR="00FE6326" w:rsidRPr="005627FF" w:rsidRDefault="006F13DB" w:rsidP="007C211F">
            <w:pPr>
              <w:pStyle w:val="JeffTateTableHeading"/>
              <w:rPr>
                <w:rFonts w:cs="Arial"/>
              </w:rPr>
            </w:pPr>
            <w:r w:rsidRPr="005627FF">
              <w:rPr>
                <w:rFonts w:cs="Arial"/>
              </w:rPr>
              <w:t>Start-</w:t>
            </w:r>
            <w:r w:rsidR="00FE6326" w:rsidRPr="005627FF">
              <w:rPr>
                <w:rFonts w:cs="Arial"/>
              </w:rPr>
              <w:t>up costs</w:t>
            </w:r>
          </w:p>
        </w:tc>
        <w:tc>
          <w:tcPr>
            <w:tcW w:w="576" w:type="dxa"/>
            <w:tcBorders>
              <w:top w:val="single" w:sz="8" w:space="0" w:color="365F91" w:themeColor="accent1" w:themeShade="BF"/>
              <w:bottom w:val="single" w:sz="8" w:space="0" w:color="365F91" w:themeColor="accent1" w:themeShade="BF"/>
            </w:tcBorders>
          </w:tcPr>
          <w:p w14:paraId="6D32C9F2" w14:textId="77777777" w:rsidR="00FE6326" w:rsidRPr="005627FF" w:rsidRDefault="00FE6326" w:rsidP="007C211F">
            <w:pPr>
              <w:pStyle w:val="JeffTateTableHeading"/>
              <w:rPr>
                <w:rFonts w:cs="Arial"/>
              </w:rPr>
            </w:pPr>
            <w:r w:rsidRPr="005627FF">
              <w:rPr>
                <w:rFonts w:cs="Arial"/>
              </w:rPr>
              <w:t>Cost</w:t>
            </w:r>
          </w:p>
        </w:tc>
        <w:tc>
          <w:tcPr>
            <w:tcW w:w="3162" w:type="dxa"/>
            <w:tcBorders>
              <w:top w:val="single" w:sz="8" w:space="0" w:color="365F91" w:themeColor="accent1" w:themeShade="BF"/>
              <w:bottom w:val="single" w:sz="8" w:space="0" w:color="365F91" w:themeColor="accent1" w:themeShade="BF"/>
            </w:tcBorders>
          </w:tcPr>
          <w:p w14:paraId="507A3BB4" w14:textId="77777777" w:rsidR="00FE6326" w:rsidRPr="005627FF" w:rsidRDefault="00FE6326" w:rsidP="007C211F">
            <w:pPr>
              <w:pStyle w:val="JeffTateTableHeading"/>
              <w:rPr>
                <w:rFonts w:cs="Arial"/>
              </w:rPr>
            </w:pPr>
            <w:r w:rsidRPr="005627FF">
              <w:rPr>
                <w:rFonts w:cs="Arial"/>
              </w:rPr>
              <w:t>Equipment/capital costs</w:t>
            </w:r>
          </w:p>
        </w:tc>
        <w:tc>
          <w:tcPr>
            <w:tcW w:w="1134" w:type="dxa"/>
            <w:tcBorders>
              <w:top w:val="single" w:sz="8" w:space="0" w:color="365F91" w:themeColor="accent1" w:themeShade="BF"/>
              <w:bottom w:val="single" w:sz="8" w:space="0" w:color="365F91" w:themeColor="accent1" w:themeShade="BF"/>
            </w:tcBorders>
          </w:tcPr>
          <w:p w14:paraId="7C514CB7" w14:textId="77777777" w:rsidR="00FE6326" w:rsidRPr="005627FF" w:rsidRDefault="00FE6326" w:rsidP="007C211F">
            <w:pPr>
              <w:pStyle w:val="JeffTateTableHeading"/>
              <w:rPr>
                <w:rFonts w:cs="Arial"/>
              </w:rPr>
            </w:pPr>
            <w:r w:rsidRPr="005627FF">
              <w:rPr>
                <w:rFonts w:cs="Arial"/>
              </w:rPr>
              <w:t>Cost</w:t>
            </w:r>
          </w:p>
        </w:tc>
      </w:tr>
      <w:tr w:rsidR="00FE6326" w:rsidRPr="005627FF" w14:paraId="1ED4345F" w14:textId="77777777" w:rsidTr="008A5769">
        <w:tc>
          <w:tcPr>
            <w:tcW w:w="4077" w:type="dxa"/>
          </w:tcPr>
          <w:p w14:paraId="4F0E050A" w14:textId="77777777" w:rsidR="00FE6326" w:rsidRPr="005627FF" w:rsidRDefault="00FE6326" w:rsidP="007C211F">
            <w:pPr>
              <w:pStyle w:val="JeffTateTableText"/>
              <w:rPr>
                <w:rFonts w:cs="Arial"/>
              </w:rPr>
            </w:pPr>
            <w:r w:rsidRPr="005627FF">
              <w:rPr>
                <w:rFonts w:cs="Arial"/>
              </w:rPr>
              <w:t>REGISTRATIONS</w:t>
            </w:r>
          </w:p>
        </w:tc>
        <w:tc>
          <w:tcPr>
            <w:tcW w:w="576" w:type="dxa"/>
          </w:tcPr>
          <w:p w14:paraId="67E43AE1" w14:textId="77777777" w:rsidR="00FE6326" w:rsidRPr="005627FF" w:rsidRDefault="00FE6326" w:rsidP="007C211F">
            <w:pPr>
              <w:pStyle w:val="JeffTateTableText"/>
              <w:rPr>
                <w:rFonts w:cs="Arial"/>
              </w:rPr>
            </w:pPr>
          </w:p>
        </w:tc>
        <w:tc>
          <w:tcPr>
            <w:tcW w:w="3162" w:type="dxa"/>
          </w:tcPr>
          <w:p w14:paraId="39B3B94F" w14:textId="77777777" w:rsidR="00FE6326" w:rsidRPr="005627FF" w:rsidRDefault="00FE6326" w:rsidP="007C211F">
            <w:pPr>
              <w:pStyle w:val="JeffTateTableText"/>
              <w:rPr>
                <w:rFonts w:cs="Arial"/>
              </w:rPr>
            </w:pPr>
            <w:r w:rsidRPr="005627FF">
              <w:rPr>
                <w:rFonts w:cs="Arial"/>
              </w:rPr>
              <w:t>Land</w:t>
            </w:r>
          </w:p>
        </w:tc>
        <w:tc>
          <w:tcPr>
            <w:tcW w:w="1134" w:type="dxa"/>
          </w:tcPr>
          <w:p w14:paraId="3ED8D0EF" w14:textId="77777777" w:rsidR="00FE6326" w:rsidRPr="005627FF" w:rsidRDefault="009170EF" w:rsidP="007C211F">
            <w:pPr>
              <w:pStyle w:val="JeffTateTableText"/>
              <w:rPr>
                <w:rFonts w:cs="Arial"/>
                <w:highlight w:val="lightGray"/>
              </w:rPr>
            </w:pPr>
            <w:r w:rsidRPr="005627FF">
              <w:rPr>
                <w:rFonts w:cs="Arial"/>
                <w:highlight w:val="lightGray"/>
              </w:rPr>
              <w:t>$</w:t>
            </w:r>
          </w:p>
        </w:tc>
      </w:tr>
      <w:tr w:rsidR="00FE6326" w:rsidRPr="005627FF" w14:paraId="0AE92853" w14:textId="77777777" w:rsidTr="008A5769">
        <w:tc>
          <w:tcPr>
            <w:tcW w:w="4077" w:type="dxa"/>
          </w:tcPr>
          <w:p w14:paraId="4DE9E84B" w14:textId="77777777" w:rsidR="00FE6326" w:rsidRPr="005627FF" w:rsidRDefault="00FE6326" w:rsidP="007C211F">
            <w:pPr>
              <w:pStyle w:val="JeffTateTableText"/>
              <w:rPr>
                <w:rFonts w:cs="Arial"/>
              </w:rPr>
            </w:pPr>
            <w:r w:rsidRPr="005627FF">
              <w:rPr>
                <w:rFonts w:cs="Arial"/>
              </w:rPr>
              <w:t>Business name</w:t>
            </w:r>
          </w:p>
        </w:tc>
        <w:tc>
          <w:tcPr>
            <w:tcW w:w="576" w:type="dxa"/>
          </w:tcPr>
          <w:p w14:paraId="21815F89" w14:textId="77777777" w:rsidR="00FE6326" w:rsidRPr="005627FF" w:rsidRDefault="00FE6326" w:rsidP="007C211F">
            <w:pPr>
              <w:pStyle w:val="JeffTateTableText"/>
              <w:rPr>
                <w:rFonts w:cs="Arial"/>
                <w:highlight w:val="lightGray"/>
              </w:rPr>
            </w:pPr>
            <w:r w:rsidRPr="005627FF">
              <w:rPr>
                <w:rFonts w:cs="Arial"/>
                <w:highlight w:val="lightGray"/>
              </w:rPr>
              <w:t>$</w:t>
            </w:r>
          </w:p>
        </w:tc>
        <w:tc>
          <w:tcPr>
            <w:tcW w:w="3162" w:type="dxa"/>
          </w:tcPr>
          <w:p w14:paraId="7B3ADFE3" w14:textId="77777777" w:rsidR="00FE6326" w:rsidRPr="005627FF" w:rsidRDefault="00FE6326" w:rsidP="007C211F">
            <w:pPr>
              <w:pStyle w:val="JeffTateTableText"/>
              <w:rPr>
                <w:rFonts w:cs="Arial"/>
              </w:rPr>
            </w:pPr>
            <w:r w:rsidRPr="005627FF">
              <w:rPr>
                <w:rFonts w:cs="Arial"/>
              </w:rPr>
              <w:t>Buildings</w:t>
            </w:r>
          </w:p>
        </w:tc>
        <w:tc>
          <w:tcPr>
            <w:tcW w:w="1134" w:type="dxa"/>
          </w:tcPr>
          <w:p w14:paraId="1CABEE7E" w14:textId="77777777" w:rsidR="00FE6326" w:rsidRPr="005627FF" w:rsidRDefault="00FE6326" w:rsidP="007C211F">
            <w:pPr>
              <w:pStyle w:val="JeffTateTableText"/>
              <w:rPr>
                <w:rFonts w:cs="Arial"/>
                <w:highlight w:val="lightGray"/>
              </w:rPr>
            </w:pPr>
            <w:r w:rsidRPr="005627FF">
              <w:rPr>
                <w:rFonts w:cs="Arial"/>
                <w:highlight w:val="lightGray"/>
              </w:rPr>
              <w:t>$</w:t>
            </w:r>
          </w:p>
        </w:tc>
      </w:tr>
      <w:tr w:rsidR="00FE6326" w:rsidRPr="005627FF" w14:paraId="3BDBC6F4" w14:textId="77777777" w:rsidTr="008A5769">
        <w:tc>
          <w:tcPr>
            <w:tcW w:w="4077" w:type="dxa"/>
          </w:tcPr>
          <w:p w14:paraId="2DBCB5BF" w14:textId="77777777" w:rsidR="00FE6326" w:rsidRPr="005627FF" w:rsidRDefault="00FE6326" w:rsidP="007C211F">
            <w:pPr>
              <w:pStyle w:val="JeffTateTableText"/>
              <w:rPr>
                <w:rFonts w:cs="Arial"/>
              </w:rPr>
            </w:pPr>
            <w:r w:rsidRPr="005627FF">
              <w:rPr>
                <w:rFonts w:cs="Arial"/>
              </w:rPr>
              <w:t>Licences</w:t>
            </w:r>
          </w:p>
        </w:tc>
        <w:tc>
          <w:tcPr>
            <w:tcW w:w="576" w:type="dxa"/>
          </w:tcPr>
          <w:p w14:paraId="3B951FB4" w14:textId="77777777" w:rsidR="00FE6326" w:rsidRPr="005627FF" w:rsidRDefault="00FE6326" w:rsidP="007C211F">
            <w:pPr>
              <w:pStyle w:val="JeffTateTableText"/>
              <w:rPr>
                <w:rFonts w:cs="Arial"/>
                <w:highlight w:val="lightGray"/>
              </w:rPr>
            </w:pPr>
            <w:r w:rsidRPr="005627FF">
              <w:rPr>
                <w:rFonts w:cs="Arial"/>
                <w:highlight w:val="lightGray"/>
              </w:rPr>
              <w:t>$</w:t>
            </w:r>
          </w:p>
        </w:tc>
        <w:tc>
          <w:tcPr>
            <w:tcW w:w="3162" w:type="dxa"/>
          </w:tcPr>
          <w:p w14:paraId="62EE0286" w14:textId="77777777" w:rsidR="00FE6326" w:rsidRPr="005627FF" w:rsidRDefault="005D796F" w:rsidP="007C211F">
            <w:pPr>
              <w:pStyle w:val="JeffTateTableText"/>
              <w:rPr>
                <w:rFonts w:cs="Arial"/>
              </w:rPr>
            </w:pPr>
            <w:r w:rsidRPr="005627FF">
              <w:rPr>
                <w:rFonts w:cs="Arial"/>
              </w:rPr>
              <w:t>PLANT AND EQUIPMENT</w:t>
            </w:r>
          </w:p>
        </w:tc>
        <w:tc>
          <w:tcPr>
            <w:tcW w:w="1134" w:type="dxa"/>
          </w:tcPr>
          <w:p w14:paraId="5FE3A91E" w14:textId="77777777" w:rsidR="00FE6326" w:rsidRPr="005627FF" w:rsidRDefault="00FE6326" w:rsidP="007C211F">
            <w:pPr>
              <w:pStyle w:val="JeffTateTableText"/>
              <w:rPr>
                <w:rFonts w:cs="Arial"/>
                <w:highlight w:val="lightGray"/>
              </w:rPr>
            </w:pPr>
          </w:p>
        </w:tc>
      </w:tr>
      <w:tr w:rsidR="00FE6326" w:rsidRPr="005627FF" w14:paraId="63B98E78" w14:textId="77777777" w:rsidTr="008A5769">
        <w:tc>
          <w:tcPr>
            <w:tcW w:w="4077" w:type="dxa"/>
          </w:tcPr>
          <w:p w14:paraId="796C5D6C" w14:textId="77777777" w:rsidR="00FE6326" w:rsidRPr="005627FF" w:rsidRDefault="00FE6326" w:rsidP="007C211F">
            <w:pPr>
              <w:pStyle w:val="JeffTateTableText"/>
              <w:rPr>
                <w:rFonts w:cs="Arial"/>
              </w:rPr>
            </w:pPr>
            <w:r w:rsidRPr="005627FF">
              <w:rPr>
                <w:rFonts w:cs="Arial"/>
              </w:rPr>
              <w:t>Permits</w:t>
            </w:r>
          </w:p>
        </w:tc>
        <w:tc>
          <w:tcPr>
            <w:tcW w:w="576" w:type="dxa"/>
          </w:tcPr>
          <w:p w14:paraId="4D48EFD2" w14:textId="77777777" w:rsidR="00FE6326" w:rsidRPr="005627FF" w:rsidRDefault="00FE6326" w:rsidP="007C211F">
            <w:pPr>
              <w:pStyle w:val="JeffTateTableText"/>
              <w:rPr>
                <w:rFonts w:cs="Arial"/>
                <w:highlight w:val="lightGray"/>
              </w:rPr>
            </w:pPr>
            <w:r w:rsidRPr="005627FF">
              <w:rPr>
                <w:rFonts w:cs="Arial"/>
                <w:highlight w:val="lightGray"/>
              </w:rPr>
              <w:t>$</w:t>
            </w:r>
          </w:p>
        </w:tc>
        <w:tc>
          <w:tcPr>
            <w:tcW w:w="3162" w:type="dxa"/>
          </w:tcPr>
          <w:p w14:paraId="0225213C" w14:textId="77777777" w:rsidR="00FE6326" w:rsidRPr="005627FF" w:rsidRDefault="005D796F" w:rsidP="007C211F">
            <w:pPr>
              <w:pStyle w:val="JeffTateTableText"/>
              <w:rPr>
                <w:rFonts w:cs="Arial"/>
              </w:rPr>
            </w:pPr>
            <w:r w:rsidRPr="005627FF">
              <w:rPr>
                <w:rFonts w:cs="Arial"/>
              </w:rPr>
              <w:t>Vehicles</w:t>
            </w:r>
          </w:p>
        </w:tc>
        <w:tc>
          <w:tcPr>
            <w:tcW w:w="1134" w:type="dxa"/>
          </w:tcPr>
          <w:p w14:paraId="6578BB62" w14:textId="77777777" w:rsidR="00FE6326" w:rsidRPr="005627FF" w:rsidRDefault="00FE6326" w:rsidP="007C211F">
            <w:pPr>
              <w:pStyle w:val="JeffTateTableText"/>
              <w:rPr>
                <w:rFonts w:cs="Arial"/>
                <w:highlight w:val="lightGray"/>
              </w:rPr>
            </w:pPr>
            <w:r w:rsidRPr="005627FF">
              <w:rPr>
                <w:rFonts w:cs="Arial"/>
                <w:highlight w:val="lightGray"/>
              </w:rPr>
              <w:t>$</w:t>
            </w:r>
          </w:p>
        </w:tc>
      </w:tr>
      <w:tr w:rsidR="00FE6326" w:rsidRPr="005627FF" w14:paraId="0AA48E66" w14:textId="77777777" w:rsidTr="008A5769">
        <w:tc>
          <w:tcPr>
            <w:tcW w:w="4077" w:type="dxa"/>
          </w:tcPr>
          <w:p w14:paraId="609B89B4" w14:textId="77777777" w:rsidR="00FE6326" w:rsidRPr="005627FF" w:rsidRDefault="00FE6326" w:rsidP="007C211F">
            <w:pPr>
              <w:pStyle w:val="JeffTateTableText"/>
              <w:rPr>
                <w:rFonts w:cs="Arial"/>
              </w:rPr>
            </w:pPr>
            <w:r w:rsidRPr="005627FF">
              <w:rPr>
                <w:rFonts w:cs="Arial"/>
              </w:rPr>
              <w:t>Domain names</w:t>
            </w:r>
          </w:p>
        </w:tc>
        <w:tc>
          <w:tcPr>
            <w:tcW w:w="576" w:type="dxa"/>
          </w:tcPr>
          <w:p w14:paraId="49FE9EC0" w14:textId="77777777" w:rsidR="00FE6326" w:rsidRPr="005627FF" w:rsidRDefault="00FE6326" w:rsidP="007C211F">
            <w:pPr>
              <w:pStyle w:val="JeffTateTableText"/>
              <w:rPr>
                <w:rFonts w:cs="Arial"/>
                <w:highlight w:val="lightGray"/>
              </w:rPr>
            </w:pPr>
            <w:r w:rsidRPr="005627FF">
              <w:rPr>
                <w:rFonts w:cs="Arial"/>
                <w:highlight w:val="lightGray"/>
              </w:rPr>
              <w:t>$</w:t>
            </w:r>
          </w:p>
        </w:tc>
        <w:tc>
          <w:tcPr>
            <w:tcW w:w="3162" w:type="dxa"/>
          </w:tcPr>
          <w:p w14:paraId="481CF5DB" w14:textId="77777777" w:rsidR="00FE6326" w:rsidRPr="005627FF" w:rsidRDefault="005D796F" w:rsidP="007C211F">
            <w:pPr>
              <w:pStyle w:val="JeffTateTableText"/>
              <w:rPr>
                <w:rFonts w:cs="Arial"/>
              </w:rPr>
            </w:pPr>
            <w:r w:rsidRPr="005627FF">
              <w:rPr>
                <w:rFonts w:cs="Arial"/>
              </w:rPr>
              <w:t>Computer equipment</w:t>
            </w:r>
          </w:p>
        </w:tc>
        <w:tc>
          <w:tcPr>
            <w:tcW w:w="1134" w:type="dxa"/>
          </w:tcPr>
          <w:p w14:paraId="1A109EB0" w14:textId="77777777" w:rsidR="00FE6326" w:rsidRPr="005627FF" w:rsidRDefault="00FE6326" w:rsidP="007C211F">
            <w:pPr>
              <w:pStyle w:val="JeffTateTableText"/>
              <w:rPr>
                <w:rFonts w:cs="Arial"/>
                <w:highlight w:val="lightGray"/>
              </w:rPr>
            </w:pPr>
            <w:r w:rsidRPr="005627FF">
              <w:rPr>
                <w:rFonts w:cs="Arial"/>
                <w:highlight w:val="lightGray"/>
              </w:rPr>
              <w:t>$</w:t>
            </w:r>
          </w:p>
        </w:tc>
      </w:tr>
      <w:tr w:rsidR="00FE6326" w:rsidRPr="005627FF" w14:paraId="20AF61F1" w14:textId="77777777" w:rsidTr="008A5769">
        <w:tc>
          <w:tcPr>
            <w:tcW w:w="4077" w:type="dxa"/>
          </w:tcPr>
          <w:p w14:paraId="65F784F7" w14:textId="77777777" w:rsidR="00FE6326" w:rsidRPr="005627FF" w:rsidRDefault="00FE6326" w:rsidP="007C211F">
            <w:pPr>
              <w:pStyle w:val="JeffTateTableText"/>
              <w:rPr>
                <w:rFonts w:cs="Arial"/>
              </w:rPr>
            </w:pPr>
            <w:r w:rsidRPr="005627FF">
              <w:rPr>
                <w:rFonts w:cs="Arial"/>
              </w:rPr>
              <w:t>Vehicle registration</w:t>
            </w:r>
          </w:p>
        </w:tc>
        <w:tc>
          <w:tcPr>
            <w:tcW w:w="576" w:type="dxa"/>
          </w:tcPr>
          <w:p w14:paraId="63B4F47C" w14:textId="77777777" w:rsidR="00FE6326" w:rsidRPr="005627FF" w:rsidRDefault="00FE6326" w:rsidP="007C211F">
            <w:pPr>
              <w:pStyle w:val="JeffTateTableText"/>
              <w:rPr>
                <w:rFonts w:cs="Arial"/>
                <w:highlight w:val="lightGray"/>
              </w:rPr>
            </w:pPr>
            <w:r w:rsidRPr="005627FF">
              <w:rPr>
                <w:rFonts w:cs="Arial"/>
                <w:highlight w:val="lightGray"/>
              </w:rPr>
              <w:t>$</w:t>
            </w:r>
          </w:p>
        </w:tc>
        <w:tc>
          <w:tcPr>
            <w:tcW w:w="3162" w:type="dxa"/>
          </w:tcPr>
          <w:p w14:paraId="30142372" w14:textId="77777777" w:rsidR="00FE6326" w:rsidRPr="005627FF" w:rsidRDefault="005D796F" w:rsidP="007C211F">
            <w:pPr>
              <w:pStyle w:val="JeffTateTableText"/>
              <w:rPr>
                <w:rFonts w:cs="Arial"/>
              </w:rPr>
            </w:pPr>
            <w:r w:rsidRPr="005627FF">
              <w:rPr>
                <w:rFonts w:cs="Arial"/>
              </w:rPr>
              <w:t>Computer software</w:t>
            </w:r>
          </w:p>
        </w:tc>
        <w:tc>
          <w:tcPr>
            <w:tcW w:w="1134" w:type="dxa"/>
          </w:tcPr>
          <w:p w14:paraId="0FA0A38F" w14:textId="77777777" w:rsidR="00FE6326" w:rsidRPr="005627FF" w:rsidRDefault="00FE6326" w:rsidP="007C211F">
            <w:pPr>
              <w:pStyle w:val="JeffTateTableText"/>
              <w:rPr>
                <w:rFonts w:cs="Arial"/>
                <w:highlight w:val="lightGray"/>
              </w:rPr>
            </w:pPr>
            <w:r w:rsidRPr="005627FF">
              <w:rPr>
                <w:rFonts w:cs="Arial"/>
                <w:highlight w:val="lightGray"/>
              </w:rPr>
              <w:t>$</w:t>
            </w:r>
          </w:p>
        </w:tc>
      </w:tr>
      <w:tr w:rsidR="00FE6326" w:rsidRPr="005627FF" w14:paraId="19E48755" w14:textId="77777777" w:rsidTr="008A5769">
        <w:tc>
          <w:tcPr>
            <w:tcW w:w="4077" w:type="dxa"/>
          </w:tcPr>
          <w:p w14:paraId="034D2ED9" w14:textId="77777777" w:rsidR="00FE6326" w:rsidRPr="005627FF" w:rsidRDefault="00FE6326" w:rsidP="007C211F">
            <w:pPr>
              <w:pStyle w:val="JeffTateTableText"/>
              <w:rPr>
                <w:rFonts w:cs="Arial"/>
              </w:rPr>
            </w:pPr>
            <w:r w:rsidRPr="005627FF">
              <w:rPr>
                <w:rFonts w:cs="Arial"/>
              </w:rPr>
              <w:t>GENERAL</w:t>
            </w:r>
          </w:p>
        </w:tc>
        <w:tc>
          <w:tcPr>
            <w:tcW w:w="576" w:type="dxa"/>
          </w:tcPr>
          <w:p w14:paraId="430AFB92" w14:textId="77777777" w:rsidR="00FE6326" w:rsidRPr="005627FF" w:rsidRDefault="00FE6326" w:rsidP="007C211F">
            <w:pPr>
              <w:pStyle w:val="JeffTateTableText"/>
              <w:rPr>
                <w:rFonts w:cs="Arial"/>
                <w:highlight w:val="lightGray"/>
              </w:rPr>
            </w:pPr>
          </w:p>
        </w:tc>
        <w:tc>
          <w:tcPr>
            <w:tcW w:w="3162" w:type="dxa"/>
          </w:tcPr>
          <w:p w14:paraId="1761E77C" w14:textId="77777777" w:rsidR="00FE6326" w:rsidRPr="005627FF" w:rsidRDefault="005D796F" w:rsidP="007C211F">
            <w:pPr>
              <w:pStyle w:val="JeffTateTableText"/>
              <w:rPr>
                <w:rFonts w:cs="Arial"/>
              </w:rPr>
            </w:pPr>
            <w:r w:rsidRPr="005627FF">
              <w:rPr>
                <w:rFonts w:cs="Arial"/>
              </w:rPr>
              <w:t>Phones</w:t>
            </w:r>
          </w:p>
        </w:tc>
        <w:tc>
          <w:tcPr>
            <w:tcW w:w="1134" w:type="dxa"/>
          </w:tcPr>
          <w:p w14:paraId="21FA498E" w14:textId="77777777" w:rsidR="00FE6326" w:rsidRPr="005627FF" w:rsidRDefault="009170EF" w:rsidP="007C211F">
            <w:pPr>
              <w:pStyle w:val="JeffTateTableText"/>
              <w:rPr>
                <w:rFonts w:cs="Arial"/>
                <w:highlight w:val="lightGray"/>
              </w:rPr>
            </w:pPr>
            <w:r w:rsidRPr="005627FF">
              <w:rPr>
                <w:rFonts w:cs="Arial"/>
                <w:highlight w:val="lightGray"/>
              </w:rPr>
              <w:t>$</w:t>
            </w:r>
          </w:p>
        </w:tc>
      </w:tr>
      <w:tr w:rsidR="00FE6326" w:rsidRPr="005627FF" w14:paraId="0A1E7CFE" w14:textId="77777777" w:rsidTr="008A5769">
        <w:tc>
          <w:tcPr>
            <w:tcW w:w="4077" w:type="dxa"/>
          </w:tcPr>
          <w:p w14:paraId="6F288AF0" w14:textId="77777777" w:rsidR="00FE6326" w:rsidRPr="005627FF" w:rsidRDefault="009170EF" w:rsidP="007C211F">
            <w:pPr>
              <w:pStyle w:val="JeffTateTableText"/>
              <w:rPr>
                <w:rFonts w:cs="Arial"/>
              </w:rPr>
            </w:pPr>
            <w:r w:rsidRPr="005627FF">
              <w:rPr>
                <w:rFonts w:cs="Arial"/>
              </w:rPr>
              <w:t>Membership fees</w:t>
            </w:r>
          </w:p>
        </w:tc>
        <w:tc>
          <w:tcPr>
            <w:tcW w:w="576" w:type="dxa"/>
          </w:tcPr>
          <w:p w14:paraId="016708D6" w14:textId="77777777" w:rsidR="00FE6326" w:rsidRPr="005627FF" w:rsidRDefault="00FE6326" w:rsidP="007C211F">
            <w:pPr>
              <w:pStyle w:val="JeffTateTableText"/>
              <w:rPr>
                <w:rFonts w:cs="Arial"/>
                <w:highlight w:val="lightGray"/>
              </w:rPr>
            </w:pPr>
            <w:r w:rsidRPr="005627FF">
              <w:rPr>
                <w:rFonts w:cs="Arial"/>
                <w:highlight w:val="lightGray"/>
              </w:rPr>
              <w:t>$</w:t>
            </w:r>
          </w:p>
        </w:tc>
        <w:tc>
          <w:tcPr>
            <w:tcW w:w="3162" w:type="dxa"/>
          </w:tcPr>
          <w:p w14:paraId="68CA9FBB" w14:textId="77777777" w:rsidR="00FE6326" w:rsidRPr="005627FF" w:rsidRDefault="005D796F" w:rsidP="007C211F">
            <w:pPr>
              <w:pStyle w:val="JeffTateTableText"/>
              <w:rPr>
                <w:rFonts w:cs="Arial"/>
              </w:rPr>
            </w:pPr>
            <w:r w:rsidRPr="005627FF">
              <w:rPr>
                <w:rFonts w:cs="Arial"/>
              </w:rPr>
              <w:t>Copier</w:t>
            </w:r>
          </w:p>
        </w:tc>
        <w:tc>
          <w:tcPr>
            <w:tcW w:w="1134" w:type="dxa"/>
          </w:tcPr>
          <w:p w14:paraId="405EA64C" w14:textId="77777777" w:rsidR="00FE6326" w:rsidRPr="005627FF" w:rsidRDefault="00FE6326" w:rsidP="007C211F">
            <w:pPr>
              <w:pStyle w:val="JeffTateTableText"/>
              <w:rPr>
                <w:rFonts w:cs="Arial"/>
                <w:highlight w:val="lightGray"/>
              </w:rPr>
            </w:pPr>
            <w:r w:rsidRPr="005627FF">
              <w:rPr>
                <w:rFonts w:cs="Arial"/>
                <w:highlight w:val="lightGray"/>
              </w:rPr>
              <w:t>$</w:t>
            </w:r>
          </w:p>
        </w:tc>
      </w:tr>
      <w:tr w:rsidR="00FE6326" w:rsidRPr="005627FF" w14:paraId="101FF166" w14:textId="77777777" w:rsidTr="008A5769">
        <w:tc>
          <w:tcPr>
            <w:tcW w:w="4077" w:type="dxa"/>
          </w:tcPr>
          <w:p w14:paraId="4EADC569" w14:textId="77777777" w:rsidR="00FE6326" w:rsidRPr="005627FF" w:rsidRDefault="009170EF" w:rsidP="007C211F">
            <w:pPr>
              <w:pStyle w:val="JeffTateTableText"/>
              <w:rPr>
                <w:rFonts w:cs="Arial"/>
              </w:rPr>
            </w:pPr>
            <w:r w:rsidRPr="005627FF">
              <w:rPr>
                <w:rFonts w:cs="Arial"/>
              </w:rPr>
              <w:t>Accounting fees</w:t>
            </w:r>
          </w:p>
        </w:tc>
        <w:tc>
          <w:tcPr>
            <w:tcW w:w="576" w:type="dxa"/>
          </w:tcPr>
          <w:p w14:paraId="7B7B1C44" w14:textId="77777777" w:rsidR="00FE6326" w:rsidRPr="005627FF" w:rsidRDefault="00FE6326" w:rsidP="007C211F">
            <w:pPr>
              <w:pStyle w:val="JeffTateTableText"/>
              <w:rPr>
                <w:rFonts w:cs="Arial"/>
                <w:highlight w:val="lightGray"/>
              </w:rPr>
            </w:pPr>
            <w:r w:rsidRPr="005627FF">
              <w:rPr>
                <w:rFonts w:cs="Arial"/>
                <w:highlight w:val="lightGray"/>
              </w:rPr>
              <w:t>$</w:t>
            </w:r>
          </w:p>
        </w:tc>
        <w:tc>
          <w:tcPr>
            <w:tcW w:w="3162" w:type="dxa"/>
          </w:tcPr>
          <w:p w14:paraId="3CF855B6" w14:textId="77777777" w:rsidR="00FE6326" w:rsidRPr="005627FF" w:rsidRDefault="005D796F" w:rsidP="007C211F">
            <w:pPr>
              <w:pStyle w:val="JeffTateTableText"/>
              <w:rPr>
                <w:rFonts w:cs="Arial"/>
              </w:rPr>
            </w:pPr>
            <w:r w:rsidRPr="005627FF">
              <w:rPr>
                <w:rFonts w:cs="Arial"/>
              </w:rPr>
              <w:t>Security system</w:t>
            </w:r>
          </w:p>
        </w:tc>
        <w:tc>
          <w:tcPr>
            <w:tcW w:w="1134" w:type="dxa"/>
          </w:tcPr>
          <w:p w14:paraId="1DFD0E72" w14:textId="77777777" w:rsidR="00FE6326" w:rsidRPr="005627FF" w:rsidRDefault="00FE6326" w:rsidP="007C211F">
            <w:pPr>
              <w:pStyle w:val="JeffTateTableText"/>
              <w:rPr>
                <w:rFonts w:cs="Arial"/>
                <w:highlight w:val="lightGray"/>
              </w:rPr>
            </w:pPr>
            <w:r w:rsidRPr="005627FF">
              <w:rPr>
                <w:rFonts w:cs="Arial"/>
                <w:highlight w:val="lightGray"/>
              </w:rPr>
              <w:t>$</w:t>
            </w:r>
          </w:p>
        </w:tc>
      </w:tr>
      <w:tr w:rsidR="005D796F" w:rsidRPr="005627FF" w14:paraId="702F4BF9" w14:textId="77777777" w:rsidTr="008A5769">
        <w:tc>
          <w:tcPr>
            <w:tcW w:w="4077" w:type="dxa"/>
          </w:tcPr>
          <w:p w14:paraId="347CA28F" w14:textId="77777777" w:rsidR="005D796F" w:rsidRPr="005627FF" w:rsidRDefault="009170EF" w:rsidP="007C211F">
            <w:pPr>
              <w:pStyle w:val="JeffTateTableText"/>
              <w:rPr>
                <w:rFonts w:cs="Arial"/>
              </w:rPr>
            </w:pPr>
            <w:r w:rsidRPr="005627FF">
              <w:rPr>
                <w:rFonts w:cs="Arial"/>
              </w:rPr>
              <w:t>Legal services</w:t>
            </w:r>
          </w:p>
        </w:tc>
        <w:tc>
          <w:tcPr>
            <w:tcW w:w="576" w:type="dxa"/>
          </w:tcPr>
          <w:p w14:paraId="2C750CE3" w14:textId="77777777" w:rsidR="005D796F" w:rsidRPr="005627FF" w:rsidRDefault="005D796F" w:rsidP="007C211F">
            <w:pPr>
              <w:pStyle w:val="JeffTateTableText"/>
              <w:rPr>
                <w:rFonts w:cs="Arial"/>
                <w:highlight w:val="lightGray"/>
              </w:rPr>
            </w:pPr>
            <w:r w:rsidRPr="005627FF">
              <w:rPr>
                <w:rFonts w:cs="Arial"/>
                <w:highlight w:val="lightGray"/>
              </w:rPr>
              <w:t>$</w:t>
            </w:r>
          </w:p>
        </w:tc>
        <w:tc>
          <w:tcPr>
            <w:tcW w:w="3162" w:type="dxa"/>
          </w:tcPr>
          <w:p w14:paraId="217C1824" w14:textId="77777777" w:rsidR="005D796F" w:rsidRPr="005627FF" w:rsidRDefault="009170EF" w:rsidP="007C211F">
            <w:pPr>
              <w:pStyle w:val="JeffTateTableText"/>
              <w:rPr>
                <w:rFonts w:cs="Arial"/>
              </w:rPr>
            </w:pPr>
            <w:r w:rsidRPr="005627FF">
              <w:rPr>
                <w:rFonts w:cs="Arial"/>
              </w:rPr>
              <w:t>Other………</w:t>
            </w:r>
          </w:p>
        </w:tc>
        <w:tc>
          <w:tcPr>
            <w:tcW w:w="1134" w:type="dxa"/>
          </w:tcPr>
          <w:p w14:paraId="30B6CEFB" w14:textId="77777777" w:rsidR="005D796F" w:rsidRPr="005627FF" w:rsidRDefault="009170EF" w:rsidP="007C211F">
            <w:pPr>
              <w:pStyle w:val="JeffTateTableText"/>
              <w:rPr>
                <w:rFonts w:cs="Arial"/>
                <w:highlight w:val="lightGray"/>
              </w:rPr>
            </w:pPr>
            <w:r w:rsidRPr="005627FF">
              <w:rPr>
                <w:rFonts w:cs="Arial"/>
                <w:highlight w:val="lightGray"/>
              </w:rPr>
              <w:t>$</w:t>
            </w:r>
          </w:p>
        </w:tc>
      </w:tr>
      <w:tr w:rsidR="009170EF" w:rsidRPr="005627FF" w14:paraId="603302DE" w14:textId="77777777" w:rsidTr="008A5769">
        <w:tc>
          <w:tcPr>
            <w:tcW w:w="4077" w:type="dxa"/>
          </w:tcPr>
          <w:p w14:paraId="618272A9" w14:textId="77777777" w:rsidR="009170EF" w:rsidRPr="005627FF" w:rsidRDefault="009170EF" w:rsidP="007C211F">
            <w:pPr>
              <w:pStyle w:val="JeffTateTableText"/>
              <w:rPr>
                <w:rFonts w:cs="Arial"/>
              </w:rPr>
            </w:pPr>
            <w:r w:rsidRPr="005627FF">
              <w:rPr>
                <w:rFonts w:cs="Arial"/>
              </w:rPr>
              <w:t>Rental lease cost (rent advance/deposit)</w:t>
            </w:r>
          </w:p>
        </w:tc>
        <w:tc>
          <w:tcPr>
            <w:tcW w:w="576" w:type="dxa"/>
          </w:tcPr>
          <w:p w14:paraId="6475AA1D" w14:textId="77777777" w:rsidR="009170EF" w:rsidRPr="005627FF" w:rsidRDefault="009170EF" w:rsidP="007C211F">
            <w:pPr>
              <w:pStyle w:val="JeffTateTableText"/>
              <w:rPr>
                <w:rFonts w:cs="Arial"/>
                <w:highlight w:val="lightGray"/>
              </w:rPr>
            </w:pPr>
            <w:r w:rsidRPr="005627FF">
              <w:rPr>
                <w:rFonts w:cs="Arial"/>
                <w:highlight w:val="lightGray"/>
              </w:rPr>
              <w:t>$</w:t>
            </w:r>
          </w:p>
        </w:tc>
        <w:tc>
          <w:tcPr>
            <w:tcW w:w="3162" w:type="dxa"/>
          </w:tcPr>
          <w:p w14:paraId="110C09E2" w14:textId="77777777" w:rsidR="009170EF" w:rsidRPr="005627FF" w:rsidRDefault="009170EF" w:rsidP="007C211F">
            <w:pPr>
              <w:pStyle w:val="JeffTateTableText"/>
              <w:rPr>
                <w:rFonts w:cs="Arial"/>
              </w:rPr>
            </w:pPr>
            <w:r w:rsidRPr="005627FF">
              <w:rPr>
                <w:rFonts w:cs="Arial"/>
              </w:rPr>
              <w:t>OFFICE EQUIPMENT</w:t>
            </w:r>
          </w:p>
        </w:tc>
        <w:tc>
          <w:tcPr>
            <w:tcW w:w="1134" w:type="dxa"/>
          </w:tcPr>
          <w:p w14:paraId="15E3D36F" w14:textId="77777777" w:rsidR="009170EF" w:rsidRPr="005627FF" w:rsidRDefault="009170EF" w:rsidP="007C211F">
            <w:pPr>
              <w:pStyle w:val="JeffTateTableText"/>
              <w:rPr>
                <w:rFonts w:cs="Arial"/>
                <w:highlight w:val="lightGray"/>
              </w:rPr>
            </w:pPr>
          </w:p>
        </w:tc>
      </w:tr>
      <w:tr w:rsidR="009170EF" w:rsidRPr="005627FF" w14:paraId="26E7B637" w14:textId="77777777" w:rsidTr="008A5769">
        <w:tc>
          <w:tcPr>
            <w:tcW w:w="4077" w:type="dxa"/>
          </w:tcPr>
          <w:p w14:paraId="2001EBAC" w14:textId="77777777" w:rsidR="009170EF" w:rsidRPr="005627FF" w:rsidRDefault="009170EF" w:rsidP="007C211F">
            <w:pPr>
              <w:pStyle w:val="JeffTateTableText"/>
              <w:rPr>
                <w:rFonts w:cs="Arial"/>
              </w:rPr>
            </w:pPr>
            <w:r w:rsidRPr="005627FF">
              <w:rPr>
                <w:rFonts w:cs="Arial"/>
              </w:rPr>
              <w:t>Utility connections/bonds (electricity, gas, water)</w:t>
            </w:r>
          </w:p>
        </w:tc>
        <w:tc>
          <w:tcPr>
            <w:tcW w:w="576" w:type="dxa"/>
          </w:tcPr>
          <w:p w14:paraId="04BAE3FB" w14:textId="77777777" w:rsidR="009170EF" w:rsidRPr="005627FF" w:rsidRDefault="009170EF" w:rsidP="007C211F">
            <w:pPr>
              <w:pStyle w:val="JeffTateTableText"/>
              <w:rPr>
                <w:rFonts w:cs="Arial"/>
                <w:highlight w:val="lightGray"/>
              </w:rPr>
            </w:pPr>
            <w:r w:rsidRPr="005627FF">
              <w:rPr>
                <w:rFonts w:cs="Arial"/>
                <w:highlight w:val="lightGray"/>
              </w:rPr>
              <w:t>$</w:t>
            </w:r>
          </w:p>
        </w:tc>
        <w:tc>
          <w:tcPr>
            <w:tcW w:w="3162" w:type="dxa"/>
          </w:tcPr>
          <w:p w14:paraId="10C8B408" w14:textId="77777777" w:rsidR="009170EF" w:rsidRPr="005627FF" w:rsidRDefault="009170EF" w:rsidP="007C211F">
            <w:pPr>
              <w:pStyle w:val="JeffTateTableText"/>
              <w:rPr>
                <w:rFonts w:cs="Arial"/>
              </w:rPr>
            </w:pPr>
            <w:r w:rsidRPr="005627FF">
              <w:rPr>
                <w:rFonts w:cs="Arial"/>
              </w:rPr>
              <w:t>Furniture</w:t>
            </w:r>
          </w:p>
        </w:tc>
        <w:tc>
          <w:tcPr>
            <w:tcW w:w="1134" w:type="dxa"/>
          </w:tcPr>
          <w:p w14:paraId="7EAF51F2" w14:textId="77777777" w:rsidR="009170EF" w:rsidRPr="005627FF" w:rsidRDefault="009170EF" w:rsidP="007C211F">
            <w:pPr>
              <w:pStyle w:val="JeffTateTableText"/>
              <w:rPr>
                <w:rFonts w:cs="Arial"/>
                <w:highlight w:val="lightGray"/>
              </w:rPr>
            </w:pPr>
            <w:r w:rsidRPr="005627FF">
              <w:rPr>
                <w:rFonts w:cs="Arial"/>
                <w:highlight w:val="lightGray"/>
              </w:rPr>
              <w:t>$</w:t>
            </w:r>
          </w:p>
        </w:tc>
      </w:tr>
      <w:tr w:rsidR="009170EF" w:rsidRPr="005627FF" w14:paraId="4A1E72A8" w14:textId="77777777" w:rsidTr="008A5769">
        <w:tc>
          <w:tcPr>
            <w:tcW w:w="4077" w:type="dxa"/>
          </w:tcPr>
          <w:p w14:paraId="224614DA" w14:textId="77777777" w:rsidR="009170EF" w:rsidRPr="005627FF" w:rsidRDefault="009170EF" w:rsidP="007C211F">
            <w:pPr>
              <w:pStyle w:val="JeffTateTableText"/>
              <w:rPr>
                <w:rFonts w:cs="Arial"/>
              </w:rPr>
            </w:pPr>
            <w:r w:rsidRPr="005627FF">
              <w:rPr>
                <w:rFonts w:cs="Arial"/>
              </w:rPr>
              <w:t>Phone connection</w:t>
            </w:r>
          </w:p>
        </w:tc>
        <w:tc>
          <w:tcPr>
            <w:tcW w:w="576" w:type="dxa"/>
          </w:tcPr>
          <w:p w14:paraId="759AC3DD" w14:textId="77777777" w:rsidR="009170EF" w:rsidRPr="005627FF" w:rsidRDefault="009170EF" w:rsidP="007C211F">
            <w:pPr>
              <w:pStyle w:val="JeffTateTableText"/>
              <w:rPr>
                <w:rFonts w:cs="Arial"/>
                <w:highlight w:val="lightGray"/>
              </w:rPr>
            </w:pPr>
            <w:r w:rsidRPr="005627FF">
              <w:rPr>
                <w:rFonts w:cs="Arial"/>
                <w:highlight w:val="lightGray"/>
              </w:rPr>
              <w:t>$</w:t>
            </w:r>
          </w:p>
        </w:tc>
        <w:tc>
          <w:tcPr>
            <w:tcW w:w="3162" w:type="dxa"/>
          </w:tcPr>
          <w:p w14:paraId="4D58D8DD" w14:textId="3410E0C7" w:rsidR="009170EF" w:rsidRPr="005627FF" w:rsidRDefault="009170EF" w:rsidP="007C211F">
            <w:pPr>
              <w:pStyle w:val="JeffTateTableText"/>
              <w:rPr>
                <w:rFonts w:cs="Arial"/>
              </w:rPr>
            </w:pPr>
            <w:r w:rsidRPr="005627FF">
              <w:rPr>
                <w:rFonts w:cs="Arial"/>
              </w:rPr>
              <w:t>Office fit</w:t>
            </w:r>
            <w:r w:rsidR="006F13DB" w:rsidRPr="005627FF">
              <w:rPr>
                <w:rFonts w:cs="Arial"/>
              </w:rPr>
              <w:t xml:space="preserve"> </w:t>
            </w:r>
            <w:r w:rsidRPr="005627FF">
              <w:rPr>
                <w:rFonts w:cs="Arial"/>
              </w:rPr>
              <w:t>out</w:t>
            </w:r>
          </w:p>
        </w:tc>
        <w:tc>
          <w:tcPr>
            <w:tcW w:w="1134" w:type="dxa"/>
          </w:tcPr>
          <w:p w14:paraId="64847F8F" w14:textId="77777777" w:rsidR="009170EF" w:rsidRPr="005627FF" w:rsidRDefault="009170EF" w:rsidP="007C211F">
            <w:pPr>
              <w:pStyle w:val="JeffTateTableText"/>
              <w:rPr>
                <w:rFonts w:cs="Arial"/>
                <w:highlight w:val="lightGray"/>
              </w:rPr>
            </w:pPr>
            <w:r w:rsidRPr="005627FF">
              <w:rPr>
                <w:rFonts w:cs="Arial"/>
                <w:highlight w:val="lightGray"/>
              </w:rPr>
              <w:t>$</w:t>
            </w:r>
          </w:p>
        </w:tc>
      </w:tr>
      <w:tr w:rsidR="009170EF" w:rsidRPr="005627FF" w14:paraId="632E9B30" w14:textId="77777777" w:rsidTr="008A5769">
        <w:tc>
          <w:tcPr>
            <w:tcW w:w="4077" w:type="dxa"/>
          </w:tcPr>
          <w:p w14:paraId="0D216B7B" w14:textId="77777777" w:rsidR="009170EF" w:rsidRPr="005627FF" w:rsidRDefault="009170EF" w:rsidP="007C211F">
            <w:pPr>
              <w:pStyle w:val="JeffTateTableText"/>
              <w:rPr>
                <w:rFonts w:cs="Arial"/>
              </w:rPr>
            </w:pPr>
            <w:r w:rsidRPr="005627FF">
              <w:rPr>
                <w:rFonts w:cs="Arial"/>
              </w:rPr>
              <w:t>Internet connection</w:t>
            </w:r>
          </w:p>
        </w:tc>
        <w:tc>
          <w:tcPr>
            <w:tcW w:w="576" w:type="dxa"/>
          </w:tcPr>
          <w:p w14:paraId="5624F5FE" w14:textId="77777777" w:rsidR="009170EF" w:rsidRPr="005627FF" w:rsidRDefault="009170EF" w:rsidP="007C211F">
            <w:pPr>
              <w:pStyle w:val="JeffTateTableText"/>
              <w:rPr>
                <w:rFonts w:cs="Arial"/>
                <w:highlight w:val="lightGray"/>
              </w:rPr>
            </w:pPr>
            <w:r w:rsidRPr="005627FF">
              <w:rPr>
                <w:rFonts w:cs="Arial"/>
                <w:highlight w:val="lightGray"/>
              </w:rPr>
              <w:t>$</w:t>
            </w:r>
          </w:p>
        </w:tc>
        <w:tc>
          <w:tcPr>
            <w:tcW w:w="3162" w:type="dxa"/>
          </w:tcPr>
          <w:p w14:paraId="62FE06D6" w14:textId="77777777" w:rsidR="009170EF" w:rsidRPr="005627FF" w:rsidRDefault="009170EF" w:rsidP="007C211F">
            <w:pPr>
              <w:pStyle w:val="JeffTateTableText"/>
              <w:rPr>
                <w:rFonts w:cs="Arial"/>
              </w:rPr>
            </w:pPr>
            <w:r w:rsidRPr="005627FF">
              <w:rPr>
                <w:rFonts w:cs="Arial"/>
              </w:rPr>
              <w:t>Other………</w:t>
            </w:r>
          </w:p>
        </w:tc>
        <w:tc>
          <w:tcPr>
            <w:tcW w:w="1134" w:type="dxa"/>
          </w:tcPr>
          <w:p w14:paraId="4659195B" w14:textId="77777777" w:rsidR="009170EF" w:rsidRPr="005627FF" w:rsidRDefault="009170EF" w:rsidP="007C211F">
            <w:pPr>
              <w:pStyle w:val="JeffTateTableText"/>
              <w:rPr>
                <w:rFonts w:cs="Arial"/>
                <w:highlight w:val="lightGray"/>
              </w:rPr>
            </w:pPr>
            <w:r w:rsidRPr="005627FF">
              <w:rPr>
                <w:rFonts w:cs="Arial"/>
                <w:highlight w:val="lightGray"/>
              </w:rPr>
              <w:t>$</w:t>
            </w:r>
          </w:p>
        </w:tc>
      </w:tr>
      <w:tr w:rsidR="009170EF" w:rsidRPr="005627FF" w14:paraId="047A5756" w14:textId="77777777" w:rsidTr="008A5769">
        <w:tc>
          <w:tcPr>
            <w:tcW w:w="4077" w:type="dxa"/>
          </w:tcPr>
          <w:p w14:paraId="0E046632" w14:textId="77777777" w:rsidR="009170EF" w:rsidRPr="005627FF" w:rsidRDefault="009170EF" w:rsidP="007C211F">
            <w:pPr>
              <w:pStyle w:val="JeffTateTableText"/>
              <w:rPr>
                <w:rFonts w:cs="Arial"/>
              </w:rPr>
            </w:pPr>
            <w:r w:rsidRPr="005627FF">
              <w:rPr>
                <w:rFonts w:cs="Arial"/>
              </w:rPr>
              <w:t>Website development</w:t>
            </w:r>
          </w:p>
        </w:tc>
        <w:tc>
          <w:tcPr>
            <w:tcW w:w="576" w:type="dxa"/>
          </w:tcPr>
          <w:p w14:paraId="59D132E7" w14:textId="77777777" w:rsidR="009170EF" w:rsidRPr="005627FF" w:rsidRDefault="009170EF" w:rsidP="007C211F">
            <w:pPr>
              <w:pStyle w:val="JeffTateTableText"/>
              <w:rPr>
                <w:rFonts w:cs="Arial"/>
                <w:highlight w:val="lightGray"/>
              </w:rPr>
            </w:pPr>
            <w:r w:rsidRPr="005627FF">
              <w:rPr>
                <w:rFonts w:cs="Arial"/>
                <w:highlight w:val="lightGray"/>
              </w:rPr>
              <w:t>$</w:t>
            </w:r>
          </w:p>
        </w:tc>
        <w:tc>
          <w:tcPr>
            <w:tcW w:w="3162" w:type="dxa"/>
          </w:tcPr>
          <w:p w14:paraId="499A9E3C" w14:textId="77777777" w:rsidR="009170EF" w:rsidRPr="005627FF" w:rsidRDefault="009170EF" w:rsidP="007C211F">
            <w:pPr>
              <w:pStyle w:val="JeffTateTableText"/>
              <w:rPr>
                <w:rFonts w:cs="Arial"/>
              </w:rPr>
            </w:pPr>
          </w:p>
        </w:tc>
        <w:tc>
          <w:tcPr>
            <w:tcW w:w="1134" w:type="dxa"/>
          </w:tcPr>
          <w:p w14:paraId="4BB5473A" w14:textId="77777777" w:rsidR="009170EF" w:rsidRPr="005627FF" w:rsidRDefault="009170EF" w:rsidP="007C211F">
            <w:pPr>
              <w:pStyle w:val="JeffTateTableText"/>
              <w:rPr>
                <w:rFonts w:cs="Arial"/>
                <w:highlight w:val="lightGray"/>
              </w:rPr>
            </w:pPr>
          </w:p>
        </w:tc>
      </w:tr>
      <w:tr w:rsidR="009170EF" w:rsidRPr="005627FF" w14:paraId="46A99F52" w14:textId="77777777" w:rsidTr="008A5769">
        <w:tc>
          <w:tcPr>
            <w:tcW w:w="4077" w:type="dxa"/>
          </w:tcPr>
          <w:p w14:paraId="64753ADB" w14:textId="77777777" w:rsidR="009170EF" w:rsidRPr="005627FF" w:rsidRDefault="009170EF" w:rsidP="007C211F">
            <w:pPr>
              <w:pStyle w:val="JeffTateTableText"/>
              <w:rPr>
                <w:rFonts w:cs="Arial"/>
              </w:rPr>
            </w:pPr>
            <w:r w:rsidRPr="005627FF">
              <w:rPr>
                <w:rFonts w:cs="Arial"/>
              </w:rPr>
              <w:t>Recruitment costs</w:t>
            </w:r>
          </w:p>
        </w:tc>
        <w:tc>
          <w:tcPr>
            <w:tcW w:w="576" w:type="dxa"/>
          </w:tcPr>
          <w:p w14:paraId="005FE1BE" w14:textId="77777777" w:rsidR="009170EF" w:rsidRPr="005627FF" w:rsidRDefault="009170EF" w:rsidP="007C211F">
            <w:pPr>
              <w:pStyle w:val="JeffTateTableText"/>
              <w:rPr>
                <w:rFonts w:cs="Arial"/>
                <w:highlight w:val="lightGray"/>
              </w:rPr>
            </w:pPr>
            <w:r w:rsidRPr="005627FF">
              <w:rPr>
                <w:rFonts w:cs="Arial"/>
                <w:highlight w:val="lightGray"/>
              </w:rPr>
              <w:t>$</w:t>
            </w:r>
          </w:p>
        </w:tc>
        <w:tc>
          <w:tcPr>
            <w:tcW w:w="3162" w:type="dxa"/>
          </w:tcPr>
          <w:p w14:paraId="7963E500" w14:textId="77777777" w:rsidR="009170EF" w:rsidRPr="005627FF" w:rsidRDefault="009170EF" w:rsidP="007C211F">
            <w:pPr>
              <w:pStyle w:val="JeffTateTableText"/>
              <w:rPr>
                <w:rFonts w:cs="Arial"/>
              </w:rPr>
            </w:pPr>
          </w:p>
        </w:tc>
        <w:tc>
          <w:tcPr>
            <w:tcW w:w="1134" w:type="dxa"/>
          </w:tcPr>
          <w:p w14:paraId="08552CF0" w14:textId="77777777" w:rsidR="009170EF" w:rsidRPr="005627FF" w:rsidRDefault="009170EF" w:rsidP="007C211F">
            <w:pPr>
              <w:pStyle w:val="JeffTateTableText"/>
              <w:rPr>
                <w:rFonts w:cs="Arial"/>
                <w:highlight w:val="lightGray"/>
              </w:rPr>
            </w:pPr>
          </w:p>
        </w:tc>
      </w:tr>
      <w:tr w:rsidR="009170EF" w:rsidRPr="005627FF" w14:paraId="077CE573" w14:textId="77777777" w:rsidTr="008A5769">
        <w:tc>
          <w:tcPr>
            <w:tcW w:w="4077" w:type="dxa"/>
          </w:tcPr>
          <w:p w14:paraId="7451E61A" w14:textId="77777777" w:rsidR="009170EF" w:rsidRPr="005627FF" w:rsidRDefault="009170EF" w:rsidP="007C211F">
            <w:pPr>
              <w:pStyle w:val="JeffTateTableText"/>
              <w:rPr>
                <w:rFonts w:cs="Arial"/>
              </w:rPr>
            </w:pPr>
            <w:r w:rsidRPr="005627FF">
              <w:rPr>
                <w:rFonts w:cs="Arial"/>
              </w:rPr>
              <w:t>Training</w:t>
            </w:r>
          </w:p>
        </w:tc>
        <w:tc>
          <w:tcPr>
            <w:tcW w:w="576" w:type="dxa"/>
          </w:tcPr>
          <w:p w14:paraId="04F56112" w14:textId="77777777" w:rsidR="009170EF" w:rsidRPr="005627FF" w:rsidRDefault="009170EF" w:rsidP="007C211F">
            <w:pPr>
              <w:pStyle w:val="JeffTateTableText"/>
              <w:rPr>
                <w:rFonts w:cs="Arial"/>
                <w:highlight w:val="lightGray"/>
              </w:rPr>
            </w:pPr>
            <w:r w:rsidRPr="005627FF">
              <w:rPr>
                <w:rFonts w:cs="Arial"/>
                <w:highlight w:val="lightGray"/>
              </w:rPr>
              <w:t>$</w:t>
            </w:r>
          </w:p>
        </w:tc>
        <w:tc>
          <w:tcPr>
            <w:tcW w:w="3162" w:type="dxa"/>
          </w:tcPr>
          <w:p w14:paraId="54999920" w14:textId="77777777" w:rsidR="009170EF" w:rsidRPr="005627FF" w:rsidRDefault="009170EF" w:rsidP="007C211F">
            <w:pPr>
              <w:pStyle w:val="JeffTateTableText"/>
              <w:rPr>
                <w:rFonts w:cs="Arial"/>
              </w:rPr>
            </w:pPr>
          </w:p>
        </w:tc>
        <w:tc>
          <w:tcPr>
            <w:tcW w:w="1134" w:type="dxa"/>
          </w:tcPr>
          <w:p w14:paraId="23943333" w14:textId="77777777" w:rsidR="009170EF" w:rsidRPr="005627FF" w:rsidRDefault="009170EF" w:rsidP="007C211F">
            <w:pPr>
              <w:pStyle w:val="JeffTateTableText"/>
              <w:rPr>
                <w:rFonts w:cs="Arial"/>
                <w:highlight w:val="lightGray"/>
              </w:rPr>
            </w:pPr>
          </w:p>
        </w:tc>
      </w:tr>
      <w:tr w:rsidR="009170EF" w:rsidRPr="005627FF" w14:paraId="25C39EF6" w14:textId="77777777" w:rsidTr="008A5769">
        <w:tc>
          <w:tcPr>
            <w:tcW w:w="4077" w:type="dxa"/>
          </w:tcPr>
          <w:p w14:paraId="5D7B2FE9" w14:textId="77777777" w:rsidR="009170EF" w:rsidRPr="005627FF" w:rsidRDefault="009170EF" w:rsidP="007C211F">
            <w:pPr>
              <w:pStyle w:val="JeffTateTableText"/>
              <w:rPr>
                <w:rFonts w:cs="Arial"/>
              </w:rPr>
            </w:pPr>
            <w:r w:rsidRPr="005627FF">
              <w:rPr>
                <w:rFonts w:cs="Arial"/>
              </w:rPr>
              <w:t>Salaries</w:t>
            </w:r>
          </w:p>
        </w:tc>
        <w:tc>
          <w:tcPr>
            <w:tcW w:w="576" w:type="dxa"/>
          </w:tcPr>
          <w:p w14:paraId="59E9F441" w14:textId="77777777" w:rsidR="009170EF" w:rsidRPr="005627FF" w:rsidRDefault="009170EF" w:rsidP="007C211F">
            <w:pPr>
              <w:pStyle w:val="JeffTateTableText"/>
              <w:rPr>
                <w:rFonts w:cs="Arial"/>
                <w:highlight w:val="lightGray"/>
              </w:rPr>
            </w:pPr>
            <w:r w:rsidRPr="005627FF">
              <w:rPr>
                <w:rFonts w:cs="Arial"/>
                <w:highlight w:val="lightGray"/>
              </w:rPr>
              <w:t>$</w:t>
            </w:r>
          </w:p>
        </w:tc>
        <w:tc>
          <w:tcPr>
            <w:tcW w:w="3162" w:type="dxa"/>
          </w:tcPr>
          <w:p w14:paraId="7F4C500E" w14:textId="77777777" w:rsidR="009170EF" w:rsidRPr="005627FF" w:rsidRDefault="009170EF" w:rsidP="007C211F">
            <w:pPr>
              <w:pStyle w:val="JeffTateTableText"/>
              <w:rPr>
                <w:rFonts w:cs="Arial"/>
              </w:rPr>
            </w:pPr>
          </w:p>
        </w:tc>
        <w:tc>
          <w:tcPr>
            <w:tcW w:w="1134" w:type="dxa"/>
          </w:tcPr>
          <w:p w14:paraId="2DA81F40" w14:textId="77777777" w:rsidR="009170EF" w:rsidRPr="005627FF" w:rsidRDefault="009170EF" w:rsidP="007C211F">
            <w:pPr>
              <w:pStyle w:val="JeffTateTableText"/>
              <w:rPr>
                <w:rFonts w:cs="Arial"/>
                <w:highlight w:val="lightGray"/>
              </w:rPr>
            </w:pPr>
          </w:p>
        </w:tc>
      </w:tr>
      <w:tr w:rsidR="009170EF" w:rsidRPr="005627FF" w14:paraId="09C6DEAF" w14:textId="77777777" w:rsidTr="008A5769">
        <w:tc>
          <w:tcPr>
            <w:tcW w:w="4077" w:type="dxa"/>
          </w:tcPr>
          <w:p w14:paraId="5CB60C7F" w14:textId="77777777" w:rsidR="009170EF" w:rsidRPr="005627FF" w:rsidRDefault="009170EF" w:rsidP="007C211F">
            <w:pPr>
              <w:pStyle w:val="JeffTateTableText"/>
              <w:rPr>
                <w:rFonts w:cs="Arial"/>
              </w:rPr>
            </w:pPr>
            <w:r w:rsidRPr="005627FF">
              <w:rPr>
                <w:rFonts w:cs="Arial"/>
              </w:rPr>
              <w:t>Consultants</w:t>
            </w:r>
          </w:p>
        </w:tc>
        <w:tc>
          <w:tcPr>
            <w:tcW w:w="576" w:type="dxa"/>
          </w:tcPr>
          <w:p w14:paraId="4F0A48C4" w14:textId="77777777" w:rsidR="009170EF" w:rsidRPr="005627FF" w:rsidRDefault="009170EF" w:rsidP="007C211F">
            <w:pPr>
              <w:pStyle w:val="JeffTateTableText"/>
              <w:rPr>
                <w:rFonts w:cs="Arial"/>
                <w:highlight w:val="lightGray"/>
              </w:rPr>
            </w:pPr>
            <w:r w:rsidRPr="005627FF">
              <w:rPr>
                <w:rFonts w:cs="Arial"/>
                <w:highlight w:val="lightGray"/>
              </w:rPr>
              <w:t>$</w:t>
            </w:r>
          </w:p>
        </w:tc>
        <w:tc>
          <w:tcPr>
            <w:tcW w:w="3162" w:type="dxa"/>
          </w:tcPr>
          <w:p w14:paraId="58965EDE" w14:textId="77777777" w:rsidR="009170EF" w:rsidRPr="005627FF" w:rsidRDefault="009170EF" w:rsidP="007C211F">
            <w:pPr>
              <w:pStyle w:val="JeffTateTableText"/>
              <w:rPr>
                <w:rFonts w:cs="Arial"/>
              </w:rPr>
            </w:pPr>
          </w:p>
        </w:tc>
        <w:tc>
          <w:tcPr>
            <w:tcW w:w="1134" w:type="dxa"/>
          </w:tcPr>
          <w:p w14:paraId="1BC2586C" w14:textId="77777777" w:rsidR="009170EF" w:rsidRPr="005627FF" w:rsidRDefault="009170EF" w:rsidP="007C211F">
            <w:pPr>
              <w:pStyle w:val="JeffTateTableText"/>
              <w:rPr>
                <w:rFonts w:cs="Arial"/>
                <w:highlight w:val="lightGray"/>
              </w:rPr>
            </w:pPr>
          </w:p>
        </w:tc>
      </w:tr>
      <w:tr w:rsidR="009170EF" w:rsidRPr="005627FF" w14:paraId="4DF1F18A" w14:textId="77777777" w:rsidTr="008A5769">
        <w:tc>
          <w:tcPr>
            <w:tcW w:w="4077" w:type="dxa"/>
          </w:tcPr>
          <w:p w14:paraId="2D59A2F0" w14:textId="77777777" w:rsidR="009170EF" w:rsidRPr="005627FF" w:rsidRDefault="00AE33D0" w:rsidP="007C211F">
            <w:pPr>
              <w:pStyle w:val="JeffTateTableText"/>
              <w:rPr>
                <w:rFonts w:cs="Arial"/>
                <w:highlight w:val="yellow"/>
              </w:rPr>
            </w:pPr>
            <w:r w:rsidRPr="005627FF">
              <w:rPr>
                <w:rFonts w:cs="Arial"/>
              </w:rPr>
              <w:t>INSURANCE</w:t>
            </w:r>
          </w:p>
        </w:tc>
        <w:tc>
          <w:tcPr>
            <w:tcW w:w="576" w:type="dxa"/>
          </w:tcPr>
          <w:p w14:paraId="62CC8FFA" w14:textId="77777777" w:rsidR="009170EF" w:rsidRPr="005627FF" w:rsidRDefault="009170EF" w:rsidP="007C211F">
            <w:pPr>
              <w:pStyle w:val="JeffTateTableText"/>
              <w:rPr>
                <w:rFonts w:cs="Arial"/>
                <w:highlight w:val="lightGray"/>
              </w:rPr>
            </w:pPr>
          </w:p>
        </w:tc>
        <w:tc>
          <w:tcPr>
            <w:tcW w:w="3162" w:type="dxa"/>
          </w:tcPr>
          <w:p w14:paraId="5CBC4BE6" w14:textId="77777777" w:rsidR="009170EF" w:rsidRPr="005627FF" w:rsidRDefault="009170EF" w:rsidP="007C211F">
            <w:pPr>
              <w:pStyle w:val="JeffTateTableText"/>
              <w:rPr>
                <w:rFonts w:cs="Arial"/>
              </w:rPr>
            </w:pPr>
          </w:p>
        </w:tc>
        <w:tc>
          <w:tcPr>
            <w:tcW w:w="1134" w:type="dxa"/>
          </w:tcPr>
          <w:p w14:paraId="3EB8ADD7" w14:textId="77777777" w:rsidR="009170EF" w:rsidRPr="005627FF" w:rsidRDefault="009170EF" w:rsidP="007C211F">
            <w:pPr>
              <w:pStyle w:val="JeffTateTableText"/>
              <w:rPr>
                <w:rFonts w:cs="Arial"/>
                <w:highlight w:val="lightGray"/>
              </w:rPr>
            </w:pPr>
          </w:p>
        </w:tc>
      </w:tr>
      <w:tr w:rsidR="00AE33D0" w:rsidRPr="005627FF" w14:paraId="347F2EE3" w14:textId="77777777" w:rsidTr="008A5769">
        <w:tc>
          <w:tcPr>
            <w:tcW w:w="4077" w:type="dxa"/>
          </w:tcPr>
          <w:p w14:paraId="55CC0C34" w14:textId="77777777" w:rsidR="00AE33D0" w:rsidRPr="005627FF" w:rsidRDefault="00AE33D0" w:rsidP="007C211F">
            <w:pPr>
              <w:pStyle w:val="JeffTateTableText"/>
              <w:rPr>
                <w:rFonts w:cs="Arial"/>
              </w:rPr>
            </w:pPr>
            <w:r w:rsidRPr="005627FF">
              <w:rPr>
                <w:rFonts w:cs="Arial"/>
              </w:rPr>
              <w:t>Building and contents</w:t>
            </w:r>
          </w:p>
        </w:tc>
        <w:tc>
          <w:tcPr>
            <w:tcW w:w="576" w:type="dxa"/>
          </w:tcPr>
          <w:p w14:paraId="0FFD1543" w14:textId="77777777" w:rsidR="00AE33D0" w:rsidRPr="005627FF" w:rsidRDefault="00AE33D0" w:rsidP="007C211F">
            <w:pPr>
              <w:pStyle w:val="JeffTateTableText"/>
              <w:rPr>
                <w:rFonts w:cs="Arial"/>
                <w:highlight w:val="lightGray"/>
              </w:rPr>
            </w:pPr>
            <w:r w:rsidRPr="005627FF">
              <w:rPr>
                <w:rFonts w:cs="Arial"/>
                <w:highlight w:val="lightGray"/>
              </w:rPr>
              <w:t>$</w:t>
            </w:r>
          </w:p>
        </w:tc>
        <w:tc>
          <w:tcPr>
            <w:tcW w:w="3162" w:type="dxa"/>
          </w:tcPr>
          <w:p w14:paraId="7B25742B" w14:textId="77777777" w:rsidR="00AE33D0" w:rsidRPr="005627FF" w:rsidRDefault="00AE33D0" w:rsidP="007C211F">
            <w:pPr>
              <w:pStyle w:val="JeffTateTableText"/>
              <w:rPr>
                <w:rFonts w:cs="Arial"/>
              </w:rPr>
            </w:pPr>
          </w:p>
        </w:tc>
        <w:tc>
          <w:tcPr>
            <w:tcW w:w="1134" w:type="dxa"/>
          </w:tcPr>
          <w:p w14:paraId="66E684BD" w14:textId="77777777" w:rsidR="00AE33D0" w:rsidRPr="005627FF" w:rsidRDefault="00AE33D0" w:rsidP="007C211F">
            <w:pPr>
              <w:pStyle w:val="JeffTateTableText"/>
              <w:rPr>
                <w:rFonts w:cs="Arial"/>
                <w:highlight w:val="lightGray"/>
              </w:rPr>
            </w:pPr>
          </w:p>
        </w:tc>
      </w:tr>
      <w:tr w:rsidR="00AE33D0" w:rsidRPr="005627FF" w14:paraId="369D399E" w14:textId="77777777" w:rsidTr="008A5769">
        <w:tc>
          <w:tcPr>
            <w:tcW w:w="4077" w:type="dxa"/>
          </w:tcPr>
          <w:p w14:paraId="0E368758" w14:textId="77777777" w:rsidR="00AE33D0" w:rsidRPr="005627FF" w:rsidRDefault="00AE33D0" w:rsidP="007C211F">
            <w:pPr>
              <w:pStyle w:val="JeffTateTableText"/>
              <w:rPr>
                <w:rFonts w:cs="Arial"/>
              </w:rPr>
            </w:pPr>
            <w:r w:rsidRPr="005627FF">
              <w:rPr>
                <w:rFonts w:cs="Arial"/>
              </w:rPr>
              <w:t>Vehicle</w:t>
            </w:r>
          </w:p>
        </w:tc>
        <w:tc>
          <w:tcPr>
            <w:tcW w:w="576" w:type="dxa"/>
          </w:tcPr>
          <w:p w14:paraId="5CF2FC61" w14:textId="77777777" w:rsidR="00AE33D0" w:rsidRPr="005627FF" w:rsidRDefault="00AE33D0" w:rsidP="007C211F">
            <w:pPr>
              <w:pStyle w:val="JeffTateTableText"/>
              <w:rPr>
                <w:rFonts w:cs="Arial"/>
                <w:highlight w:val="lightGray"/>
              </w:rPr>
            </w:pPr>
            <w:r w:rsidRPr="005627FF">
              <w:rPr>
                <w:rFonts w:cs="Arial"/>
                <w:highlight w:val="lightGray"/>
              </w:rPr>
              <w:t>$</w:t>
            </w:r>
          </w:p>
        </w:tc>
        <w:tc>
          <w:tcPr>
            <w:tcW w:w="3162" w:type="dxa"/>
          </w:tcPr>
          <w:p w14:paraId="70C90507" w14:textId="77777777" w:rsidR="00AE33D0" w:rsidRPr="005627FF" w:rsidRDefault="00AE33D0" w:rsidP="007C211F">
            <w:pPr>
              <w:pStyle w:val="JeffTateTableText"/>
              <w:rPr>
                <w:rFonts w:cs="Arial"/>
              </w:rPr>
            </w:pPr>
          </w:p>
        </w:tc>
        <w:tc>
          <w:tcPr>
            <w:tcW w:w="1134" w:type="dxa"/>
          </w:tcPr>
          <w:p w14:paraId="6AD2DE0B" w14:textId="77777777" w:rsidR="00AE33D0" w:rsidRPr="005627FF" w:rsidRDefault="00AE33D0" w:rsidP="007C211F">
            <w:pPr>
              <w:pStyle w:val="JeffTateTableText"/>
              <w:rPr>
                <w:rFonts w:cs="Arial"/>
                <w:highlight w:val="lightGray"/>
              </w:rPr>
            </w:pPr>
          </w:p>
        </w:tc>
      </w:tr>
      <w:tr w:rsidR="00AE33D0" w:rsidRPr="005627FF" w14:paraId="122AFACB" w14:textId="77777777" w:rsidTr="008A5769">
        <w:tc>
          <w:tcPr>
            <w:tcW w:w="4077" w:type="dxa"/>
          </w:tcPr>
          <w:p w14:paraId="48B83259" w14:textId="77777777" w:rsidR="00AE33D0" w:rsidRPr="005627FF" w:rsidRDefault="00AE33D0" w:rsidP="007C211F">
            <w:pPr>
              <w:pStyle w:val="JeffTateTableText"/>
              <w:rPr>
                <w:rFonts w:cs="Arial"/>
              </w:rPr>
            </w:pPr>
            <w:r w:rsidRPr="005627FF">
              <w:rPr>
                <w:rFonts w:cs="Arial"/>
              </w:rPr>
              <w:t>Public liability</w:t>
            </w:r>
          </w:p>
        </w:tc>
        <w:tc>
          <w:tcPr>
            <w:tcW w:w="576" w:type="dxa"/>
          </w:tcPr>
          <w:p w14:paraId="5D7052E7" w14:textId="77777777" w:rsidR="00AE33D0" w:rsidRPr="005627FF" w:rsidRDefault="00AE33D0" w:rsidP="007C211F">
            <w:pPr>
              <w:pStyle w:val="JeffTateTableText"/>
              <w:rPr>
                <w:rFonts w:cs="Arial"/>
                <w:highlight w:val="lightGray"/>
              </w:rPr>
            </w:pPr>
            <w:r w:rsidRPr="005627FF">
              <w:rPr>
                <w:rFonts w:cs="Arial"/>
                <w:highlight w:val="lightGray"/>
              </w:rPr>
              <w:t>$</w:t>
            </w:r>
          </w:p>
        </w:tc>
        <w:tc>
          <w:tcPr>
            <w:tcW w:w="3162" w:type="dxa"/>
          </w:tcPr>
          <w:p w14:paraId="39294834" w14:textId="77777777" w:rsidR="00AE33D0" w:rsidRPr="005627FF" w:rsidRDefault="00AE33D0" w:rsidP="007C211F">
            <w:pPr>
              <w:pStyle w:val="JeffTateTableText"/>
              <w:rPr>
                <w:rFonts w:cs="Arial"/>
              </w:rPr>
            </w:pPr>
          </w:p>
        </w:tc>
        <w:tc>
          <w:tcPr>
            <w:tcW w:w="1134" w:type="dxa"/>
          </w:tcPr>
          <w:p w14:paraId="7FC3B606" w14:textId="77777777" w:rsidR="00AE33D0" w:rsidRPr="005627FF" w:rsidRDefault="00AE33D0" w:rsidP="007C211F">
            <w:pPr>
              <w:pStyle w:val="JeffTateTableText"/>
              <w:rPr>
                <w:rFonts w:cs="Arial"/>
                <w:highlight w:val="lightGray"/>
              </w:rPr>
            </w:pPr>
          </w:p>
        </w:tc>
      </w:tr>
      <w:tr w:rsidR="00AE33D0" w:rsidRPr="005627FF" w14:paraId="76825F13" w14:textId="77777777" w:rsidTr="008A5769">
        <w:tc>
          <w:tcPr>
            <w:tcW w:w="4077" w:type="dxa"/>
          </w:tcPr>
          <w:p w14:paraId="15E405E8" w14:textId="77777777" w:rsidR="00AE33D0" w:rsidRPr="005627FF" w:rsidRDefault="00AE33D0" w:rsidP="007C211F">
            <w:pPr>
              <w:pStyle w:val="JeffTateTableText"/>
              <w:rPr>
                <w:rFonts w:cs="Arial"/>
              </w:rPr>
            </w:pPr>
            <w:r w:rsidRPr="005627FF">
              <w:rPr>
                <w:rFonts w:cs="Arial"/>
              </w:rPr>
              <w:t>Professional indemnity</w:t>
            </w:r>
          </w:p>
        </w:tc>
        <w:tc>
          <w:tcPr>
            <w:tcW w:w="576" w:type="dxa"/>
          </w:tcPr>
          <w:p w14:paraId="67C345AF" w14:textId="77777777" w:rsidR="00AE33D0" w:rsidRPr="005627FF" w:rsidRDefault="00AE33D0" w:rsidP="007C211F">
            <w:pPr>
              <w:pStyle w:val="JeffTateTableText"/>
              <w:rPr>
                <w:rFonts w:cs="Arial"/>
                <w:highlight w:val="lightGray"/>
              </w:rPr>
            </w:pPr>
            <w:r w:rsidRPr="005627FF">
              <w:rPr>
                <w:rFonts w:cs="Arial"/>
                <w:highlight w:val="lightGray"/>
              </w:rPr>
              <w:t>$</w:t>
            </w:r>
          </w:p>
        </w:tc>
        <w:tc>
          <w:tcPr>
            <w:tcW w:w="3162" w:type="dxa"/>
          </w:tcPr>
          <w:p w14:paraId="49553173" w14:textId="77777777" w:rsidR="00AE33D0" w:rsidRPr="005627FF" w:rsidRDefault="00AE33D0" w:rsidP="007C211F">
            <w:pPr>
              <w:pStyle w:val="JeffTateTableText"/>
              <w:rPr>
                <w:rFonts w:cs="Arial"/>
              </w:rPr>
            </w:pPr>
          </w:p>
        </w:tc>
        <w:tc>
          <w:tcPr>
            <w:tcW w:w="1134" w:type="dxa"/>
          </w:tcPr>
          <w:p w14:paraId="6456F1AD" w14:textId="77777777" w:rsidR="00AE33D0" w:rsidRPr="005627FF" w:rsidRDefault="00AE33D0" w:rsidP="007C211F">
            <w:pPr>
              <w:pStyle w:val="JeffTateTableText"/>
              <w:rPr>
                <w:rFonts w:cs="Arial"/>
                <w:highlight w:val="lightGray"/>
              </w:rPr>
            </w:pPr>
          </w:p>
        </w:tc>
      </w:tr>
      <w:tr w:rsidR="00AE33D0" w:rsidRPr="005627FF" w14:paraId="61DE614B" w14:textId="77777777" w:rsidTr="008A5769">
        <w:tc>
          <w:tcPr>
            <w:tcW w:w="4077" w:type="dxa"/>
          </w:tcPr>
          <w:p w14:paraId="028644F5" w14:textId="77777777" w:rsidR="00AE33D0" w:rsidRPr="005627FF" w:rsidRDefault="00AE33D0" w:rsidP="007C211F">
            <w:pPr>
              <w:pStyle w:val="JeffTateTableText"/>
              <w:rPr>
                <w:rFonts w:cs="Arial"/>
              </w:rPr>
            </w:pPr>
            <w:r w:rsidRPr="005627FF">
              <w:rPr>
                <w:rFonts w:cs="Arial"/>
              </w:rPr>
              <w:t>Return to Work SA</w:t>
            </w:r>
          </w:p>
        </w:tc>
        <w:tc>
          <w:tcPr>
            <w:tcW w:w="576" w:type="dxa"/>
          </w:tcPr>
          <w:p w14:paraId="74101197" w14:textId="77777777" w:rsidR="00AE33D0" w:rsidRPr="005627FF" w:rsidRDefault="00AE33D0" w:rsidP="007C211F">
            <w:pPr>
              <w:pStyle w:val="JeffTateTableText"/>
              <w:rPr>
                <w:rFonts w:cs="Arial"/>
                <w:highlight w:val="lightGray"/>
              </w:rPr>
            </w:pPr>
            <w:r w:rsidRPr="005627FF">
              <w:rPr>
                <w:rFonts w:cs="Arial"/>
                <w:highlight w:val="lightGray"/>
              </w:rPr>
              <w:t>$</w:t>
            </w:r>
          </w:p>
        </w:tc>
        <w:tc>
          <w:tcPr>
            <w:tcW w:w="3162" w:type="dxa"/>
          </w:tcPr>
          <w:p w14:paraId="277FBC9B" w14:textId="77777777" w:rsidR="00AE33D0" w:rsidRPr="005627FF" w:rsidRDefault="00AE33D0" w:rsidP="007C211F">
            <w:pPr>
              <w:pStyle w:val="JeffTateTableText"/>
              <w:rPr>
                <w:rFonts w:cs="Arial"/>
              </w:rPr>
            </w:pPr>
          </w:p>
        </w:tc>
        <w:tc>
          <w:tcPr>
            <w:tcW w:w="1134" w:type="dxa"/>
          </w:tcPr>
          <w:p w14:paraId="6A733C54" w14:textId="77777777" w:rsidR="00AE33D0" w:rsidRPr="005627FF" w:rsidRDefault="00AE33D0" w:rsidP="007C211F">
            <w:pPr>
              <w:pStyle w:val="JeffTateTableText"/>
              <w:rPr>
                <w:rFonts w:cs="Arial"/>
                <w:highlight w:val="lightGray"/>
              </w:rPr>
            </w:pPr>
          </w:p>
        </w:tc>
      </w:tr>
      <w:tr w:rsidR="00AE33D0" w:rsidRPr="005627FF" w14:paraId="3A3861FF" w14:textId="77777777" w:rsidTr="008A5769">
        <w:tc>
          <w:tcPr>
            <w:tcW w:w="4077" w:type="dxa"/>
          </w:tcPr>
          <w:p w14:paraId="2B4760F9" w14:textId="77777777" w:rsidR="00AE33D0" w:rsidRPr="005627FF" w:rsidRDefault="00AE33D0" w:rsidP="007C211F">
            <w:pPr>
              <w:pStyle w:val="JeffTateTableText"/>
              <w:rPr>
                <w:rFonts w:cs="Arial"/>
              </w:rPr>
            </w:pPr>
            <w:r w:rsidRPr="005627FF">
              <w:rPr>
                <w:rFonts w:cs="Arial"/>
              </w:rPr>
              <w:t>Business assets</w:t>
            </w:r>
          </w:p>
        </w:tc>
        <w:tc>
          <w:tcPr>
            <w:tcW w:w="576" w:type="dxa"/>
          </w:tcPr>
          <w:p w14:paraId="6C600B6B" w14:textId="77777777" w:rsidR="00AE33D0" w:rsidRPr="005627FF" w:rsidRDefault="00AE33D0" w:rsidP="007C211F">
            <w:pPr>
              <w:pStyle w:val="JeffTateTableText"/>
              <w:rPr>
                <w:rFonts w:cs="Arial"/>
                <w:highlight w:val="lightGray"/>
              </w:rPr>
            </w:pPr>
            <w:r w:rsidRPr="005627FF">
              <w:rPr>
                <w:rFonts w:cs="Arial"/>
                <w:highlight w:val="lightGray"/>
              </w:rPr>
              <w:t>$</w:t>
            </w:r>
          </w:p>
        </w:tc>
        <w:tc>
          <w:tcPr>
            <w:tcW w:w="3162" w:type="dxa"/>
          </w:tcPr>
          <w:p w14:paraId="3BA2F558" w14:textId="77777777" w:rsidR="00AE33D0" w:rsidRPr="005627FF" w:rsidRDefault="00AE33D0" w:rsidP="007C211F">
            <w:pPr>
              <w:pStyle w:val="JeffTateTableText"/>
              <w:rPr>
                <w:rFonts w:cs="Arial"/>
              </w:rPr>
            </w:pPr>
          </w:p>
        </w:tc>
        <w:tc>
          <w:tcPr>
            <w:tcW w:w="1134" w:type="dxa"/>
          </w:tcPr>
          <w:p w14:paraId="75AAF2FA" w14:textId="77777777" w:rsidR="00AE33D0" w:rsidRPr="005627FF" w:rsidRDefault="00AE33D0" w:rsidP="007C211F">
            <w:pPr>
              <w:pStyle w:val="JeffTateTableText"/>
              <w:rPr>
                <w:rFonts w:cs="Arial"/>
                <w:highlight w:val="lightGray"/>
              </w:rPr>
            </w:pPr>
          </w:p>
        </w:tc>
      </w:tr>
      <w:tr w:rsidR="00AE33D0" w:rsidRPr="005627FF" w14:paraId="50139558" w14:textId="77777777" w:rsidTr="008A5769">
        <w:tc>
          <w:tcPr>
            <w:tcW w:w="4077" w:type="dxa"/>
          </w:tcPr>
          <w:p w14:paraId="2014532C" w14:textId="7F3A21C5" w:rsidR="00AE33D0" w:rsidRPr="005627FF" w:rsidRDefault="006F13DB" w:rsidP="006F13DB">
            <w:pPr>
              <w:pStyle w:val="JeffTateTableText"/>
              <w:rPr>
                <w:rFonts w:cs="Arial"/>
              </w:rPr>
            </w:pPr>
            <w:r w:rsidRPr="005627FF">
              <w:rPr>
                <w:rFonts w:cs="Arial"/>
              </w:rPr>
              <w:t>MISCELLANEOUS</w:t>
            </w:r>
          </w:p>
        </w:tc>
        <w:tc>
          <w:tcPr>
            <w:tcW w:w="576" w:type="dxa"/>
          </w:tcPr>
          <w:p w14:paraId="46C7892A" w14:textId="77777777" w:rsidR="00AE33D0" w:rsidRPr="005627FF" w:rsidRDefault="00AE33D0" w:rsidP="007C211F">
            <w:pPr>
              <w:pStyle w:val="JeffTateTableText"/>
              <w:rPr>
                <w:rFonts w:cs="Arial"/>
                <w:highlight w:val="lightGray"/>
              </w:rPr>
            </w:pPr>
          </w:p>
        </w:tc>
        <w:tc>
          <w:tcPr>
            <w:tcW w:w="3162" w:type="dxa"/>
          </w:tcPr>
          <w:p w14:paraId="6FE5E35A" w14:textId="77777777" w:rsidR="00AE33D0" w:rsidRPr="005627FF" w:rsidRDefault="00AE33D0" w:rsidP="007C211F">
            <w:pPr>
              <w:pStyle w:val="JeffTateTableText"/>
              <w:rPr>
                <w:rFonts w:cs="Arial"/>
              </w:rPr>
            </w:pPr>
          </w:p>
        </w:tc>
        <w:tc>
          <w:tcPr>
            <w:tcW w:w="1134" w:type="dxa"/>
          </w:tcPr>
          <w:p w14:paraId="614FDE64" w14:textId="77777777" w:rsidR="00AE33D0" w:rsidRPr="005627FF" w:rsidRDefault="00AE33D0" w:rsidP="007C211F">
            <w:pPr>
              <w:pStyle w:val="JeffTateTableText"/>
              <w:rPr>
                <w:rFonts w:cs="Arial"/>
                <w:highlight w:val="lightGray"/>
              </w:rPr>
            </w:pPr>
          </w:p>
        </w:tc>
      </w:tr>
      <w:tr w:rsidR="00AE33D0" w:rsidRPr="005627FF" w14:paraId="25074D61" w14:textId="77777777" w:rsidTr="008A5769">
        <w:tc>
          <w:tcPr>
            <w:tcW w:w="4077" w:type="dxa"/>
          </w:tcPr>
          <w:p w14:paraId="1A5523D8" w14:textId="77777777" w:rsidR="00AE33D0" w:rsidRPr="005627FF" w:rsidRDefault="00AE33D0" w:rsidP="007C211F">
            <w:pPr>
              <w:pStyle w:val="JeffTateTableText"/>
              <w:rPr>
                <w:rFonts w:cs="Arial"/>
              </w:rPr>
            </w:pPr>
            <w:r w:rsidRPr="005627FF">
              <w:rPr>
                <w:rFonts w:cs="Arial"/>
              </w:rPr>
              <w:t>Printing</w:t>
            </w:r>
          </w:p>
        </w:tc>
        <w:tc>
          <w:tcPr>
            <w:tcW w:w="576" w:type="dxa"/>
          </w:tcPr>
          <w:p w14:paraId="4F4CC4E6" w14:textId="77777777" w:rsidR="00AE33D0" w:rsidRPr="005627FF" w:rsidRDefault="00AE33D0" w:rsidP="007C211F">
            <w:pPr>
              <w:pStyle w:val="JeffTateTableText"/>
              <w:rPr>
                <w:rFonts w:cs="Arial"/>
                <w:highlight w:val="lightGray"/>
              </w:rPr>
            </w:pPr>
            <w:r w:rsidRPr="005627FF">
              <w:rPr>
                <w:rFonts w:cs="Arial"/>
                <w:highlight w:val="lightGray"/>
              </w:rPr>
              <w:t>$</w:t>
            </w:r>
          </w:p>
        </w:tc>
        <w:tc>
          <w:tcPr>
            <w:tcW w:w="3162" w:type="dxa"/>
          </w:tcPr>
          <w:p w14:paraId="4F2A8492" w14:textId="77777777" w:rsidR="00AE33D0" w:rsidRPr="005627FF" w:rsidRDefault="00AE33D0" w:rsidP="007C211F">
            <w:pPr>
              <w:pStyle w:val="JeffTateTableText"/>
              <w:rPr>
                <w:rFonts w:cs="Arial"/>
              </w:rPr>
            </w:pPr>
          </w:p>
        </w:tc>
        <w:tc>
          <w:tcPr>
            <w:tcW w:w="1134" w:type="dxa"/>
          </w:tcPr>
          <w:p w14:paraId="2D2CA6CA" w14:textId="77777777" w:rsidR="00AE33D0" w:rsidRPr="005627FF" w:rsidRDefault="00AE33D0" w:rsidP="007C211F">
            <w:pPr>
              <w:pStyle w:val="JeffTateTableText"/>
              <w:rPr>
                <w:rFonts w:cs="Arial"/>
                <w:highlight w:val="lightGray"/>
              </w:rPr>
            </w:pPr>
          </w:p>
        </w:tc>
      </w:tr>
      <w:tr w:rsidR="00AE33D0" w:rsidRPr="005627FF" w14:paraId="1D6DBB69" w14:textId="77777777" w:rsidTr="008A5769">
        <w:tc>
          <w:tcPr>
            <w:tcW w:w="4077" w:type="dxa"/>
          </w:tcPr>
          <w:p w14:paraId="24304C58" w14:textId="77777777" w:rsidR="00AE33D0" w:rsidRPr="005627FF" w:rsidRDefault="00AE33D0" w:rsidP="007C211F">
            <w:pPr>
              <w:pStyle w:val="JeffTateTableText"/>
              <w:rPr>
                <w:rFonts w:cs="Arial"/>
              </w:rPr>
            </w:pPr>
            <w:r w:rsidRPr="005627FF">
              <w:rPr>
                <w:rFonts w:cs="Arial"/>
              </w:rPr>
              <w:t>Stationery and office supplies</w:t>
            </w:r>
          </w:p>
        </w:tc>
        <w:tc>
          <w:tcPr>
            <w:tcW w:w="576" w:type="dxa"/>
          </w:tcPr>
          <w:p w14:paraId="6BED9818" w14:textId="77777777" w:rsidR="00AE33D0" w:rsidRPr="005627FF" w:rsidRDefault="00AE33D0" w:rsidP="007C211F">
            <w:pPr>
              <w:pStyle w:val="JeffTateTableText"/>
              <w:rPr>
                <w:rFonts w:cs="Arial"/>
                <w:highlight w:val="lightGray"/>
              </w:rPr>
            </w:pPr>
            <w:r w:rsidRPr="005627FF">
              <w:rPr>
                <w:rFonts w:cs="Arial"/>
                <w:highlight w:val="lightGray"/>
              </w:rPr>
              <w:t>$</w:t>
            </w:r>
          </w:p>
        </w:tc>
        <w:tc>
          <w:tcPr>
            <w:tcW w:w="3162" w:type="dxa"/>
          </w:tcPr>
          <w:p w14:paraId="14F0BF8A" w14:textId="77777777" w:rsidR="00AE33D0" w:rsidRPr="005627FF" w:rsidRDefault="00AE33D0" w:rsidP="007C211F">
            <w:pPr>
              <w:pStyle w:val="JeffTateTableText"/>
              <w:rPr>
                <w:rFonts w:cs="Arial"/>
              </w:rPr>
            </w:pPr>
          </w:p>
        </w:tc>
        <w:tc>
          <w:tcPr>
            <w:tcW w:w="1134" w:type="dxa"/>
          </w:tcPr>
          <w:p w14:paraId="72F0DD7B" w14:textId="77777777" w:rsidR="00AE33D0" w:rsidRPr="005627FF" w:rsidRDefault="00AE33D0" w:rsidP="007C211F">
            <w:pPr>
              <w:pStyle w:val="JeffTateTableText"/>
              <w:rPr>
                <w:rFonts w:cs="Arial"/>
                <w:highlight w:val="lightGray"/>
              </w:rPr>
            </w:pPr>
          </w:p>
        </w:tc>
      </w:tr>
      <w:tr w:rsidR="00AE33D0" w:rsidRPr="005627FF" w14:paraId="264BDD80" w14:textId="77777777" w:rsidTr="008A5769">
        <w:tc>
          <w:tcPr>
            <w:tcW w:w="4077" w:type="dxa"/>
          </w:tcPr>
          <w:p w14:paraId="15BB6B36" w14:textId="77777777" w:rsidR="00AE33D0" w:rsidRPr="005627FF" w:rsidRDefault="00AE33D0" w:rsidP="007C211F">
            <w:pPr>
              <w:pStyle w:val="JeffTateTableText"/>
              <w:rPr>
                <w:rFonts w:cs="Arial"/>
              </w:rPr>
            </w:pPr>
            <w:r w:rsidRPr="005627FF">
              <w:rPr>
                <w:rFonts w:cs="Arial"/>
              </w:rPr>
              <w:t>Marketing and advertising</w:t>
            </w:r>
          </w:p>
        </w:tc>
        <w:tc>
          <w:tcPr>
            <w:tcW w:w="576" w:type="dxa"/>
          </w:tcPr>
          <w:p w14:paraId="520CB5B5" w14:textId="77777777" w:rsidR="00AE33D0" w:rsidRPr="005627FF" w:rsidRDefault="00AE33D0" w:rsidP="007C211F">
            <w:pPr>
              <w:pStyle w:val="JeffTateTableText"/>
              <w:rPr>
                <w:rFonts w:cs="Arial"/>
                <w:highlight w:val="lightGray"/>
              </w:rPr>
            </w:pPr>
            <w:r w:rsidRPr="005627FF">
              <w:rPr>
                <w:rFonts w:cs="Arial"/>
                <w:highlight w:val="lightGray"/>
              </w:rPr>
              <w:t>$</w:t>
            </w:r>
          </w:p>
        </w:tc>
        <w:tc>
          <w:tcPr>
            <w:tcW w:w="3162" w:type="dxa"/>
          </w:tcPr>
          <w:p w14:paraId="4CA3B858" w14:textId="77777777" w:rsidR="00AE33D0" w:rsidRPr="005627FF" w:rsidRDefault="00AE33D0" w:rsidP="007C211F">
            <w:pPr>
              <w:pStyle w:val="JeffTateTableText"/>
              <w:rPr>
                <w:rFonts w:cs="Arial"/>
              </w:rPr>
            </w:pPr>
          </w:p>
        </w:tc>
        <w:tc>
          <w:tcPr>
            <w:tcW w:w="1134" w:type="dxa"/>
          </w:tcPr>
          <w:p w14:paraId="3FE3EEC5" w14:textId="77777777" w:rsidR="00AE33D0" w:rsidRPr="005627FF" w:rsidRDefault="00AE33D0" w:rsidP="007C211F">
            <w:pPr>
              <w:pStyle w:val="JeffTateTableText"/>
              <w:rPr>
                <w:rFonts w:cs="Arial"/>
                <w:highlight w:val="lightGray"/>
              </w:rPr>
            </w:pPr>
          </w:p>
        </w:tc>
      </w:tr>
      <w:tr w:rsidR="00AE33D0" w:rsidRPr="005627FF" w14:paraId="021D2043" w14:textId="77777777" w:rsidTr="008A5769">
        <w:tc>
          <w:tcPr>
            <w:tcW w:w="4077" w:type="dxa"/>
            <w:tcBorders>
              <w:bottom w:val="single" w:sz="8" w:space="0" w:color="365F91" w:themeColor="accent1" w:themeShade="BF"/>
            </w:tcBorders>
          </w:tcPr>
          <w:p w14:paraId="477D3A7C" w14:textId="77777777" w:rsidR="00AE33D0" w:rsidRPr="005627FF" w:rsidRDefault="00AE33D0" w:rsidP="007C211F">
            <w:pPr>
              <w:pStyle w:val="JeffTateTableText"/>
              <w:rPr>
                <w:rFonts w:cs="Arial"/>
              </w:rPr>
            </w:pPr>
            <w:r w:rsidRPr="005627FF">
              <w:rPr>
                <w:rFonts w:cs="Arial"/>
              </w:rPr>
              <w:t>Other…</w:t>
            </w:r>
            <w:r w:rsidR="005D4114" w:rsidRPr="005627FF">
              <w:rPr>
                <w:rFonts w:cs="Arial"/>
              </w:rPr>
              <w:t>…………………</w:t>
            </w:r>
            <w:r w:rsidRPr="005627FF">
              <w:rPr>
                <w:rFonts w:cs="Arial"/>
              </w:rPr>
              <w:t>.</w:t>
            </w:r>
          </w:p>
        </w:tc>
        <w:tc>
          <w:tcPr>
            <w:tcW w:w="576" w:type="dxa"/>
            <w:tcBorders>
              <w:bottom w:val="single" w:sz="8" w:space="0" w:color="365F91" w:themeColor="accent1" w:themeShade="BF"/>
            </w:tcBorders>
          </w:tcPr>
          <w:p w14:paraId="2A398FB9" w14:textId="77777777" w:rsidR="00AE33D0" w:rsidRPr="005627FF" w:rsidRDefault="00AE33D0" w:rsidP="007C211F">
            <w:pPr>
              <w:pStyle w:val="JeffTateTableText"/>
              <w:rPr>
                <w:rFonts w:cs="Arial"/>
                <w:highlight w:val="lightGray"/>
              </w:rPr>
            </w:pPr>
            <w:r w:rsidRPr="005627FF">
              <w:rPr>
                <w:rFonts w:cs="Arial"/>
                <w:highlight w:val="lightGray"/>
              </w:rPr>
              <w:t>$</w:t>
            </w:r>
          </w:p>
        </w:tc>
        <w:tc>
          <w:tcPr>
            <w:tcW w:w="3162" w:type="dxa"/>
            <w:tcBorders>
              <w:bottom w:val="single" w:sz="8" w:space="0" w:color="365F91" w:themeColor="accent1" w:themeShade="BF"/>
            </w:tcBorders>
          </w:tcPr>
          <w:p w14:paraId="7D4B7C87" w14:textId="77777777" w:rsidR="00AE33D0" w:rsidRPr="005627FF" w:rsidRDefault="00AE33D0" w:rsidP="007C211F">
            <w:pPr>
              <w:pStyle w:val="JeffTateTableText"/>
              <w:rPr>
                <w:rFonts w:cs="Arial"/>
              </w:rPr>
            </w:pPr>
          </w:p>
        </w:tc>
        <w:tc>
          <w:tcPr>
            <w:tcW w:w="1134" w:type="dxa"/>
            <w:tcBorders>
              <w:bottom w:val="single" w:sz="8" w:space="0" w:color="365F91" w:themeColor="accent1" w:themeShade="BF"/>
            </w:tcBorders>
          </w:tcPr>
          <w:p w14:paraId="53F53C74" w14:textId="77777777" w:rsidR="00AE33D0" w:rsidRPr="005627FF" w:rsidRDefault="00AE33D0" w:rsidP="007C211F">
            <w:pPr>
              <w:pStyle w:val="JeffTateTableText"/>
              <w:rPr>
                <w:rFonts w:cs="Arial"/>
                <w:highlight w:val="lightGray"/>
              </w:rPr>
            </w:pPr>
          </w:p>
        </w:tc>
      </w:tr>
      <w:tr w:rsidR="00FE6326" w:rsidRPr="005627FF" w14:paraId="2B90567F" w14:textId="77777777" w:rsidTr="008A5769">
        <w:tc>
          <w:tcPr>
            <w:tcW w:w="4077" w:type="dxa"/>
            <w:tcBorders>
              <w:top w:val="single" w:sz="8" w:space="0" w:color="365F91" w:themeColor="accent1" w:themeShade="BF"/>
              <w:bottom w:val="single" w:sz="8" w:space="0" w:color="365F91" w:themeColor="accent1" w:themeShade="BF"/>
            </w:tcBorders>
          </w:tcPr>
          <w:p w14:paraId="326B4FF4" w14:textId="77777777" w:rsidR="00FE6326" w:rsidRPr="005627FF" w:rsidRDefault="00AE33D0" w:rsidP="007C211F">
            <w:pPr>
              <w:pStyle w:val="JeffTateTableText"/>
              <w:rPr>
                <w:rFonts w:cs="Arial"/>
              </w:rPr>
            </w:pPr>
            <w:r w:rsidRPr="005627FF">
              <w:rPr>
                <w:rFonts w:cs="Arial"/>
              </w:rPr>
              <w:t>TOTAL START UP COSTS</w:t>
            </w:r>
          </w:p>
        </w:tc>
        <w:tc>
          <w:tcPr>
            <w:tcW w:w="576" w:type="dxa"/>
            <w:tcBorders>
              <w:top w:val="single" w:sz="8" w:space="0" w:color="365F91" w:themeColor="accent1" w:themeShade="BF"/>
              <w:bottom w:val="single" w:sz="8" w:space="0" w:color="365F91" w:themeColor="accent1" w:themeShade="BF"/>
            </w:tcBorders>
          </w:tcPr>
          <w:p w14:paraId="59E72486" w14:textId="77777777" w:rsidR="00FE6326" w:rsidRPr="005627FF" w:rsidRDefault="00FE6326" w:rsidP="007C211F">
            <w:pPr>
              <w:pStyle w:val="JeffTateTableText"/>
              <w:rPr>
                <w:rFonts w:cs="Arial"/>
                <w:highlight w:val="lightGray"/>
              </w:rPr>
            </w:pPr>
            <w:r w:rsidRPr="005627FF">
              <w:rPr>
                <w:rFonts w:cs="Arial"/>
                <w:highlight w:val="lightGray"/>
              </w:rPr>
              <w:t>$</w:t>
            </w:r>
          </w:p>
        </w:tc>
        <w:tc>
          <w:tcPr>
            <w:tcW w:w="3162" w:type="dxa"/>
            <w:tcBorders>
              <w:top w:val="single" w:sz="8" w:space="0" w:color="365F91" w:themeColor="accent1" w:themeShade="BF"/>
              <w:bottom w:val="single" w:sz="8" w:space="0" w:color="365F91" w:themeColor="accent1" w:themeShade="BF"/>
            </w:tcBorders>
          </w:tcPr>
          <w:p w14:paraId="13711434" w14:textId="77777777" w:rsidR="00FE6326" w:rsidRPr="005627FF" w:rsidRDefault="00AE33D0" w:rsidP="007C211F">
            <w:pPr>
              <w:pStyle w:val="JeffTateTableText"/>
              <w:rPr>
                <w:rFonts w:cs="Arial"/>
                <w:i/>
              </w:rPr>
            </w:pPr>
            <w:r w:rsidRPr="005627FF">
              <w:rPr>
                <w:rFonts w:cs="Arial"/>
              </w:rPr>
              <w:t>TOTAL EQUIPMENT/CAPITAL</w:t>
            </w:r>
          </w:p>
        </w:tc>
        <w:tc>
          <w:tcPr>
            <w:tcW w:w="1134" w:type="dxa"/>
            <w:tcBorders>
              <w:top w:val="single" w:sz="8" w:space="0" w:color="365F91" w:themeColor="accent1" w:themeShade="BF"/>
              <w:bottom w:val="single" w:sz="8" w:space="0" w:color="365F91" w:themeColor="accent1" w:themeShade="BF"/>
            </w:tcBorders>
          </w:tcPr>
          <w:p w14:paraId="7420DB77" w14:textId="77777777" w:rsidR="00FE6326" w:rsidRPr="005627FF" w:rsidRDefault="00FE6326" w:rsidP="007C211F">
            <w:pPr>
              <w:pStyle w:val="JeffTateTableText"/>
              <w:rPr>
                <w:rFonts w:cs="Arial"/>
                <w:highlight w:val="lightGray"/>
              </w:rPr>
            </w:pPr>
            <w:r w:rsidRPr="005627FF">
              <w:rPr>
                <w:rFonts w:cs="Arial"/>
                <w:highlight w:val="lightGray"/>
              </w:rPr>
              <w:t>$</w:t>
            </w:r>
          </w:p>
        </w:tc>
      </w:tr>
    </w:tbl>
    <w:p w14:paraId="5B532020" w14:textId="77777777" w:rsidR="00F50DA4" w:rsidRPr="005627FF" w:rsidRDefault="00F50DA4" w:rsidP="00796FC7">
      <w:pPr>
        <w:pStyle w:val="JeffTateHeading2"/>
        <w:rPr>
          <w:rFonts w:ascii="Arial" w:hAnsi="Arial" w:cs="Arial"/>
        </w:rPr>
      </w:pPr>
      <w:bookmarkStart w:id="112" w:name="_Toc524931586"/>
      <w:r w:rsidRPr="005627FF">
        <w:rPr>
          <w:rFonts w:ascii="Arial" w:hAnsi="Arial" w:cs="Arial"/>
        </w:rPr>
        <w:lastRenderedPageBreak/>
        <w:t>Plant and equipment</w:t>
      </w:r>
      <w:bookmarkEnd w:id="106"/>
      <w:bookmarkEnd w:id="112"/>
    </w:p>
    <w:p w14:paraId="1F044B3C" w14:textId="77777777" w:rsidR="00F50DA4" w:rsidRPr="005627FF" w:rsidRDefault="00F50DA4" w:rsidP="007C211F">
      <w:pPr>
        <w:pStyle w:val="JeffTateBody"/>
        <w:rPr>
          <w:rFonts w:cs="Arial"/>
        </w:rPr>
      </w:pPr>
      <w:r w:rsidRPr="005627FF">
        <w:rPr>
          <w:rFonts w:cs="Arial"/>
        </w:rPr>
        <w:t>The plant and equipment required for providing the activit</w:t>
      </w:r>
      <w:r w:rsidR="00674E4F" w:rsidRPr="005627FF">
        <w:rPr>
          <w:rFonts w:cs="Arial"/>
        </w:rPr>
        <w:t>ies</w:t>
      </w:r>
      <w:r w:rsidRPr="005627FF">
        <w:rPr>
          <w:rFonts w:cs="Arial"/>
        </w:rPr>
        <w:t xml:space="preserve"> has been identified as follows:</w:t>
      </w:r>
    </w:p>
    <w:tbl>
      <w:tblPr>
        <w:tblStyle w:val="PlainTable11"/>
        <w:tblW w:w="9090" w:type="dxa"/>
        <w:tblLook w:val="04A0" w:firstRow="1" w:lastRow="0" w:firstColumn="1" w:lastColumn="0" w:noHBand="0" w:noVBand="1"/>
      </w:tblPr>
      <w:tblGrid>
        <w:gridCol w:w="1302"/>
        <w:gridCol w:w="2969"/>
        <w:gridCol w:w="1843"/>
        <w:gridCol w:w="2976"/>
      </w:tblGrid>
      <w:tr w:rsidR="008A5769" w:rsidRPr="005627FF" w14:paraId="5A304931" w14:textId="77777777" w:rsidTr="00025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296ECBE4" w14:textId="690BE9FE" w:rsidR="008A5769" w:rsidRPr="005627FF" w:rsidRDefault="008A5769" w:rsidP="007C211F">
            <w:pPr>
              <w:pStyle w:val="JeffTateTableHeading"/>
              <w:rPr>
                <w:rFonts w:cs="Arial"/>
                <w:b/>
              </w:rPr>
            </w:pPr>
            <w:bookmarkStart w:id="113" w:name="_Toc488390516"/>
            <w:bookmarkStart w:id="114" w:name="_Toc370915627"/>
          </w:p>
        </w:tc>
        <w:tc>
          <w:tcPr>
            <w:tcW w:w="2969" w:type="dxa"/>
          </w:tcPr>
          <w:p w14:paraId="1A90AE8B" w14:textId="5B265807" w:rsidR="008A5769" w:rsidRPr="005627FF" w:rsidRDefault="008A5769" w:rsidP="007C211F">
            <w:pPr>
              <w:pStyle w:val="JeffTateTableHeading"/>
              <w:cnfStyle w:val="100000000000" w:firstRow="1" w:lastRow="0" w:firstColumn="0" w:lastColumn="0" w:oddVBand="0" w:evenVBand="0" w:oddHBand="0" w:evenHBand="0" w:firstRowFirstColumn="0" w:firstRowLastColumn="0" w:lastRowFirstColumn="0" w:lastRowLastColumn="0"/>
              <w:rPr>
                <w:rFonts w:cs="Arial"/>
                <w:b/>
              </w:rPr>
            </w:pPr>
          </w:p>
        </w:tc>
        <w:tc>
          <w:tcPr>
            <w:tcW w:w="1843" w:type="dxa"/>
          </w:tcPr>
          <w:p w14:paraId="3B84C444" w14:textId="15C5AA63" w:rsidR="008A5769" w:rsidRPr="005627FF" w:rsidRDefault="008A5769" w:rsidP="007C211F">
            <w:pPr>
              <w:pStyle w:val="JeffTateTableHeading"/>
              <w:cnfStyle w:val="100000000000" w:firstRow="1" w:lastRow="0" w:firstColumn="0" w:lastColumn="0" w:oddVBand="0" w:evenVBand="0" w:oddHBand="0" w:evenHBand="0" w:firstRowFirstColumn="0" w:firstRowLastColumn="0" w:lastRowFirstColumn="0" w:lastRowLastColumn="0"/>
              <w:rPr>
                <w:rFonts w:cs="Arial"/>
                <w:b/>
              </w:rPr>
            </w:pPr>
          </w:p>
        </w:tc>
        <w:tc>
          <w:tcPr>
            <w:tcW w:w="2976" w:type="dxa"/>
          </w:tcPr>
          <w:p w14:paraId="6F6A4043" w14:textId="6674469C" w:rsidR="008A5769" w:rsidRPr="005627FF" w:rsidRDefault="008A5769" w:rsidP="007C211F">
            <w:pPr>
              <w:pStyle w:val="JeffTateTableHeading"/>
              <w:cnfStyle w:val="100000000000" w:firstRow="1" w:lastRow="0" w:firstColumn="0" w:lastColumn="0" w:oddVBand="0" w:evenVBand="0" w:oddHBand="0" w:evenHBand="0" w:firstRowFirstColumn="0" w:firstRowLastColumn="0" w:lastRowFirstColumn="0" w:lastRowLastColumn="0"/>
              <w:rPr>
                <w:rFonts w:cs="Arial"/>
                <w:b/>
              </w:rPr>
            </w:pPr>
          </w:p>
        </w:tc>
      </w:tr>
      <w:tr w:rsidR="001A752F" w:rsidRPr="005627FF" w14:paraId="33BF6AA3" w14:textId="77777777" w:rsidTr="00EA4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gridSpan w:val="4"/>
          </w:tcPr>
          <w:p w14:paraId="3DEFCE05" w14:textId="56F20653" w:rsidR="001A752F" w:rsidRPr="005627FF" w:rsidRDefault="001A752F" w:rsidP="007C211F">
            <w:pPr>
              <w:pStyle w:val="JeffTateTableText"/>
              <w:rPr>
                <w:rFonts w:cs="Arial"/>
                <w:highlight w:val="lightGray"/>
              </w:rPr>
            </w:pPr>
            <w:r w:rsidRPr="005627FF">
              <w:rPr>
                <w:rFonts w:cs="Arial"/>
              </w:rPr>
              <w:t>Band 1 Functions</w:t>
            </w:r>
          </w:p>
        </w:tc>
      </w:tr>
      <w:tr w:rsidR="008A5769" w:rsidRPr="005627FF" w14:paraId="79968605" w14:textId="77777777" w:rsidTr="000255B9">
        <w:tc>
          <w:tcPr>
            <w:cnfStyle w:val="001000000000" w:firstRow="0" w:lastRow="0" w:firstColumn="1" w:lastColumn="0" w:oddVBand="0" w:evenVBand="0" w:oddHBand="0" w:evenHBand="0" w:firstRowFirstColumn="0" w:firstRowLastColumn="0" w:lastRowFirstColumn="0" w:lastRowLastColumn="0"/>
            <w:tcW w:w="1302" w:type="dxa"/>
          </w:tcPr>
          <w:p w14:paraId="65C3DC0B" w14:textId="77777777" w:rsidR="008A5769" w:rsidRPr="005627FF" w:rsidRDefault="008A5769" w:rsidP="007C211F">
            <w:pPr>
              <w:pStyle w:val="JeffTateTableText"/>
              <w:rPr>
                <w:rFonts w:cs="Arial"/>
                <w:b w:val="0"/>
                <w:highlight w:val="lightGray"/>
              </w:rPr>
            </w:pPr>
            <w:r w:rsidRPr="005627FF">
              <w:rPr>
                <w:rFonts w:cs="Arial"/>
                <w:highlight w:val="lightGray"/>
              </w:rPr>
              <w:t xml:space="preserve">Equipment </w:t>
            </w:r>
          </w:p>
        </w:tc>
        <w:tc>
          <w:tcPr>
            <w:tcW w:w="2969" w:type="dxa"/>
          </w:tcPr>
          <w:p w14:paraId="25DD7D4C" w14:textId="77777777" w:rsidR="008A5769" w:rsidRPr="005627FF" w:rsidRDefault="008A5769" w:rsidP="007C211F">
            <w:pPr>
              <w:pStyle w:val="JeffTateTableText"/>
              <w:cnfStyle w:val="000000000000" w:firstRow="0" w:lastRow="0" w:firstColumn="0" w:lastColumn="0" w:oddVBand="0" w:evenVBand="0" w:oddHBand="0" w:evenHBand="0" w:firstRowFirstColumn="0" w:firstRowLastColumn="0" w:lastRowFirstColumn="0" w:lastRowLastColumn="0"/>
              <w:rPr>
                <w:rFonts w:cs="Arial"/>
                <w:highlight w:val="lightGray"/>
              </w:rPr>
            </w:pPr>
            <w:r w:rsidRPr="005627FF">
              <w:rPr>
                <w:rFonts w:cs="Arial"/>
                <w:highlight w:val="lightGray"/>
              </w:rPr>
              <w:t>$</w:t>
            </w:r>
          </w:p>
        </w:tc>
        <w:tc>
          <w:tcPr>
            <w:tcW w:w="1843" w:type="dxa"/>
          </w:tcPr>
          <w:p w14:paraId="3D1C8448" w14:textId="77777777" w:rsidR="008A5769" w:rsidRPr="005627FF" w:rsidRDefault="008A5769" w:rsidP="007C211F">
            <w:pPr>
              <w:pStyle w:val="JeffTateTableText"/>
              <w:cnfStyle w:val="000000000000" w:firstRow="0" w:lastRow="0" w:firstColumn="0" w:lastColumn="0" w:oddVBand="0" w:evenVBand="0" w:oddHBand="0" w:evenHBand="0" w:firstRowFirstColumn="0" w:firstRowLastColumn="0" w:lastRowFirstColumn="0" w:lastRowLastColumn="0"/>
              <w:rPr>
                <w:rFonts w:cs="Arial"/>
                <w:highlight w:val="lightGray"/>
              </w:rPr>
            </w:pPr>
            <w:r w:rsidRPr="005627FF">
              <w:rPr>
                <w:rFonts w:cs="Arial"/>
                <w:highlight w:val="lightGray"/>
              </w:rPr>
              <w:t>$</w:t>
            </w:r>
          </w:p>
        </w:tc>
        <w:tc>
          <w:tcPr>
            <w:tcW w:w="2976" w:type="dxa"/>
          </w:tcPr>
          <w:p w14:paraId="0A0B966D" w14:textId="77777777" w:rsidR="008A5769" w:rsidRPr="005627FF" w:rsidRDefault="008A5769" w:rsidP="007C211F">
            <w:pPr>
              <w:pStyle w:val="JeffTateTableText"/>
              <w:cnfStyle w:val="000000000000" w:firstRow="0" w:lastRow="0" w:firstColumn="0" w:lastColumn="0" w:oddVBand="0" w:evenVBand="0" w:oddHBand="0" w:evenHBand="0" w:firstRowFirstColumn="0" w:firstRowLastColumn="0" w:lastRowFirstColumn="0" w:lastRowLastColumn="0"/>
              <w:rPr>
                <w:rFonts w:cs="Arial"/>
                <w:highlight w:val="lightGray"/>
              </w:rPr>
            </w:pPr>
          </w:p>
        </w:tc>
      </w:tr>
      <w:tr w:rsidR="001A752F" w:rsidRPr="005627FF" w14:paraId="01B0ECCF" w14:textId="77777777" w:rsidTr="00EA4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0D2F7D4E" w14:textId="77777777" w:rsidR="001A752F" w:rsidRPr="005627FF" w:rsidRDefault="001A752F" w:rsidP="00EA4125">
            <w:pPr>
              <w:pStyle w:val="JeffTateTableText"/>
              <w:rPr>
                <w:rFonts w:cs="Arial"/>
                <w:b w:val="0"/>
                <w:highlight w:val="lightGray"/>
              </w:rPr>
            </w:pPr>
            <w:r w:rsidRPr="005627FF">
              <w:rPr>
                <w:rFonts w:cs="Arial"/>
                <w:highlight w:val="lightGray"/>
              </w:rPr>
              <w:t xml:space="preserve">Equipment </w:t>
            </w:r>
          </w:p>
        </w:tc>
        <w:tc>
          <w:tcPr>
            <w:tcW w:w="2969" w:type="dxa"/>
          </w:tcPr>
          <w:p w14:paraId="71E6C76A" w14:textId="77777777" w:rsidR="001A752F" w:rsidRPr="005627FF" w:rsidRDefault="001A752F" w:rsidP="00EA4125">
            <w:pPr>
              <w:pStyle w:val="JeffTateTableText"/>
              <w:cnfStyle w:val="000000100000" w:firstRow="0" w:lastRow="0" w:firstColumn="0" w:lastColumn="0" w:oddVBand="0" w:evenVBand="0" w:oddHBand="1" w:evenHBand="0" w:firstRowFirstColumn="0" w:firstRowLastColumn="0" w:lastRowFirstColumn="0" w:lastRowLastColumn="0"/>
              <w:rPr>
                <w:rFonts w:cs="Arial"/>
                <w:highlight w:val="lightGray"/>
              </w:rPr>
            </w:pPr>
            <w:r w:rsidRPr="005627FF">
              <w:rPr>
                <w:rFonts w:cs="Arial"/>
                <w:highlight w:val="lightGray"/>
              </w:rPr>
              <w:t>$</w:t>
            </w:r>
          </w:p>
        </w:tc>
        <w:tc>
          <w:tcPr>
            <w:tcW w:w="1843" w:type="dxa"/>
          </w:tcPr>
          <w:p w14:paraId="3D7D228C" w14:textId="77777777" w:rsidR="001A752F" w:rsidRPr="005627FF" w:rsidRDefault="001A752F" w:rsidP="00EA4125">
            <w:pPr>
              <w:pStyle w:val="JeffTateTableText"/>
              <w:cnfStyle w:val="000000100000" w:firstRow="0" w:lastRow="0" w:firstColumn="0" w:lastColumn="0" w:oddVBand="0" w:evenVBand="0" w:oddHBand="1" w:evenHBand="0" w:firstRowFirstColumn="0" w:firstRowLastColumn="0" w:lastRowFirstColumn="0" w:lastRowLastColumn="0"/>
              <w:rPr>
                <w:rFonts w:cs="Arial"/>
                <w:highlight w:val="lightGray"/>
              </w:rPr>
            </w:pPr>
            <w:r w:rsidRPr="005627FF">
              <w:rPr>
                <w:rFonts w:cs="Arial"/>
                <w:highlight w:val="lightGray"/>
              </w:rPr>
              <w:t>$</w:t>
            </w:r>
          </w:p>
        </w:tc>
        <w:tc>
          <w:tcPr>
            <w:tcW w:w="2976" w:type="dxa"/>
          </w:tcPr>
          <w:p w14:paraId="04A32436" w14:textId="77777777" w:rsidR="001A752F" w:rsidRPr="005627FF" w:rsidRDefault="001A752F" w:rsidP="00EA4125">
            <w:pPr>
              <w:pStyle w:val="JeffTateTableText"/>
              <w:cnfStyle w:val="000000100000" w:firstRow="0" w:lastRow="0" w:firstColumn="0" w:lastColumn="0" w:oddVBand="0" w:evenVBand="0" w:oddHBand="1" w:evenHBand="0" w:firstRowFirstColumn="0" w:firstRowLastColumn="0" w:lastRowFirstColumn="0" w:lastRowLastColumn="0"/>
              <w:rPr>
                <w:rFonts w:cs="Arial"/>
                <w:highlight w:val="lightGray"/>
              </w:rPr>
            </w:pPr>
          </w:p>
        </w:tc>
      </w:tr>
      <w:tr w:rsidR="001A752F" w:rsidRPr="005627FF" w14:paraId="54A9330A" w14:textId="77777777" w:rsidTr="00EA4125">
        <w:tc>
          <w:tcPr>
            <w:cnfStyle w:val="001000000000" w:firstRow="0" w:lastRow="0" w:firstColumn="1" w:lastColumn="0" w:oddVBand="0" w:evenVBand="0" w:oddHBand="0" w:evenHBand="0" w:firstRowFirstColumn="0" w:firstRowLastColumn="0" w:lastRowFirstColumn="0" w:lastRowLastColumn="0"/>
            <w:tcW w:w="9090" w:type="dxa"/>
            <w:gridSpan w:val="4"/>
          </w:tcPr>
          <w:p w14:paraId="39D25239" w14:textId="7E68C70A" w:rsidR="001A752F" w:rsidRPr="005627FF" w:rsidRDefault="001A752F" w:rsidP="007C211F">
            <w:pPr>
              <w:pStyle w:val="JeffTateTableText"/>
              <w:rPr>
                <w:rFonts w:cs="Arial"/>
                <w:highlight w:val="lightGray"/>
              </w:rPr>
            </w:pPr>
            <w:r w:rsidRPr="005627FF">
              <w:rPr>
                <w:rFonts w:cs="Arial"/>
              </w:rPr>
              <w:t>Band 2 Functions</w:t>
            </w:r>
          </w:p>
        </w:tc>
      </w:tr>
      <w:tr w:rsidR="001A752F" w:rsidRPr="005627FF" w14:paraId="37D485E5" w14:textId="77777777" w:rsidTr="00025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09E0F822" w14:textId="54F5E2EA" w:rsidR="001A752F" w:rsidRPr="005627FF" w:rsidRDefault="00DE6A58" w:rsidP="007C211F">
            <w:pPr>
              <w:pStyle w:val="JeffTateTableText"/>
              <w:rPr>
                <w:rFonts w:cs="Arial"/>
                <w:b w:val="0"/>
                <w:highlight w:val="lightGray"/>
              </w:rPr>
            </w:pPr>
            <w:r w:rsidRPr="005627FF">
              <w:rPr>
                <w:rFonts w:cs="Arial"/>
                <w:b w:val="0"/>
                <w:highlight w:val="lightGray"/>
              </w:rPr>
              <w:t>Equipment</w:t>
            </w:r>
          </w:p>
        </w:tc>
        <w:tc>
          <w:tcPr>
            <w:tcW w:w="2969" w:type="dxa"/>
          </w:tcPr>
          <w:p w14:paraId="169BE089" w14:textId="780F0EA9" w:rsidR="001A752F" w:rsidRPr="005627FF" w:rsidRDefault="00DE6A58" w:rsidP="007C211F">
            <w:pPr>
              <w:pStyle w:val="JeffTateTableText"/>
              <w:cnfStyle w:val="000000100000" w:firstRow="0" w:lastRow="0" w:firstColumn="0" w:lastColumn="0" w:oddVBand="0" w:evenVBand="0" w:oddHBand="1" w:evenHBand="0" w:firstRowFirstColumn="0" w:firstRowLastColumn="0" w:lastRowFirstColumn="0" w:lastRowLastColumn="0"/>
              <w:rPr>
                <w:rFonts w:cs="Arial"/>
                <w:highlight w:val="lightGray"/>
              </w:rPr>
            </w:pPr>
            <w:r w:rsidRPr="005627FF">
              <w:rPr>
                <w:rFonts w:cs="Arial"/>
                <w:highlight w:val="lightGray"/>
              </w:rPr>
              <w:t>$</w:t>
            </w:r>
          </w:p>
        </w:tc>
        <w:tc>
          <w:tcPr>
            <w:tcW w:w="1843" w:type="dxa"/>
          </w:tcPr>
          <w:p w14:paraId="75019360" w14:textId="74B2598F" w:rsidR="001A752F" w:rsidRPr="005627FF" w:rsidRDefault="00DE6A58" w:rsidP="007C211F">
            <w:pPr>
              <w:pStyle w:val="JeffTateTableText"/>
              <w:cnfStyle w:val="000000100000" w:firstRow="0" w:lastRow="0" w:firstColumn="0" w:lastColumn="0" w:oddVBand="0" w:evenVBand="0" w:oddHBand="1" w:evenHBand="0" w:firstRowFirstColumn="0" w:firstRowLastColumn="0" w:lastRowFirstColumn="0" w:lastRowLastColumn="0"/>
              <w:rPr>
                <w:rFonts w:cs="Arial"/>
                <w:highlight w:val="lightGray"/>
              </w:rPr>
            </w:pPr>
            <w:r w:rsidRPr="005627FF">
              <w:rPr>
                <w:rFonts w:cs="Arial"/>
                <w:highlight w:val="lightGray"/>
              </w:rPr>
              <w:t>$</w:t>
            </w:r>
          </w:p>
        </w:tc>
        <w:tc>
          <w:tcPr>
            <w:tcW w:w="2976" w:type="dxa"/>
          </w:tcPr>
          <w:p w14:paraId="587FBF23" w14:textId="77777777" w:rsidR="001A752F" w:rsidRPr="005627FF" w:rsidRDefault="001A752F" w:rsidP="007C211F">
            <w:pPr>
              <w:pStyle w:val="JeffTateTableText"/>
              <w:cnfStyle w:val="000000100000" w:firstRow="0" w:lastRow="0" w:firstColumn="0" w:lastColumn="0" w:oddVBand="0" w:evenVBand="0" w:oddHBand="1" w:evenHBand="0" w:firstRowFirstColumn="0" w:firstRowLastColumn="0" w:lastRowFirstColumn="0" w:lastRowLastColumn="0"/>
              <w:rPr>
                <w:rFonts w:cs="Arial"/>
                <w:highlight w:val="lightGray"/>
              </w:rPr>
            </w:pPr>
          </w:p>
        </w:tc>
      </w:tr>
      <w:tr w:rsidR="001A752F" w:rsidRPr="005627FF" w14:paraId="49CC35AE" w14:textId="77777777" w:rsidTr="000255B9">
        <w:tc>
          <w:tcPr>
            <w:cnfStyle w:val="001000000000" w:firstRow="0" w:lastRow="0" w:firstColumn="1" w:lastColumn="0" w:oddVBand="0" w:evenVBand="0" w:oddHBand="0" w:evenHBand="0" w:firstRowFirstColumn="0" w:firstRowLastColumn="0" w:lastRowFirstColumn="0" w:lastRowLastColumn="0"/>
            <w:tcW w:w="1302" w:type="dxa"/>
          </w:tcPr>
          <w:p w14:paraId="15BBFA52" w14:textId="584C64FF" w:rsidR="001A752F" w:rsidRPr="005627FF" w:rsidRDefault="00DE6A58" w:rsidP="007C211F">
            <w:pPr>
              <w:pStyle w:val="JeffTateTableText"/>
              <w:rPr>
                <w:rFonts w:cs="Arial"/>
                <w:b w:val="0"/>
                <w:highlight w:val="lightGray"/>
              </w:rPr>
            </w:pPr>
            <w:r w:rsidRPr="005627FF">
              <w:rPr>
                <w:rFonts w:cs="Arial"/>
                <w:b w:val="0"/>
                <w:highlight w:val="lightGray"/>
              </w:rPr>
              <w:t>Equipment</w:t>
            </w:r>
          </w:p>
        </w:tc>
        <w:tc>
          <w:tcPr>
            <w:tcW w:w="2969" w:type="dxa"/>
          </w:tcPr>
          <w:p w14:paraId="677EC885" w14:textId="05CB5FFC" w:rsidR="001A752F" w:rsidRPr="005627FF" w:rsidRDefault="00DE6A58" w:rsidP="007C211F">
            <w:pPr>
              <w:pStyle w:val="JeffTateTableText"/>
              <w:cnfStyle w:val="000000000000" w:firstRow="0" w:lastRow="0" w:firstColumn="0" w:lastColumn="0" w:oddVBand="0" w:evenVBand="0" w:oddHBand="0" w:evenHBand="0" w:firstRowFirstColumn="0" w:firstRowLastColumn="0" w:lastRowFirstColumn="0" w:lastRowLastColumn="0"/>
              <w:rPr>
                <w:rFonts w:cs="Arial"/>
                <w:highlight w:val="lightGray"/>
              </w:rPr>
            </w:pPr>
            <w:r w:rsidRPr="005627FF">
              <w:rPr>
                <w:rFonts w:cs="Arial"/>
                <w:highlight w:val="lightGray"/>
              </w:rPr>
              <w:t>$</w:t>
            </w:r>
          </w:p>
        </w:tc>
        <w:tc>
          <w:tcPr>
            <w:tcW w:w="1843" w:type="dxa"/>
          </w:tcPr>
          <w:p w14:paraId="05DF8105" w14:textId="662DF5C0" w:rsidR="001A752F" w:rsidRPr="005627FF" w:rsidRDefault="00DE6A58" w:rsidP="007C211F">
            <w:pPr>
              <w:pStyle w:val="JeffTateTableText"/>
              <w:cnfStyle w:val="000000000000" w:firstRow="0" w:lastRow="0" w:firstColumn="0" w:lastColumn="0" w:oddVBand="0" w:evenVBand="0" w:oddHBand="0" w:evenHBand="0" w:firstRowFirstColumn="0" w:firstRowLastColumn="0" w:lastRowFirstColumn="0" w:lastRowLastColumn="0"/>
              <w:rPr>
                <w:rFonts w:cs="Arial"/>
                <w:highlight w:val="lightGray"/>
              </w:rPr>
            </w:pPr>
            <w:r w:rsidRPr="005627FF">
              <w:rPr>
                <w:rFonts w:cs="Arial"/>
                <w:highlight w:val="lightGray"/>
              </w:rPr>
              <w:t>$</w:t>
            </w:r>
          </w:p>
        </w:tc>
        <w:tc>
          <w:tcPr>
            <w:tcW w:w="2976" w:type="dxa"/>
          </w:tcPr>
          <w:p w14:paraId="6A65431A" w14:textId="77777777" w:rsidR="001A752F" w:rsidRPr="005627FF" w:rsidRDefault="001A752F" w:rsidP="007C211F">
            <w:pPr>
              <w:pStyle w:val="JeffTateTableText"/>
              <w:cnfStyle w:val="000000000000" w:firstRow="0" w:lastRow="0" w:firstColumn="0" w:lastColumn="0" w:oddVBand="0" w:evenVBand="0" w:oddHBand="0" w:evenHBand="0" w:firstRowFirstColumn="0" w:firstRowLastColumn="0" w:lastRowFirstColumn="0" w:lastRowLastColumn="0"/>
              <w:rPr>
                <w:rFonts w:cs="Arial"/>
                <w:highlight w:val="lightGray"/>
              </w:rPr>
            </w:pPr>
          </w:p>
        </w:tc>
      </w:tr>
    </w:tbl>
    <w:p w14:paraId="6F0226F0" w14:textId="1F3FD010" w:rsidR="009B316E" w:rsidRPr="005627FF" w:rsidRDefault="009B316E" w:rsidP="007C211F">
      <w:pPr>
        <w:pStyle w:val="JeffTateBodyBold"/>
        <w:rPr>
          <w:rFonts w:cs="Arial"/>
          <w:i/>
        </w:rPr>
      </w:pPr>
    </w:p>
    <w:p w14:paraId="14FED652" w14:textId="77777777" w:rsidR="00937A8A" w:rsidRPr="005627FF" w:rsidRDefault="00937A8A" w:rsidP="00796FC7">
      <w:pPr>
        <w:pStyle w:val="JeffTateHeading2"/>
        <w:rPr>
          <w:rFonts w:ascii="Arial" w:hAnsi="Arial" w:cs="Arial"/>
        </w:rPr>
      </w:pPr>
      <w:bookmarkStart w:id="115" w:name="_Toc370915628"/>
      <w:bookmarkStart w:id="116" w:name="_Toc524931587"/>
      <w:bookmarkEnd w:id="113"/>
      <w:bookmarkEnd w:id="114"/>
      <w:r w:rsidRPr="005627FF">
        <w:rPr>
          <w:rFonts w:ascii="Arial" w:hAnsi="Arial" w:cs="Arial"/>
        </w:rPr>
        <w:t>Statement of Financial Position</w:t>
      </w:r>
      <w:bookmarkEnd w:id="115"/>
      <w:bookmarkEnd w:id="116"/>
    </w:p>
    <w:p w14:paraId="0F70C1DD" w14:textId="77777777" w:rsidR="00937A8A" w:rsidRPr="005627FF" w:rsidRDefault="00BC03E6" w:rsidP="007C211F">
      <w:pPr>
        <w:pStyle w:val="JeffTateBody"/>
        <w:rPr>
          <w:rFonts w:cs="Arial"/>
        </w:rPr>
      </w:pPr>
      <w:r w:rsidRPr="005627FF">
        <w:rPr>
          <w:rFonts w:cs="Arial"/>
        </w:rPr>
        <w:t xml:space="preserve">The statement of financial position is based on the following </w:t>
      </w:r>
      <w:r w:rsidR="00937A8A" w:rsidRPr="005627FF">
        <w:rPr>
          <w:rFonts w:cs="Arial"/>
        </w:rPr>
        <w:t>assumptions:</w:t>
      </w:r>
    </w:p>
    <w:p w14:paraId="54E300FC" w14:textId="77777777" w:rsidR="00002DE1" w:rsidRPr="005627FF" w:rsidRDefault="00002DE1" w:rsidP="00002DE1">
      <w:pPr>
        <w:pStyle w:val="JeffTateBulletList"/>
        <w:rPr>
          <w:rFonts w:ascii="Arial" w:hAnsi="Arial" w:cs="Arial"/>
          <w:i/>
          <w:highlight w:val="lightGray"/>
        </w:rPr>
      </w:pPr>
      <w:r w:rsidRPr="005627FF">
        <w:rPr>
          <w:rFonts w:ascii="Arial" w:hAnsi="Arial" w:cs="Arial"/>
          <w:i/>
          <w:highlight w:val="lightGray"/>
        </w:rPr>
        <w:t>&lt;list assumptions&gt;</w:t>
      </w:r>
      <w:r w:rsidRPr="005627FF">
        <w:rPr>
          <w:rFonts w:ascii="Arial" w:hAnsi="Arial" w:cs="Arial"/>
        </w:rPr>
        <w:t xml:space="preserve"> </w:t>
      </w:r>
    </w:p>
    <w:p w14:paraId="4FE4AC9D" w14:textId="77777777" w:rsidR="006F2258" w:rsidRPr="005627FF" w:rsidRDefault="006F2258" w:rsidP="007C211F">
      <w:pPr>
        <w:pStyle w:val="JeffTateBodyBold"/>
        <w:rPr>
          <w:rFonts w:cs="Arial"/>
        </w:rPr>
      </w:pPr>
      <w:r w:rsidRPr="005627FF">
        <w:rPr>
          <w:rFonts w:cs="Arial"/>
        </w:rPr>
        <w:t>Statement of financial position</w:t>
      </w:r>
    </w:p>
    <w:tbl>
      <w:tblPr>
        <w:tblW w:w="9938" w:type="dxa"/>
        <w:tblInd w:w="93" w:type="dxa"/>
        <w:tblLayout w:type="fixed"/>
        <w:tblLook w:val="04A0" w:firstRow="1" w:lastRow="0" w:firstColumn="1" w:lastColumn="0" w:noHBand="0" w:noVBand="1"/>
      </w:tblPr>
      <w:tblGrid>
        <w:gridCol w:w="5118"/>
        <w:gridCol w:w="1606"/>
        <w:gridCol w:w="1607"/>
        <w:gridCol w:w="1607"/>
      </w:tblGrid>
      <w:tr w:rsidR="00937A8A" w:rsidRPr="005627FF" w14:paraId="44B7EB31" w14:textId="77777777" w:rsidTr="00D17D6A">
        <w:trPr>
          <w:trHeight w:val="300"/>
          <w:tblHeader/>
        </w:trPr>
        <w:tc>
          <w:tcPr>
            <w:tcW w:w="5118" w:type="dxa"/>
            <w:tcBorders>
              <w:top w:val="single" w:sz="8" w:space="0" w:color="365F91" w:themeColor="accent1" w:themeShade="BF"/>
              <w:bottom w:val="single" w:sz="8" w:space="0" w:color="365F91" w:themeColor="accent1" w:themeShade="BF"/>
            </w:tcBorders>
            <w:shd w:val="clear" w:color="auto" w:fill="auto"/>
            <w:noWrap/>
            <w:vAlign w:val="bottom"/>
            <w:hideMark/>
          </w:tcPr>
          <w:p w14:paraId="12BEEFAF" w14:textId="77777777" w:rsidR="00937A8A" w:rsidRPr="005627FF" w:rsidRDefault="006F2258" w:rsidP="007C211F">
            <w:pPr>
              <w:pStyle w:val="JeffTateTableHeading"/>
              <w:rPr>
                <w:rFonts w:cs="Arial"/>
              </w:rPr>
            </w:pPr>
            <w:r w:rsidRPr="005627FF">
              <w:rPr>
                <w:rFonts w:cs="Arial"/>
              </w:rPr>
              <w:t>Assets and liabilities</w:t>
            </w:r>
          </w:p>
        </w:tc>
        <w:tc>
          <w:tcPr>
            <w:tcW w:w="1606" w:type="dxa"/>
            <w:tcBorders>
              <w:top w:val="single" w:sz="8" w:space="0" w:color="365F91" w:themeColor="accent1" w:themeShade="BF"/>
              <w:bottom w:val="single" w:sz="8" w:space="0" w:color="365F91" w:themeColor="accent1" w:themeShade="BF"/>
            </w:tcBorders>
            <w:shd w:val="clear" w:color="auto" w:fill="auto"/>
            <w:noWrap/>
            <w:vAlign w:val="bottom"/>
            <w:hideMark/>
          </w:tcPr>
          <w:p w14:paraId="41FDCE96" w14:textId="77777777" w:rsidR="00937A8A" w:rsidRPr="005627FF" w:rsidRDefault="00937A8A" w:rsidP="007C211F">
            <w:pPr>
              <w:pStyle w:val="JeffTateTableHeading"/>
              <w:rPr>
                <w:rFonts w:cs="Arial"/>
              </w:rPr>
            </w:pPr>
            <w:r w:rsidRPr="005627FF">
              <w:rPr>
                <w:rFonts w:cs="Arial"/>
              </w:rPr>
              <w:t>Year 1</w:t>
            </w:r>
          </w:p>
        </w:tc>
        <w:tc>
          <w:tcPr>
            <w:tcW w:w="1607" w:type="dxa"/>
            <w:tcBorders>
              <w:top w:val="single" w:sz="8" w:space="0" w:color="365F91" w:themeColor="accent1" w:themeShade="BF"/>
              <w:bottom w:val="single" w:sz="8" w:space="0" w:color="365F91" w:themeColor="accent1" w:themeShade="BF"/>
            </w:tcBorders>
            <w:shd w:val="clear" w:color="auto" w:fill="auto"/>
            <w:noWrap/>
            <w:vAlign w:val="bottom"/>
            <w:hideMark/>
          </w:tcPr>
          <w:p w14:paraId="40EB2B4E" w14:textId="77777777" w:rsidR="00937A8A" w:rsidRPr="005627FF" w:rsidRDefault="00937A8A" w:rsidP="007C211F">
            <w:pPr>
              <w:pStyle w:val="JeffTateTableHeading"/>
              <w:rPr>
                <w:rFonts w:cs="Arial"/>
              </w:rPr>
            </w:pPr>
            <w:r w:rsidRPr="005627FF">
              <w:rPr>
                <w:rFonts w:cs="Arial"/>
              </w:rPr>
              <w:t>Year 2</w:t>
            </w:r>
          </w:p>
        </w:tc>
        <w:tc>
          <w:tcPr>
            <w:tcW w:w="1607" w:type="dxa"/>
            <w:tcBorders>
              <w:top w:val="single" w:sz="8" w:space="0" w:color="365F91" w:themeColor="accent1" w:themeShade="BF"/>
              <w:bottom w:val="single" w:sz="8" w:space="0" w:color="365F91" w:themeColor="accent1" w:themeShade="BF"/>
            </w:tcBorders>
            <w:shd w:val="clear" w:color="auto" w:fill="auto"/>
            <w:noWrap/>
            <w:vAlign w:val="bottom"/>
            <w:hideMark/>
          </w:tcPr>
          <w:p w14:paraId="18E92EDF" w14:textId="77777777" w:rsidR="00937A8A" w:rsidRPr="005627FF" w:rsidRDefault="00937A8A" w:rsidP="007C211F">
            <w:pPr>
              <w:pStyle w:val="JeffTateTableHeading"/>
              <w:rPr>
                <w:rFonts w:cs="Arial"/>
              </w:rPr>
            </w:pPr>
            <w:r w:rsidRPr="005627FF">
              <w:rPr>
                <w:rFonts w:cs="Arial"/>
              </w:rPr>
              <w:t>Year 3</w:t>
            </w:r>
          </w:p>
        </w:tc>
      </w:tr>
      <w:tr w:rsidR="006F2258" w:rsidRPr="005627FF" w14:paraId="5696B4E1" w14:textId="77777777" w:rsidTr="001C18EF">
        <w:trPr>
          <w:trHeight w:val="360"/>
        </w:trPr>
        <w:tc>
          <w:tcPr>
            <w:tcW w:w="5118" w:type="dxa"/>
            <w:tcBorders>
              <w:top w:val="single" w:sz="8" w:space="0" w:color="365F91" w:themeColor="accent1" w:themeShade="BF"/>
            </w:tcBorders>
            <w:shd w:val="clear" w:color="auto" w:fill="auto"/>
            <w:noWrap/>
            <w:vAlign w:val="bottom"/>
            <w:hideMark/>
          </w:tcPr>
          <w:p w14:paraId="5EC689E5" w14:textId="77777777" w:rsidR="006F2258" w:rsidRPr="005627FF" w:rsidRDefault="006F2258" w:rsidP="007C211F">
            <w:pPr>
              <w:pStyle w:val="JeffTateTableHeading"/>
              <w:rPr>
                <w:rFonts w:cs="Arial"/>
              </w:rPr>
            </w:pPr>
            <w:r w:rsidRPr="005627FF">
              <w:rPr>
                <w:rFonts w:cs="Arial"/>
              </w:rPr>
              <w:t>Current assets</w:t>
            </w:r>
          </w:p>
        </w:tc>
        <w:tc>
          <w:tcPr>
            <w:tcW w:w="1606" w:type="dxa"/>
            <w:tcBorders>
              <w:top w:val="single" w:sz="8" w:space="0" w:color="365F91" w:themeColor="accent1" w:themeShade="BF"/>
            </w:tcBorders>
            <w:shd w:val="clear" w:color="auto" w:fill="auto"/>
            <w:noWrap/>
            <w:vAlign w:val="bottom"/>
            <w:hideMark/>
          </w:tcPr>
          <w:p w14:paraId="01A500E5" w14:textId="77777777" w:rsidR="006F2258" w:rsidRPr="005627FF" w:rsidRDefault="006F2258" w:rsidP="007C211F">
            <w:pPr>
              <w:pStyle w:val="JeffTateTableHeading"/>
              <w:rPr>
                <w:rFonts w:cs="Arial"/>
              </w:rPr>
            </w:pPr>
            <w:r w:rsidRPr="005627FF">
              <w:rPr>
                <w:rFonts w:cs="Arial"/>
              </w:rPr>
              <w:t> </w:t>
            </w:r>
          </w:p>
        </w:tc>
        <w:tc>
          <w:tcPr>
            <w:tcW w:w="1607" w:type="dxa"/>
            <w:tcBorders>
              <w:top w:val="single" w:sz="8" w:space="0" w:color="365F91" w:themeColor="accent1" w:themeShade="BF"/>
            </w:tcBorders>
            <w:shd w:val="clear" w:color="auto" w:fill="auto"/>
            <w:noWrap/>
            <w:hideMark/>
          </w:tcPr>
          <w:p w14:paraId="321FF77B" w14:textId="77777777" w:rsidR="006F2258" w:rsidRPr="005627FF" w:rsidRDefault="006F2258" w:rsidP="007C211F">
            <w:pPr>
              <w:pStyle w:val="JeffTateTableHeading"/>
              <w:rPr>
                <w:rFonts w:cs="Arial"/>
              </w:rPr>
            </w:pPr>
            <w:r w:rsidRPr="005627FF">
              <w:rPr>
                <w:rFonts w:cs="Arial"/>
              </w:rPr>
              <w:t> </w:t>
            </w:r>
          </w:p>
        </w:tc>
        <w:tc>
          <w:tcPr>
            <w:tcW w:w="1607" w:type="dxa"/>
            <w:tcBorders>
              <w:top w:val="single" w:sz="8" w:space="0" w:color="365F91" w:themeColor="accent1" w:themeShade="BF"/>
            </w:tcBorders>
            <w:shd w:val="clear" w:color="auto" w:fill="auto"/>
            <w:noWrap/>
            <w:hideMark/>
          </w:tcPr>
          <w:p w14:paraId="0F65FC8F" w14:textId="77777777" w:rsidR="006F2258" w:rsidRPr="005627FF" w:rsidRDefault="006F2258" w:rsidP="007C211F">
            <w:pPr>
              <w:pStyle w:val="JeffTateTableHeading"/>
              <w:rPr>
                <w:rFonts w:cs="Arial"/>
              </w:rPr>
            </w:pPr>
            <w:r w:rsidRPr="005627FF">
              <w:rPr>
                <w:rFonts w:cs="Arial"/>
              </w:rPr>
              <w:t> </w:t>
            </w:r>
          </w:p>
        </w:tc>
      </w:tr>
      <w:tr w:rsidR="006F2258" w:rsidRPr="005627FF" w14:paraId="1D6847E1" w14:textId="77777777" w:rsidTr="001C18EF">
        <w:trPr>
          <w:trHeight w:val="300"/>
        </w:trPr>
        <w:tc>
          <w:tcPr>
            <w:tcW w:w="5118" w:type="dxa"/>
            <w:shd w:val="clear" w:color="auto" w:fill="auto"/>
            <w:noWrap/>
            <w:vAlign w:val="bottom"/>
            <w:hideMark/>
          </w:tcPr>
          <w:p w14:paraId="6EA60366" w14:textId="77777777" w:rsidR="006F2258" w:rsidRPr="005627FF" w:rsidRDefault="006F2258" w:rsidP="007C211F">
            <w:pPr>
              <w:pStyle w:val="JeffTateTableText"/>
              <w:rPr>
                <w:rFonts w:cs="Arial"/>
              </w:rPr>
            </w:pPr>
            <w:r w:rsidRPr="005627FF">
              <w:rPr>
                <w:rFonts w:cs="Arial"/>
              </w:rPr>
              <w:t>Cash and cash equivalents</w:t>
            </w:r>
          </w:p>
        </w:tc>
        <w:tc>
          <w:tcPr>
            <w:tcW w:w="1606" w:type="dxa"/>
            <w:shd w:val="clear" w:color="auto" w:fill="auto"/>
            <w:noWrap/>
            <w:hideMark/>
          </w:tcPr>
          <w:p w14:paraId="71DD5889" w14:textId="77777777" w:rsidR="006F2258" w:rsidRPr="005627FF" w:rsidRDefault="006F2258" w:rsidP="007C211F">
            <w:pPr>
              <w:pStyle w:val="JeffTateTableText"/>
              <w:rPr>
                <w:rFonts w:cs="Arial"/>
              </w:rPr>
            </w:pPr>
            <w:r w:rsidRPr="005627FF">
              <w:rPr>
                <w:rFonts w:cs="Arial"/>
                <w:highlight w:val="lightGray"/>
              </w:rPr>
              <w:t> $</w:t>
            </w:r>
          </w:p>
        </w:tc>
        <w:tc>
          <w:tcPr>
            <w:tcW w:w="1607" w:type="dxa"/>
            <w:shd w:val="clear" w:color="auto" w:fill="auto"/>
            <w:noWrap/>
            <w:hideMark/>
          </w:tcPr>
          <w:p w14:paraId="539A82F8" w14:textId="77777777" w:rsidR="006F2258" w:rsidRPr="005627FF" w:rsidRDefault="006F2258" w:rsidP="007C211F">
            <w:pPr>
              <w:pStyle w:val="JeffTateTableText"/>
              <w:rPr>
                <w:rFonts w:cs="Arial"/>
              </w:rPr>
            </w:pPr>
            <w:r w:rsidRPr="005627FF">
              <w:rPr>
                <w:rFonts w:cs="Arial"/>
                <w:highlight w:val="lightGray"/>
              </w:rPr>
              <w:t> $</w:t>
            </w:r>
          </w:p>
        </w:tc>
        <w:tc>
          <w:tcPr>
            <w:tcW w:w="1607" w:type="dxa"/>
            <w:shd w:val="clear" w:color="auto" w:fill="auto"/>
            <w:noWrap/>
            <w:hideMark/>
          </w:tcPr>
          <w:p w14:paraId="699F4007" w14:textId="77777777" w:rsidR="006F2258" w:rsidRPr="005627FF" w:rsidRDefault="006F2258" w:rsidP="007C211F">
            <w:pPr>
              <w:pStyle w:val="JeffTateTableText"/>
              <w:rPr>
                <w:rFonts w:cs="Arial"/>
              </w:rPr>
            </w:pPr>
            <w:r w:rsidRPr="005627FF">
              <w:rPr>
                <w:rFonts w:cs="Arial"/>
                <w:highlight w:val="lightGray"/>
              </w:rPr>
              <w:t> $</w:t>
            </w:r>
          </w:p>
        </w:tc>
      </w:tr>
      <w:tr w:rsidR="006F2258" w:rsidRPr="005627FF" w14:paraId="762528C7" w14:textId="77777777" w:rsidTr="001C18EF">
        <w:trPr>
          <w:trHeight w:val="300"/>
        </w:trPr>
        <w:tc>
          <w:tcPr>
            <w:tcW w:w="5118" w:type="dxa"/>
            <w:shd w:val="clear" w:color="auto" w:fill="auto"/>
            <w:noWrap/>
            <w:vAlign w:val="bottom"/>
            <w:hideMark/>
          </w:tcPr>
          <w:p w14:paraId="449A3577" w14:textId="77777777" w:rsidR="006F2258" w:rsidRPr="005627FF" w:rsidRDefault="006F2258" w:rsidP="007C211F">
            <w:pPr>
              <w:pStyle w:val="JeffTateTableText"/>
              <w:rPr>
                <w:rFonts w:cs="Arial"/>
              </w:rPr>
            </w:pPr>
            <w:r w:rsidRPr="005627FF">
              <w:rPr>
                <w:rFonts w:cs="Arial"/>
              </w:rPr>
              <w:t>Receivables</w:t>
            </w:r>
          </w:p>
        </w:tc>
        <w:tc>
          <w:tcPr>
            <w:tcW w:w="1606" w:type="dxa"/>
            <w:shd w:val="clear" w:color="auto" w:fill="auto"/>
            <w:noWrap/>
            <w:hideMark/>
          </w:tcPr>
          <w:p w14:paraId="6B01EEF1" w14:textId="77777777" w:rsidR="006F2258" w:rsidRPr="005627FF" w:rsidRDefault="006F2258" w:rsidP="007C211F">
            <w:pPr>
              <w:pStyle w:val="JeffTateTableText"/>
              <w:rPr>
                <w:rFonts w:cs="Arial"/>
              </w:rPr>
            </w:pPr>
            <w:r w:rsidRPr="005627FF">
              <w:rPr>
                <w:rFonts w:cs="Arial"/>
                <w:highlight w:val="lightGray"/>
              </w:rPr>
              <w:t> $</w:t>
            </w:r>
          </w:p>
        </w:tc>
        <w:tc>
          <w:tcPr>
            <w:tcW w:w="1607" w:type="dxa"/>
            <w:shd w:val="clear" w:color="auto" w:fill="auto"/>
            <w:noWrap/>
            <w:hideMark/>
          </w:tcPr>
          <w:p w14:paraId="44389627" w14:textId="77777777" w:rsidR="006F2258" w:rsidRPr="005627FF" w:rsidRDefault="006F2258" w:rsidP="007C211F">
            <w:pPr>
              <w:pStyle w:val="JeffTateTableText"/>
              <w:rPr>
                <w:rFonts w:cs="Arial"/>
              </w:rPr>
            </w:pPr>
            <w:r w:rsidRPr="005627FF">
              <w:rPr>
                <w:rFonts w:cs="Arial"/>
                <w:highlight w:val="lightGray"/>
              </w:rPr>
              <w:t> $</w:t>
            </w:r>
          </w:p>
        </w:tc>
        <w:tc>
          <w:tcPr>
            <w:tcW w:w="1607" w:type="dxa"/>
            <w:shd w:val="clear" w:color="auto" w:fill="auto"/>
            <w:noWrap/>
            <w:hideMark/>
          </w:tcPr>
          <w:p w14:paraId="49E520B9" w14:textId="77777777" w:rsidR="006F2258" w:rsidRPr="005627FF" w:rsidRDefault="006F2258" w:rsidP="007C211F">
            <w:pPr>
              <w:pStyle w:val="JeffTateTableText"/>
              <w:rPr>
                <w:rFonts w:cs="Arial"/>
              </w:rPr>
            </w:pPr>
            <w:r w:rsidRPr="005627FF">
              <w:rPr>
                <w:rFonts w:cs="Arial"/>
                <w:highlight w:val="lightGray"/>
              </w:rPr>
              <w:t> $</w:t>
            </w:r>
          </w:p>
        </w:tc>
      </w:tr>
      <w:tr w:rsidR="006F2258" w:rsidRPr="005627FF" w14:paraId="12038923" w14:textId="77777777" w:rsidTr="001C18EF">
        <w:trPr>
          <w:trHeight w:val="300"/>
        </w:trPr>
        <w:tc>
          <w:tcPr>
            <w:tcW w:w="5118" w:type="dxa"/>
            <w:shd w:val="clear" w:color="auto" w:fill="auto"/>
            <w:noWrap/>
            <w:vAlign w:val="bottom"/>
            <w:hideMark/>
          </w:tcPr>
          <w:p w14:paraId="0A9A56C1" w14:textId="77777777" w:rsidR="006F2258" w:rsidRPr="005627FF" w:rsidRDefault="006F2258" w:rsidP="007C211F">
            <w:pPr>
              <w:pStyle w:val="JeffTateTableText"/>
              <w:rPr>
                <w:rFonts w:cs="Arial"/>
              </w:rPr>
            </w:pPr>
            <w:r w:rsidRPr="005627FF">
              <w:rPr>
                <w:rFonts w:cs="Arial"/>
              </w:rPr>
              <w:t>Total current assets</w:t>
            </w:r>
          </w:p>
        </w:tc>
        <w:tc>
          <w:tcPr>
            <w:tcW w:w="1606" w:type="dxa"/>
            <w:shd w:val="clear" w:color="auto" w:fill="auto"/>
            <w:noWrap/>
            <w:hideMark/>
          </w:tcPr>
          <w:p w14:paraId="5DFED259" w14:textId="77777777" w:rsidR="006F2258" w:rsidRPr="005627FF" w:rsidRDefault="006F2258" w:rsidP="007C211F">
            <w:pPr>
              <w:pStyle w:val="JeffTateTableText"/>
              <w:rPr>
                <w:rFonts w:cs="Arial"/>
              </w:rPr>
            </w:pPr>
            <w:r w:rsidRPr="005627FF">
              <w:rPr>
                <w:rFonts w:cs="Arial"/>
                <w:highlight w:val="lightGray"/>
              </w:rPr>
              <w:t> $</w:t>
            </w:r>
          </w:p>
        </w:tc>
        <w:tc>
          <w:tcPr>
            <w:tcW w:w="1607" w:type="dxa"/>
            <w:shd w:val="clear" w:color="auto" w:fill="auto"/>
            <w:noWrap/>
            <w:hideMark/>
          </w:tcPr>
          <w:p w14:paraId="13D88EEE" w14:textId="77777777" w:rsidR="006F2258" w:rsidRPr="005627FF" w:rsidRDefault="006F2258" w:rsidP="007C211F">
            <w:pPr>
              <w:pStyle w:val="JeffTateTableText"/>
              <w:rPr>
                <w:rFonts w:cs="Arial"/>
              </w:rPr>
            </w:pPr>
            <w:r w:rsidRPr="005627FF">
              <w:rPr>
                <w:rFonts w:cs="Arial"/>
                <w:highlight w:val="lightGray"/>
              </w:rPr>
              <w:t> $</w:t>
            </w:r>
          </w:p>
        </w:tc>
        <w:tc>
          <w:tcPr>
            <w:tcW w:w="1607" w:type="dxa"/>
            <w:shd w:val="clear" w:color="auto" w:fill="auto"/>
            <w:noWrap/>
            <w:hideMark/>
          </w:tcPr>
          <w:p w14:paraId="75EFF7D4" w14:textId="77777777" w:rsidR="006F2258" w:rsidRPr="005627FF" w:rsidRDefault="006F2258" w:rsidP="007C211F">
            <w:pPr>
              <w:pStyle w:val="JeffTateTableText"/>
              <w:rPr>
                <w:rFonts w:cs="Arial"/>
              </w:rPr>
            </w:pPr>
            <w:r w:rsidRPr="005627FF">
              <w:rPr>
                <w:rFonts w:cs="Arial"/>
                <w:highlight w:val="lightGray"/>
              </w:rPr>
              <w:t> $</w:t>
            </w:r>
          </w:p>
        </w:tc>
      </w:tr>
      <w:tr w:rsidR="00937A8A" w:rsidRPr="005627FF" w14:paraId="2F9D9174" w14:textId="77777777" w:rsidTr="001C18EF">
        <w:trPr>
          <w:trHeight w:val="360"/>
        </w:trPr>
        <w:tc>
          <w:tcPr>
            <w:tcW w:w="5118" w:type="dxa"/>
            <w:shd w:val="clear" w:color="auto" w:fill="auto"/>
            <w:noWrap/>
            <w:vAlign w:val="bottom"/>
            <w:hideMark/>
          </w:tcPr>
          <w:p w14:paraId="2CB0C6C7" w14:textId="77777777" w:rsidR="00937A8A" w:rsidRPr="005627FF" w:rsidRDefault="00937A8A" w:rsidP="007C211F">
            <w:pPr>
              <w:pStyle w:val="JeffTateTableHeading"/>
              <w:rPr>
                <w:rFonts w:cs="Arial"/>
              </w:rPr>
            </w:pPr>
            <w:r w:rsidRPr="005627FF">
              <w:rPr>
                <w:rFonts w:cs="Arial"/>
              </w:rPr>
              <w:t>Non-current assets</w:t>
            </w:r>
          </w:p>
        </w:tc>
        <w:tc>
          <w:tcPr>
            <w:tcW w:w="1606" w:type="dxa"/>
            <w:shd w:val="clear" w:color="auto" w:fill="auto"/>
            <w:noWrap/>
            <w:vAlign w:val="bottom"/>
            <w:hideMark/>
          </w:tcPr>
          <w:p w14:paraId="14C68993" w14:textId="77777777" w:rsidR="00937A8A" w:rsidRPr="005627FF" w:rsidRDefault="00937A8A" w:rsidP="007C211F">
            <w:pPr>
              <w:pStyle w:val="JeffTateTableHeading"/>
              <w:rPr>
                <w:rFonts w:cs="Arial"/>
              </w:rPr>
            </w:pPr>
            <w:r w:rsidRPr="005627FF">
              <w:rPr>
                <w:rFonts w:cs="Arial"/>
              </w:rPr>
              <w:t> </w:t>
            </w:r>
          </w:p>
        </w:tc>
        <w:tc>
          <w:tcPr>
            <w:tcW w:w="1607" w:type="dxa"/>
            <w:shd w:val="clear" w:color="auto" w:fill="auto"/>
            <w:noWrap/>
            <w:vAlign w:val="bottom"/>
            <w:hideMark/>
          </w:tcPr>
          <w:p w14:paraId="1F98989B" w14:textId="77777777" w:rsidR="00937A8A" w:rsidRPr="005627FF" w:rsidRDefault="00937A8A" w:rsidP="007C211F">
            <w:pPr>
              <w:pStyle w:val="JeffTateTableHeading"/>
              <w:rPr>
                <w:rFonts w:cs="Arial"/>
              </w:rPr>
            </w:pPr>
            <w:r w:rsidRPr="005627FF">
              <w:rPr>
                <w:rFonts w:cs="Arial"/>
              </w:rPr>
              <w:t> </w:t>
            </w:r>
          </w:p>
        </w:tc>
        <w:tc>
          <w:tcPr>
            <w:tcW w:w="1607" w:type="dxa"/>
            <w:shd w:val="clear" w:color="auto" w:fill="auto"/>
            <w:noWrap/>
            <w:vAlign w:val="bottom"/>
            <w:hideMark/>
          </w:tcPr>
          <w:p w14:paraId="3C2341BC" w14:textId="77777777" w:rsidR="00937A8A" w:rsidRPr="005627FF" w:rsidRDefault="00937A8A" w:rsidP="007C211F">
            <w:pPr>
              <w:pStyle w:val="JeffTateTableHeading"/>
              <w:rPr>
                <w:rFonts w:cs="Arial"/>
              </w:rPr>
            </w:pPr>
            <w:r w:rsidRPr="005627FF">
              <w:rPr>
                <w:rFonts w:cs="Arial"/>
              </w:rPr>
              <w:t> </w:t>
            </w:r>
          </w:p>
        </w:tc>
      </w:tr>
      <w:tr w:rsidR="00A27F90" w:rsidRPr="005627FF" w14:paraId="3C9E0290" w14:textId="77777777" w:rsidTr="001C18EF">
        <w:trPr>
          <w:trHeight w:val="300"/>
        </w:trPr>
        <w:tc>
          <w:tcPr>
            <w:tcW w:w="5118" w:type="dxa"/>
            <w:shd w:val="clear" w:color="auto" w:fill="auto"/>
            <w:noWrap/>
            <w:vAlign w:val="bottom"/>
            <w:hideMark/>
          </w:tcPr>
          <w:p w14:paraId="4AE1E5E8" w14:textId="77777777" w:rsidR="00A27F90" w:rsidRPr="005627FF" w:rsidRDefault="00A27F90" w:rsidP="007C211F">
            <w:pPr>
              <w:pStyle w:val="JeffTateTableText"/>
              <w:rPr>
                <w:rFonts w:cs="Arial"/>
              </w:rPr>
            </w:pPr>
            <w:r w:rsidRPr="005627FF">
              <w:rPr>
                <w:rFonts w:cs="Arial"/>
              </w:rPr>
              <w:t>Property, Plant and Equipment</w:t>
            </w:r>
          </w:p>
        </w:tc>
        <w:tc>
          <w:tcPr>
            <w:tcW w:w="1606" w:type="dxa"/>
            <w:shd w:val="clear" w:color="auto" w:fill="auto"/>
            <w:noWrap/>
            <w:hideMark/>
          </w:tcPr>
          <w:p w14:paraId="573DDC28"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7B33D36D"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0E430831" w14:textId="77777777" w:rsidR="00A27F90" w:rsidRPr="005627FF" w:rsidRDefault="00A27F90" w:rsidP="007C211F">
            <w:pPr>
              <w:pStyle w:val="JeffTateTableText"/>
              <w:rPr>
                <w:rFonts w:cs="Arial"/>
              </w:rPr>
            </w:pPr>
            <w:r w:rsidRPr="005627FF">
              <w:rPr>
                <w:rFonts w:cs="Arial"/>
                <w:highlight w:val="lightGray"/>
              </w:rPr>
              <w:t> $</w:t>
            </w:r>
          </w:p>
        </w:tc>
      </w:tr>
      <w:tr w:rsidR="00A27F90" w:rsidRPr="005627FF" w14:paraId="0CFDA2A7" w14:textId="77777777" w:rsidTr="001C18EF">
        <w:trPr>
          <w:trHeight w:val="300"/>
        </w:trPr>
        <w:tc>
          <w:tcPr>
            <w:tcW w:w="5118" w:type="dxa"/>
            <w:shd w:val="clear" w:color="auto" w:fill="auto"/>
            <w:noWrap/>
            <w:vAlign w:val="bottom"/>
            <w:hideMark/>
          </w:tcPr>
          <w:p w14:paraId="14D52216" w14:textId="77777777" w:rsidR="00A27F90" w:rsidRPr="005627FF" w:rsidRDefault="00A27F90" w:rsidP="007C211F">
            <w:pPr>
              <w:pStyle w:val="JeffTateTableText"/>
              <w:rPr>
                <w:rFonts w:cs="Arial"/>
              </w:rPr>
            </w:pPr>
            <w:r w:rsidRPr="005627FF">
              <w:rPr>
                <w:rFonts w:cs="Arial"/>
              </w:rPr>
              <w:t>Information systems</w:t>
            </w:r>
          </w:p>
        </w:tc>
        <w:tc>
          <w:tcPr>
            <w:tcW w:w="1606" w:type="dxa"/>
            <w:shd w:val="clear" w:color="auto" w:fill="auto"/>
            <w:noWrap/>
            <w:hideMark/>
          </w:tcPr>
          <w:p w14:paraId="4F895C51"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63A75D59"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26B51BF1" w14:textId="77777777" w:rsidR="00A27F90" w:rsidRPr="005627FF" w:rsidRDefault="00A27F90" w:rsidP="007C211F">
            <w:pPr>
              <w:pStyle w:val="JeffTateTableText"/>
              <w:rPr>
                <w:rFonts w:cs="Arial"/>
              </w:rPr>
            </w:pPr>
            <w:r w:rsidRPr="005627FF">
              <w:rPr>
                <w:rFonts w:cs="Arial"/>
                <w:highlight w:val="lightGray"/>
              </w:rPr>
              <w:t> $</w:t>
            </w:r>
          </w:p>
        </w:tc>
      </w:tr>
      <w:tr w:rsidR="00A27F90" w:rsidRPr="005627FF" w14:paraId="176B6537" w14:textId="77777777" w:rsidTr="001C18EF">
        <w:trPr>
          <w:trHeight w:val="300"/>
        </w:trPr>
        <w:tc>
          <w:tcPr>
            <w:tcW w:w="5118" w:type="dxa"/>
            <w:shd w:val="clear" w:color="auto" w:fill="auto"/>
            <w:noWrap/>
            <w:vAlign w:val="bottom"/>
            <w:hideMark/>
          </w:tcPr>
          <w:p w14:paraId="795599AF" w14:textId="77777777" w:rsidR="00A27F90" w:rsidRPr="005627FF" w:rsidRDefault="00A27F90" w:rsidP="007C211F">
            <w:pPr>
              <w:pStyle w:val="JeffTateTableText"/>
              <w:rPr>
                <w:rFonts w:cs="Arial"/>
              </w:rPr>
            </w:pPr>
            <w:r w:rsidRPr="005627FF">
              <w:rPr>
                <w:rFonts w:cs="Arial"/>
              </w:rPr>
              <w:t>Total non-current assets</w:t>
            </w:r>
          </w:p>
        </w:tc>
        <w:tc>
          <w:tcPr>
            <w:tcW w:w="1606" w:type="dxa"/>
            <w:shd w:val="clear" w:color="auto" w:fill="auto"/>
            <w:noWrap/>
            <w:hideMark/>
          </w:tcPr>
          <w:p w14:paraId="63F5D78B"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695ACAD5"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5B243754" w14:textId="77777777" w:rsidR="00A27F90" w:rsidRPr="005627FF" w:rsidRDefault="00A27F90" w:rsidP="007C211F">
            <w:pPr>
              <w:pStyle w:val="JeffTateTableText"/>
              <w:rPr>
                <w:rFonts w:cs="Arial"/>
              </w:rPr>
            </w:pPr>
            <w:r w:rsidRPr="005627FF">
              <w:rPr>
                <w:rFonts w:cs="Arial"/>
                <w:highlight w:val="lightGray"/>
              </w:rPr>
              <w:t> $</w:t>
            </w:r>
          </w:p>
        </w:tc>
      </w:tr>
      <w:tr w:rsidR="00A27F90" w:rsidRPr="005627FF" w14:paraId="50BDBDEC" w14:textId="77777777" w:rsidTr="001C18EF">
        <w:trPr>
          <w:trHeight w:val="360"/>
        </w:trPr>
        <w:tc>
          <w:tcPr>
            <w:tcW w:w="5118" w:type="dxa"/>
            <w:shd w:val="clear" w:color="auto" w:fill="auto"/>
            <w:noWrap/>
            <w:vAlign w:val="bottom"/>
            <w:hideMark/>
          </w:tcPr>
          <w:p w14:paraId="0E169E57" w14:textId="77777777" w:rsidR="00A27F90" w:rsidRPr="005627FF" w:rsidRDefault="00A27F90" w:rsidP="007C211F">
            <w:pPr>
              <w:pStyle w:val="JeffTateTableText"/>
              <w:rPr>
                <w:rFonts w:cs="Arial"/>
              </w:rPr>
            </w:pPr>
            <w:r w:rsidRPr="005627FF">
              <w:rPr>
                <w:rFonts w:cs="Arial"/>
              </w:rPr>
              <w:t>Total assets</w:t>
            </w:r>
          </w:p>
        </w:tc>
        <w:tc>
          <w:tcPr>
            <w:tcW w:w="1606" w:type="dxa"/>
            <w:shd w:val="clear" w:color="auto" w:fill="auto"/>
            <w:noWrap/>
            <w:hideMark/>
          </w:tcPr>
          <w:p w14:paraId="14C51B4B"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68B4BBC0"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789394BB" w14:textId="77777777" w:rsidR="00A27F90" w:rsidRPr="005627FF" w:rsidRDefault="00A27F90" w:rsidP="007C211F">
            <w:pPr>
              <w:pStyle w:val="JeffTateTableText"/>
              <w:rPr>
                <w:rFonts w:cs="Arial"/>
              </w:rPr>
            </w:pPr>
            <w:r w:rsidRPr="005627FF">
              <w:rPr>
                <w:rFonts w:cs="Arial"/>
                <w:highlight w:val="lightGray"/>
              </w:rPr>
              <w:t> $</w:t>
            </w:r>
          </w:p>
        </w:tc>
      </w:tr>
      <w:tr w:rsidR="00937A8A" w:rsidRPr="005627FF" w14:paraId="2B2F31A9" w14:textId="77777777" w:rsidTr="001C18EF">
        <w:trPr>
          <w:trHeight w:val="360"/>
        </w:trPr>
        <w:tc>
          <w:tcPr>
            <w:tcW w:w="5118" w:type="dxa"/>
            <w:shd w:val="clear" w:color="auto" w:fill="auto"/>
            <w:noWrap/>
            <w:vAlign w:val="bottom"/>
            <w:hideMark/>
          </w:tcPr>
          <w:p w14:paraId="1A2BE778" w14:textId="77777777" w:rsidR="00937A8A" w:rsidRPr="005627FF" w:rsidRDefault="00937A8A" w:rsidP="007C211F">
            <w:pPr>
              <w:pStyle w:val="JeffTateTableHeading"/>
              <w:rPr>
                <w:rFonts w:cs="Arial"/>
              </w:rPr>
            </w:pPr>
            <w:r w:rsidRPr="005627FF">
              <w:rPr>
                <w:rFonts w:cs="Arial"/>
              </w:rPr>
              <w:t>Current Liabilities</w:t>
            </w:r>
          </w:p>
        </w:tc>
        <w:tc>
          <w:tcPr>
            <w:tcW w:w="1606" w:type="dxa"/>
            <w:shd w:val="clear" w:color="auto" w:fill="auto"/>
            <w:noWrap/>
            <w:vAlign w:val="bottom"/>
            <w:hideMark/>
          </w:tcPr>
          <w:p w14:paraId="215BAD2E" w14:textId="77777777" w:rsidR="00937A8A" w:rsidRPr="005627FF" w:rsidRDefault="00937A8A" w:rsidP="007C211F">
            <w:pPr>
              <w:pStyle w:val="JeffTateTableHeading"/>
              <w:rPr>
                <w:rFonts w:cs="Arial"/>
              </w:rPr>
            </w:pPr>
            <w:r w:rsidRPr="005627FF">
              <w:rPr>
                <w:rFonts w:cs="Arial"/>
              </w:rPr>
              <w:t> </w:t>
            </w:r>
          </w:p>
        </w:tc>
        <w:tc>
          <w:tcPr>
            <w:tcW w:w="1607" w:type="dxa"/>
            <w:shd w:val="clear" w:color="auto" w:fill="auto"/>
            <w:noWrap/>
            <w:vAlign w:val="bottom"/>
            <w:hideMark/>
          </w:tcPr>
          <w:p w14:paraId="550F753B" w14:textId="77777777" w:rsidR="00937A8A" w:rsidRPr="005627FF" w:rsidRDefault="00937A8A" w:rsidP="007C211F">
            <w:pPr>
              <w:pStyle w:val="JeffTateTableHeading"/>
              <w:rPr>
                <w:rFonts w:cs="Arial"/>
              </w:rPr>
            </w:pPr>
            <w:r w:rsidRPr="005627FF">
              <w:rPr>
                <w:rFonts w:cs="Arial"/>
              </w:rPr>
              <w:t> </w:t>
            </w:r>
          </w:p>
        </w:tc>
        <w:tc>
          <w:tcPr>
            <w:tcW w:w="1607" w:type="dxa"/>
            <w:shd w:val="clear" w:color="auto" w:fill="auto"/>
            <w:noWrap/>
            <w:vAlign w:val="bottom"/>
            <w:hideMark/>
          </w:tcPr>
          <w:p w14:paraId="4D114920" w14:textId="77777777" w:rsidR="00937A8A" w:rsidRPr="005627FF" w:rsidRDefault="00937A8A" w:rsidP="007C211F">
            <w:pPr>
              <w:pStyle w:val="JeffTateTableHeading"/>
              <w:rPr>
                <w:rFonts w:cs="Arial"/>
              </w:rPr>
            </w:pPr>
            <w:r w:rsidRPr="005627FF">
              <w:rPr>
                <w:rFonts w:cs="Arial"/>
              </w:rPr>
              <w:t> </w:t>
            </w:r>
          </w:p>
        </w:tc>
      </w:tr>
      <w:tr w:rsidR="00A27F90" w:rsidRPr="005627FF" w14:paraId="3570C031" w14:textId="77777777" w:rsidTr="001C18EF">
        <w:trPr>
          <w:trHeight w:val="300"/>
        </w:trPr>
        <w:tc>
          <w:tcPr>
            <w:tcW w:w="5118" w:type="dxa"/>
            <w:shd w:val="clear" w:color="auto" w:fill="auto"/>
            <w:noWrap/>
            <w:vAlign w:val="bottom"/>
            <w:hideMark/>
          </w:tcPr>
          <w:p w14:paraId="4C90DC7D" w14:textId="77777777" w:rsidR="00A27F90" w:rsidRPr="005627FF" w:rsidRDefault="00A27F90" w:rsidP="007C211F">
            <w:pPr>
              <w:pStyle w:val="JeffTateTableText"/>
              <w:rPr>
                <w:rFonts w:cs="Arial"/>
              </w:rPr>
            </w:pPr>
            <w:r w:rsidRPr="005627FF">
              <w:rPr>
                <w:rFonts w:cs="Arial"/>
              </w:rPr>
              <w:t>Payables</w:t>
            </w:r>
          </w:p>
        </w:tc>
        <w:tc>
          <w:tcPr>
            <w:tcW w:w="1606" w:type="dxa"/>
            <w:shd w:val="clear" w:color="auto" w:fill="auto"/>
            <w:noWrap/>
            <w:hideMark/>
          </w:tcPr>
          <w:p w14:paraId="6C6774CF"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57F91B64"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0A9C9E47" w14:textId="77777777" w:rsidR="00A27F90" w:rsidRPr="005627FF" w:rsidRDefault="00A27F90" w:rsidP="007C211F">
            <w:pPr>
              <w:pStyle w:val="JeffTateTableText"/>
              <w:rPr>
                <w:rFonts w:cs="Arial"/>
              </w:rPr>
            </w:pPr>
            <w:r w:rsidRPr="005627FF">
              <w:rPr>
                <w:rFonts w:cs="Arial"/>
                <w:highlight w:val="lightGray"/>
              </w:rPr>
              <w:t> $</w:t>
            </w:r>
          </w:p>
        </w:tc>
      </w:tr>
      <w:tr w:rsidR="00A27F90" w:rsidRPr="005627FF" w14:paraId="53340B3C" w14:textId="77777777" w:rsidTr="001C18EF">
        <w:trPr>
          <w:trHeight w:val="300"/>
        </w:trPr>
        <w:tc>
          <w:tcPr>
            <w:tcW w:w="5118" w:type="dxa"/>
            <w:shd w:val="clear" w:color="auto" w:fill="auto"/>
            <w:noWrap/>
            <w:vAlign w:val="bottom"/>
            <w:hideMark/>
          </w:tcPr>
          <w:p w14:paraId="4189ECB2" w14:textId="77777777" w:rsidR="00A27F90" w:rsidRPr="005627FF" w:rsidRDefault="00A27F90" w:rsidP="007C211F">
            <w:pPr>
              <w:pStyle w:val="JeffTateTableText"/>
              <w:rPr>
                <w:rFonts w:cs="Arial"/>
              </w:rPr>
            </w:pPr>
            <w:r w:rsidRPr="005627FF">
              <w:rPr>
                <w:rFonts w:cs="Arial"/>
              </w:rPr>
              <w:t>Borrowings</w:t>
            </w:r>
          </w:p>
        </w:tc>
        <w:tc>
          <w:tcPr>
            <w:tcW w:w="1606" w:type="dxa"/>
            <w:shd w:val="clear" w:color="auto" w:fill="auto"/>
            <w:noWrap/>
            <w:hideMark/>
          </w:tcPr>
          <w:p w14:paraId="634A3AC9"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31BE0DDB"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6326666B" w14:textId="77777777" w:rsidR="00A27F90" w:rsidRPr="005627FF" w:rsidRDefault="00A27F90" w:rsidP="007C211F">
            <w:pPr>
              <w:pStyle w:val="JeffTateTableText"/>
              <w:rPr>
                <w:rFonts w:cs="Arial"/>
              </w:rPr>
            </w:pPr>
            <w:r w:rsidRPr="005627FF">
              <w:rPr>
                <w:rFonts w:cs="Arial"/>
                <w:highlight w:val="lightGray"/>
              </w:rPr>
              <w:t> $</w:t>
            </w:r>
          </w:p>
        </w:tc>
      </w:tr>
      <w:tr w:rsidR="00A27F90" w:rsidRPr="005627FF" w14:paraId="7853FA60" w14:textId="77777777" w:rsidTr="001C18EF">
        <w:trPr>
          <w:trHeight w:val="300"/>
        </w:trPr>
        <w:tc>
          <w:tcPr>
            <w:tcW w:w="5118" w:type="dxa"/>
            <w:shd w:val="clear" w:color="auto" w:fill="auto"/>
            <w:noWrap/>
            <w:vAlign w:val="bottom"/>
            <w:hideMark/>
          </w:tcPr>
          <w:p w14:paraId="0E9FDA03" w14:textId="77777777" w:rsidR="00A27F90" w:rsidRPr="005627FF" w:rsidRDefault="00A27F90" w:rsidP="007C211F">
            <w:pPr>
              <w:pStyle w:val="JeffTateTableText"/>
              <w:rPr>
                <w:rFonts w:cs="Arial"/>
              </w:rPr>
            </w:pPr>
            <w:r w:rsidRPr="005627FF">
              <w:rPr>
                <w:rFonts w:cs="Arial"/>
              </w:rPr>
              <w:t>Employee benefits</w:t>
            </w:r>
          </w:p>
        </w:tc>
        <w:tc>
          <w:tcPr>
            <w:tcW w:w="1606" w:type="dxa"/>
            <w:shd w:val="clear" w:color="auto" w:fill="auto"/>
            <w:noWrap/>
            <w:hideMark/>
          </w:tcPr>
          <w:p w14:paraId="257B5712"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07C806F0"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1FBEDDE9" w14:textId="77777777" w:rsidR="00A27F90" w:rsidRPr="005627FF" w:rsidRDefault="00A27F90" w:rsidP="007C211F">
            <w:pPr>
              <w:pStyle w:val="JeffTateTableText"/>
              <w:rPr>
                <w:rFonts w:cs="Arial"/>
              </w:rPr>
            </w:pPr>
            <w:r w:rsidRPr="005627FF">
              <w:rPr>
                <w:rFonts w:cs="Arial"/>
                <w:highlight w:val="lightGray"/>
              </w:rPr>
              <w:t> $</w:t>
            </w:r>
          </w:p>
        </w:tc>
      </w:tr>
      <w:tr w:rsidR="00A27F90" w:rsidRPr="005627FF" w14:paraId="08CB377B" w14:textId="77777777" w:rsidTr="001C18EF">
        <w:trPr>
          <w:trHeight w:val="300"/>
        </w:trPr>
        <w:tc>
          <w:tcPr>
            <w:tcW w:w="5118" w:type="dxa"/>
            <w:shd w:val="clear" w:color="auto" w:fill="auto"/>
            <w:noWrap/>
            <w:vAlign w:val="bottom"/>
            <w:hideMark/>
          </w:tcPr>
          <w:p w14:paraId="48B920B2" w14:textId="77777777" w:rsidR="00A27F90" w:rsidRPr="005627FF" w:rsidRDefault="00A27F90" w:rsidP="007C211F">
            <w:pPr>
              <w:pStyle w:val="JeffTateTableText"/>
              <w:rPr>
                <w:rFonts w:cs="Arial"/>
              </w:rPr>
            </w:pPr>
            <w:r w:rsidRPr="005627FF">
              <w:rPr>
                <w:rFonts w:cs="Arial"/>
              </w:rPr>
              <w:t>Provisions</w:t>
            </w:r>
          </w:p>
        </w:tc>
        <w:tc>
          <w:tcPr>
            <w:tcW w:w="1606" w:type="dxa"/>
            <w:shd w:val="clear" w:color="auto" w:fill="auto"/>
            <w:noWrap/>
            <w:hideMark/>
          </w:tcPr>
          <w:p w14:paraId="01283531"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7E8D5B2F"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0FF017BC" w14:textId="77777777" w:rsidR="00A27F90" w:rsidRPr="005627FF" w:rsidRDefault="00A27F90" w:rsidP="007C211F">
            <w:pPr>
              <w:pStyle w:val="JeffTateTableText"/>
              <w:rPr>
                <w:rFonts w:cs="Arial"/>
              </w:rPr>
            </w:pPr>
            <w:r w:rsidRPr="005627FF">
              <w:rPr>
                <w:rFonts w:cs="Arial"/>
                <w:highlight w:val="lightGray"/>
              </w:rPr>
              <w:t> $</w:t>
            </w:r>
          </w:p>
        </w:tc>
      </w:tr>
      <w:tr w:rsidR="00A27F90" w:rsidRPr="005627FF" w14:paraId="75F1B050" w14:textId="77777777" w:rsidTr="001C18EF">
        <w:trPr>
          <w:trHeight w:val="300"/>
        </w:trPr>
        <w:tc>
          <w:tcPr>
            <w:tcW w:w="5118" w:type="dxa"/>
            <w:shd w:val="clear" w:color="auto" w:fill="auto"/>
            <w:noWrap/>
            <w:vAlign w:val="bottom"/>
            <w:hideMark/>
          </w:tcPr>
          <w:p w14:paraId="771C154A" w14:textId="77777777" w:rsidR="00A27F90" w:rsidRPr="005627FF" w:rsidRDefault="00A27F90" w:rsidP="007C211F">
            <w:pPr>
              <w:pStyle w:val="JeffTateTableText"/>
              <w:rPr>
                <w:rFonts w:cs="Arial"/>
              </w:rPr>
            </w:pPr>
            <w:r w:rsidRPr="005627FF">
              <w:rPr>
                <w:rFonts w:cs="Arial"/>
              </w:rPr>
              <w:t>Total current Liabilities</w:t>
            </w:r>
          </w:p>
        </w:tc>
        <w:tc>
          <w:tcPr>
            <w:tcW w:w="1606" w:type="dxa"/>
            <w:shd w:val="clear" w:color="auto" w:fill="auto"/>
            <w:noWrap/>
            <w:hideMark/>
          </w:tcPr>
          <w:p w14:paraId="0B69AD26"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7024489E"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3B02CFFB" w14:textId="77777777" w:rsidR="00A27F90" w:rsidRPr="005627FF" w:rsidRDefault="00A27F90" w:rsidP="007C211F">
            <w:pPr>
              <w:pStyle w:val="JeffTateTableText"/>
              <w:rPr>
                <w:rFonts w:cs="Arial"/>
              </w:rPr>
            </w:pPr>
            <w:r w:rsidRPr="005627FF">
              <w:rPr>
                <w:rFonts w:cs="Arial"/>
                <w:highlight w:val="lightGray"/>
              </w:rPr>
              <w:t> $</w:t>
            </w:r>
          </w:p>
        </w:tc>
      </w:tr>
      <w:tr w:rsidR="00937A8A" w:rsidRPr="005627FF" w14:paraId="652D701B" w14:textId="77777777" w:rsidTr="001C18EF">
        <w:trPr>
          <w:trHeight w:val="300"/>
        </w:trPr>
        <w:tc>
          <w:tcPr>
            <w:tcW w:w="5118" w:type="dxa"/>
            <w:shd w:val="clear" w:color="auto" w:fill="auto"/>
            <w:noWrap/>
            <w:vAlign w:val="bottom"/>
            <w:hideMark/>
          </w:tcPr>
          <w:p w14:paraId="5405EEFD" w14:textId="77777777" w:rsidR="00937A8A" w:rsidRPr="005627FF" w:rsidRDefault="00937A8A" w:rsidP="007C211F">
            <w:pPr>
              <w:pStyle w:val="JeffTateTableHeading"/>
              <w:rPr>
                <w:rFonts w:cs="Arial"/>
              </w:rPr>
            </w:pPr>
            <w:r w:rsidRPr="005627FF">
              <w:rPr>
                <w:rFonts w:cs="Arial"/>
              </w:rPr>
              <w:t>Non-current liabilities</w:t>
            </w:r>
          </w:p>
        </w:tc>
        <w:tc>
          <w:tcPr>
            <w:tcW w:w="1606" w:type="dxa"/>
            <w:shd w:val="clear" w:color="auto" w:fill="auto"/>
            <w:noWrap/>
            <w:vAlign w:val="bottom"/>
            <w:hideMark/>
          </w:tcPr>
          <w:p w14:paraId="02AE388E" w14:textId="77777777" w:rsidR="00937A8A" w:rsidRPr="005627FF" w:rsidRDefault="00937A8A" w:rsidP="007C211F">
            <w:pPr>
              <w:pStyle w:val="JeffTateTableHeading"/>
              <w:rPr>
                <w:rFonts w:cs="Arial"/>
              </w:rPr>
            </w:pPr>
            <w:r w:rsidRPr="005627FF">
              <w:rPr>
                <w:rFonts w:cs="Arial"/>
              </w:rPr>
              <w:t> </w:t>
            </w:r>
          </w:p>
        </w:tc>
        <w:tc>
          <w:tcPr>
            <w:tcW w:w="1607" w:type="dxa"/>
            <w:shd w:val="clear" w:color="auto" w:fill="auto"/>
            <w:noWrap/>
            <w:vAlign w:val="bottom"/>
            <w:hideMark/>
          </w:tcPr>
          <w:p w14:paraId="70BC4E7D" w14:textId="77777777" w:rsidR="00937A8A" w:rsidRPr="005627FF" w:rsidRDefault="00937A8A" w:rsidP="007C211F">
            <w:pPr>
              <w:pStyle w:val="JeffTateTableHeading"/>
              <w:rPr>
                <w:rFonts w:cs="Arial"/>
              </w:rPr>
            </w:pPr>
            <w:r w:rsidRPr="005627FF">
              <w:rPr>
                <w:rFonts w:cs="Arial"/>
              </w:rPr>
              <w:t> </w:t>
            </w:r>
          </w:p>
        </w:tc>
        <w:tc>
          <w:tcPr>
            <w:tcW w:w="1607" w:type="dxa"/>
            <w:shd w:val="clear" w:color="auto" w:fill="auto"/>
            <w:noWrap/>
            <w:vAlign w:val="bottom"/>
            <w:hideMark/>
          </w:tcPr>
          <w:p w14:paraId="031C0661" w14:textId="77777777" w:rsidR="00937A8A" w:rsidRPr="005627FF" w:rsidRDefault="00937A8A" w:rsidP="007C211F">
            <w:pPr>
              <w:pStyle w:val="JeffTateTableHeading"/>
              <w:rPr>
                <w:rFonts w:cs="Arial"/>
              </w:rPr>
            </w:pPr>
            <w:r w:rsidRPr="005627FF">
              <w:rPr>
                <w:rFonts w:cs="Arial"/>
              </w:rPr>
              <w:t> </w:t>
            </w:r>
          </w:p>
        </w:tc>
      </w:tr>
      <w:tr w:rsidR="00A27F90" w:rsidRPr="005627FF" w14:paraId="336F23F0" w14:textId="77777777" w:rsidTr="001C18EF">
        <w:trPr>
          <w:trHeight w:val="300"/>
        </w:trPr>
        <w:tc>
          <w:tcPr>
            <w:tcW w:w="5118" w:type="dxa"/>
            <w:shd w:val="clear" w:color="auto" w:fill="auto"/>
            <w:noWrap/>
            <w:vAlign w:val="bottom"/>
            <w:hideMark/>
          </w:tcPr>
          <w:p w14:paraId="1B32B6D9" w14:textId="77777777" w:rsidR="00A27F90" w:rsidRPr="005627FF" w:rsidRDefault="00A27F90" w:rsidP="007C211F">
            <w:pPr>
              <w:pStyle w:val="JeffTateTableText"/>
              <w:rPr>
                <w:rFonts w:cs="Arial"/>
              </w:rPr>
            </w:pPr>
            <w:r w:rsidRPr="005627FF">
              <w:rPr>
                <w:rFonts w:cs="Arial"/>
              </w:rPr>
              <w:t>Borrowings</w:t>
            </w:r>
          </w:p>
        </w:tc>
        <w:tc>
          <w:tcPr>
            <w:tcW w:w="1606" w:type="dxa"/>
            <w:shd w:val="clear" w:color="auto" w:fill="auto"/>
            <w:noWrap/>
            <w:hideMark/>
          </w:tcPr>
          <w:p w14:paraId="039D50B1"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452D5012"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76659E19" w14:textId="77777777" w:rsidR="00A27F90" w:rsidRPr="005627FF" w:rsidRDefault="00A27F90" w:rsidP="007C211F">
            <w:pPr>
              <w:pStyle w:val="JeffTateTableText"/>
              <w:rPr>
                <w:rFonts w:cs="Arial"/>
              </w:rPr>
            </w:pPr>
            <w:r w:rsidRPr="005627FF">
              <w:rPr>
                <w:rFonts w:cs="Arial"/>
                <w:highlight w:val="lightGray"/>
              </w:rPr>
              <w:t> $</w:t>
            </w:r>
          </w:p>
        </w:tc>
      </w:tr>
      <w:tr w:rsidR="00A27F90" w:rsidRPr="005627FF" w14:paraId="6AB138A3" w14:textId="77777777" w:rsidTr="001C18EF">
        <w:trPr>
          <w:trHeight w:val="300"/>
        </w:trPr>
        <w:tc>
          <w:tcPr>
            <w:tcW w:w="5118" w:type="dxa"/>
            <w:shd w:val="clear" w:color="auto" w:fill="auto"/>
            <w:noWrap/>
            <w:vAlign w:val="bottom"/>
            <w:hideMark/>
          </w:tcPr>
          <w:p w14:paraId="49C27598" w14:textId="77777777" w:rsidR="00A27F90" w:rsidRPr="005627FF" w:rsidRDefault="00A27F90" w:rsidP="007C211F">
            <w:pPr>
              <w:pStyle w:val="JeffTateTableText"/>
              <w:rPr>
                <w:rFonts w:cs="Arial"/>
              </w:rPr>
            </w:pPr>
            <w:r w:rsidRPr="005627FF">
              <w:rPr>
                <w:rFonts w:cs="Arial"/>
              </w:rPr>
              <w:t>Employee benefits</w:t>
            </w:r>
          </w:p>
        </w:tc>
        <w:tc>
          <w:tcPr>
            <w:tcW w:w="1606" w:type="dxa"/>
            <w:shd w:val="clear" w:color="auto" w:fill="auto"/>
            <w:noWrap/>
            <w:hideMark/>
          </w:tcPr>
          <w:p w14:paraId="44262607"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068DC445"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07AF49DC" w14:textId="77777777" w:rsidR="00A27F90" w:rsidRPr="005627FF" w:rsidRDefault="00A27F90" w:rsidP="007C211F">
            <w:pPr>
              <w:pStyle w:val="JeffTateTableText"/>
              <w:rPr>
                <w:rFonts w:cs="Arial"/>
              </w:rPr>
            </w:pPr>
            <w:r w:rsidRPr="005627FF">
              <w:rPr>
                <w:rFonts w:cs="Arial"/>
                <w:highlight w:val="lightGray"/>
              </w:rPr>
              <w:t> $</w:t>
            </w:r>
          </w:p>
        </w:tc>
      </w:tr>
      <w:tr w:rsidR="00A27F90" w:rsidRPr="005627FF" w14:paraId="2A356B38" w14:textId="77777777" w:rsidTr="001C18EF">
        <w:trPr>
          <w:trHeight w:val="300"/>
        </w:trPr>
        <w:tc>
          <w:tcPr>
            <w:tcW w:w="5118" w:type="dxa"/>
            <w:shd w:val="clear" w:color="auto" w:fill="auto"/>
            <w:noWrap/>
            <w:vAlign w:val="bottom"/>
            <w:hideMark/>
          </w:tcPr>
          <w:p w14:paraId="2BD6BC81" w14:textId="77777777" w:rsidR="00A27F90" w:rsidRPr="005627FF" w:rsidRDefault="00A27F90" w:rsidP="007C211F">
            <w:pPr>
              <w:pStyle w:val="JeffTateTableText"/>
              <w:rPr>
                <w:rFonts w:cs="Arial"/>
              </w:rPr>
            </w:pPr>
            <w:r w:rsidRPr="005627FF">
              <w:rPr>
                <w:rFonts w:cs="Arial"/>
              </w:rPr>
              <w:t>Provisions</w:t>
            </w:r>
          </w:p>
        </w:tc>
        <w:tc>
          <w:tcPr>
            <w:tcW w:w="1606" w:type="dxa"/>
            <w:shd w:val="clear" w:color="auto" w:fill="auto"/>
            <w:noWrap/>
            <w:hideMark/>
          </w:tcPr>
          <w:p w14:paraId="680A5AEE"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704F53E5"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2E526690" w14:textId="77777777" w:rsidR="00A27F90" w:rsidRPr="005627FF" w:rsidRDefault="00A27F90" w:rsidP="007C211F">
            <w:pPr>
              <w:pStyle w:val="JeffTateTableText"/>
              <w:rPr>
                <w:rFonts w:cs="Arial"/>
              </w:rPr>
            </w:pPr>
            <w:r w:rsidRPr="005627FF">
              <w:rPr>
                <w:rFonts w:cs="Arial"/>
                <w:highlight w:val="lightGray"/>
              </w:rPr>
              <w:t> $</w:t>
            </w:r>
          </w:p>
        </w:tc>
      </w:tr>
      <w:tr w:rsidR="00A27F90" w:rsidRPr="005627FF" w14:paraId="174783C2" w14:textId="77777777" w:rsidTr="001C18EF">
        <w:trPr>
          <w:trHeight w:val="300"/>
        </w:trPr>
        <w:tc>
          <w:tcPr>
            <w:tcW w:w="5118" w:type="dxa"/>
            <w:shd w:val="clear" w:color="auto" w:fill="auto"/>
            <w:noWrap/>
            <w:vAlign w:val="bottom"/>
            <w:hideMark/>
          </w:tcPr>
          <w:p w14:paraId="5E5F1311" w14:textId="77777777" w:rsidR="00A27F90" w:rsidRPr="005627FF" w:rsidRDefault="00A27F90" w:rsidP="007C211F">
            <w:pPr>
              <w:pStyle w:val="JeffTateTableText"/>
              <w:rPr>
                <w:rFonts w:cs="Arial"/>
              </w:rPr>
            </w:pPr>
            <w:r w:rsidRPr="005627FF">
              <w:rPr>
                <w:rFonts w:cs="Arial"/>
              </w:rPr>
              <w:t>Total non-current liabilities</w:t>
            </w:r>
          </w:p>
        </w:tc>
        <w:tc>
          <w:tcPr>
            <w:tcW w:w="1606" w:type="dxa"/>
            <w:shd w:val="clear" w:color="auto" w:fill="auto"/>
            <w:noWrap/>
            <w:hideMark/>
          </w:tcPr>
          <w:p w14:paraId="006B5736"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30FD528A" w14:textId="77777777" w:rsidR="00A27F90" w:rsidRPr="005627FF" w:rsidRDefault="00A27F90" w:rsidP="007C211F">
            <w:pPr>
              <w:pStyle w:val="JeffTateTableText"/>
              <w:rPr>
                <w:rFonts w:cs="Arial"/>
              </w:rPr>
            </w:pPr>
            <w:r w:rsidRPr="005627FF">
              <w:rPr>
                <w:rFonts w:cs="Arial"/>
                <w:highlight w:val="lightGray"/>
              </w:rPr>
              <w:t> $</w:t>
            </w:r>
          </w:p>
        </w:tc>
        <w:tc>
          <w:tcPr>
            <w:tcW w:w="1607" w:type="dxa"/>
            <w:shd w:val="clear" w:color="auto" w:fill="auto"/>
            <w:noWrap/>
            <w:hideMark/>
          </w:tcPr>
          <w:p w14:paraId="01543A26" w14:textId="77777777" w:rsidR="00A27F90" w:rsidRPr="005627FF" w:rsidRDefault="00A27F90" w:rsidP="007C211F">
            <w:pPr>
              <w:pStyle w:val="JeffTateTableText"/>
              <w:rPr>
                <w:rFonts w:cs="Arial"/>
              </w:rPr>
            </w:pPr>
            <w:r w:rsidRPr="005627FF">
              <w:rPr>
                <w:rFonts w:cs="Arial"/>
                <w:highlight w:val="lightGray"/>
              </w:rPr>
              <w:t> $</w:t>
            </w:r>
          </w:p>
        </w:tc>
      </w:tr>
      <w:tr w:rsidR="00A67343" w:rsidRPr="005627FF" w14:paraId="11D2DDB6" w14:textId="77777777" w:rsidTr="0004513F">
        <w:trPr>
          <w:trHeight w:val="360"/>
        </w:trPr>
        <w:tc>
          <w:tcPr>
            <w:tcW w:w="5118" w:type="dxa"/>
            <w:tcBorders>
              <w:bottom w:val="single" w:sz="8" w:space="0" w:color="365F91" w:themeColor="accent1" w:themeShade="BF"/>
            </w:tcBorders>
            <w:shd w:val="clear" w:color="auto" w:fill="auto"/>
            <w:noWrap/>
            <w:vAlign w:val="bottom"/>
            <w:hideMark/>
          </w:tcPr>
          <w:p w14:paraId="2D96714C" w14:textId="77777777" w:rsidR="00A67343" w:rsidRPr="005627FF" w:rsidRDefault="00A67343" w:rsidP="007C211F">
            <w:pPr>
              <w:pStyle w:val="JeffTateTableHeading"/>
              <w:rPr>
                <w:rFonts w:cs="Arial"/>
              </w:rPr>
            </w:pPr>
            <w:r w:rsidRPr="005627FF">
              <w:rPr>
                <w:rFonts w:cs="Arial"/>
              </w:rPr>
              <w:t>Total liabilities</w:t>
            </w:r>
          </w:p>
        </w:tc>
        <w:tc>
          <w:tcPr>
            <w:tcW w:w="1606" w:type="dxa"/>
            <w:tcBorders>
              <w:bottom w:val="single" w:sz="8" w:space="0" w:color="365F91" w:themeColor="accent1" w:themeShade="BF"/>
            </w:tcBorders>
            <w:shd w:val="clear" w:color="auto" w:fill="auto"/>
            <w:noWrap/>
            <w:hideMark/>
          </w:tcPr>
          <w:p w14:paraId="7F8546B3" w14:textId="77777777" w:rsidR="00A67343" w:rsidRPr="005627FF" w:rsidRDefault="00A67343" w:rsidP="007C211F">
            <w:pPr>
              <w:pStyle w:val="JeffTateTableHeading"/>
              <w:rPr>
                <w:rFonts w:cs="Arial"/>
              </w:rPr>
            </w:pPr>
            <w:r w:rsidRPr="005627FF">
              <w:rPr>
                <w:rFonts w:cs="Arial"/>
                <w:highlight w:val="lightGray"/>
              </w:rPr>
              <w:t> $</w:t>
            </w:r>
          </w:p>
        </w:tc>
        <w:tc>
          <w:tcPr>
            <w:tcW w:w="1607" w:type="dxa"/>
            <w:tcBorders>
              <w:bottom w:val="single" w:sz="8" w:space="0" w:color="365F91" w:themeColor="accent1" w:themeShade="BF"/>
            </w:tcBorders>
            <w:shd w:val="clear" w:color="auto" w:fill="auto"/>
            <w:noWrap/>
            <w:hideMark/>
          </w:tcPr>
          <w:p w14:paraId="36F635EB" w14:textId="77777777" w:rsidR="00A67343" w:rsidRPr="005627FF" w:rsidRDefault="00A67343" w:rsidP="007C211F">
            <w:pPr>
              <w:pStyle w:val="JeffTateTableHeading"/>
              <w:rPr>
                <w:rFonts w:cs="Arial"/>
              </w:rPr>
            </w:pPr>
            <w:r w:rsidRPr="005627FF">
              <w:rPr>
                <w:rFonts w:cs="Arial"/>
                <w:highlight w:val="lightGray"/>
              </w:rPr>
              <w:t> $</w:t>
            </w:r>
          </w:p>
        </w:tc>
        <w:tc>
          <w:tcPr>
            <w:tcW w:w="1607" w:type="dxa"/>
            <w:tcBorders>
              <w:bottom w:val="single" w:sz="8" w:space="0" w:color="365F91" w:themeColor="accent1" w:themeShade="BF"/>
            </w:tcBorders>
            <w:shd w:val="clear" w:color="auto" w:fill="auto"/>
            <w:noWrap/>
            <w:hideMark/>
          </w:tcPr>
          <w:p w14:paraId="1E7F39A3" w14:textId="77777777" w:rsidR="00A67343" w:rsidRPr="005627FF" w:rsidRDefault="00A67343" w:rsidP="007C211F">
            <w:pPr>
              <w:pStyle w:val="JeffTateTableHeading"/>
              <w:rPr>
                <w:rFonts w:cs="Arial"/>
              </w:rPr>
            </w:pPr>
            <w:r w:rsidRPr="005627FF">
              <w:rPr>
                <w:rFonts w:cs="Arial"/>
                <w:highlight w:val="lightGray"/>
              </w:rPr>
              <w:t> $</w:t>
            </w:r>
          </w:p>
        </w:tc>
      </w:tr>
      <w:tr w:rsidR="00A67343" w:rsidRPr="005627FF" w14:paraId="24889CBB" w14:textId="77777777" w:rsidTr="001C18EF">
        <w:trPr>
          <w:trHeight w:val="380"/>
        </w:trPr>
        <w:tc>
          <w:tcPr>
            <w:tcW w:w="5118" w:type="dxa"/>
            <w:tcBorders>
              <w:top w:val="single" w:sz="8" w:space="0" w:color="365F91" w:themeColor="accent1" w:themeShade="BF"/>
              <w:bottom w:val="single" w:sz="8" w:space="0" w:color="365F91" w:themeColor="accent1" w:themeShade="BF"/>
            </w:tcBorders>
            <w:shd w:val="clear" w:color="auto" w:fill="auto"/>
            <w:noWrap/>
            <w:vAlign w:val="bottom"/>
            <w:hideMark/>
          </w:tcPr>
          <w:p w14:paraId="61904B22" w14:textId="77777777" w:rsidR="00A67343" w:rsidRPr="005627FF" w:rsidRDefault="00A67343" w:rsidP="007C211F">
            <w:pPr>
              <w:pStyle w:val="JeffTateTableHeading"/>
              <w:rPr>
                <w:rFonts w:cs="Arial"/>
              </w:rPr>
            </w:pPr>
            <w:r w:rsidRPr="005627FF">
              <w:rPr>
                <w:rFonts w:cs="Arial"/>
              </w:rPr>
              <w:t>Net assets</w:t>
            </w:r>
          </w:p>
        </w:tc>
        <w:tc>
          <w:tcPr>
            <w:tcW w:w="1606" w:type="dxa"/>
            <w:tcBorders>
              <w:top w:val="single" w:sz="8" w:space="0" w:color="365F91" w:themeColor="accent1" w:themeShade="BF"/>
              <w:bottom w:val="single" w:sz="8" w:space="0" w:color="365F91" w:themeColor="accent1" w:themeShade="BF"/>
            </w:tcBorders>
            <w:shd w:val="clear" w:color="auto" w:fill="auto"/>
            <w:noWrap/>
            <w:hideMark/>
          </w:tcPr>
          <w:p w14:paraId="779F4425" w14:textId="77777777" w:rsidR="00A67343" w:rsidRPr="005627FF" w:rsidRDefault="00A67343" w:rsidP="007C211F">
            <w:pPr>
              <w:pStyle w:val="JeffTateTableHeading"/>
              <w:rPr>
                <w:rFonts w:cs="Arial"/>
              </w:rPr>
            </w:pPr>
            <w:r w:rsidRPr="005627FF">
              <w:rPr>
                <w:rFonts w:cs="Arial"/>
                <w:highlight w:val="lightGray"/>
              </w:rPr>
              <w:t> $</w:t>
            </w:r>
          </w:p>
        </w:tc>
        <w:tc>
          <w:tcPr>
            <w:tcW w:w="1607" w:type="dxa"/>
            <w:tcBorders>
              <w:top w:val="single" w:sz="8" w:space="0" w:color="365F91" w:themeColor="accent1" w:themeShade="BF"/>
              <w:bottom w:val="single" w:sz="8" w:space="0" w:color="365F91" w:themeColor="accent1" w:themeShade="BF"/>
            </w:tcBorders>
            <w:shd w:val="clear" w:color="auto" w:fill="auto"/>
            <w:noWrap/>
            <w:hideMark/>
          </w:tcPr>
          <w:p w14:paraId="340635C1" w14:textId="77777777" w:rsidR="00A67343" w:rsidRPr="005627FF" w:rsidRDefault="00A67343" w:rsidP="007C211F">
            <w:pPr>
              <w:pStyle w:val="JeffTateTableHeading"/>
              <w:rPr>
                <w:rFonts w:cs="Arial"/>
              </w:rPr>
            </w:pPr>
            <w:r w:rsidRPr="005627FF">
              <w:rPr>
                <w:rFonts w:cs="Arial"/>
                <w:highlight w:val="lightGray"/>
              </w:rPr>
              <w:t> $</w:t>
            </w:r>
          </w:p>
        </w:tc>
        <w:tc>
          <w:tcPr>
            <w:tcW w:w="1607" w:type="dxa"/>
            <w:tcBorders>
              <w:top w:val="single" w:sz="8" w:space="0" w:color="365F91" w:themeColor="accent1" w:themeShade="BF"/>
              <w:bottom w:val="single" w:sz="8" w:space="0" w:color="365F91" w:themeColor="accent1" w:themeShade="BF"/>
            </w:tcBorders>
            <w:shd w:val="clear" w:color="auto" w:fill="auto"/>
            <w:noWrap/>
            <w:hideMark/>
          </w:tcPr>
          <w:p w14:paraId="6D48FFC2" w14:textId="77777777" w:rsidR="00A67343" w:rsidRPr="005627FF" w:rsidRDefault="00A67343" w:rsidP="007C211F">
            <w:pPr>
              <w:pStyle w:val="JeffTateTableHeading"/>
              <w:rPr>
                <w:rFonts w:cs="Arial"/>
              </w:rPr>
            </w:pPr>
            <w:r w:rsidRPr="005627FF">
              <w:rPr>
                <w:rFonts w:cs="Arial"/>
                <w:highlight w:val="lightGray"/>
              </w:rPr>
              <w:t> $</w:t>
            </w:r>
          </w:p>
        </w:tc>
      </w:tr>
      <w:tr w:rsidR="00A67343" w:rsidRPr="005627FF" w14:paraId="1FDB75DB" w14:textId="77777777" w:rsidTr="001C18EF">
        <w:trPr>
          <w:trHeight w:val="360"/>
        </w:trPr>
        <w:tc>
          <w:tcPr>
            <w:tcW w:w="5118" w:type="dxa"/>
            <w:shd w:val="clear" w:color="auto" w:fill="auto"/>
            <w:noWrap/>
            <w:vAlign w:val="bottom"/>
            <w:hideMark/>
          </w:tcPr>
          <w:p w14:paraId="27F1711A" w14:textId="77777777" w:rsidR="00A67343" w:rsidRPr="005627FF" w:rsidRDefault="00A67343" w:rsidP="007C211F">
            <w:pPr>
              <w:pStyle w:val="JeffTateTableHeading"/>
              <w:rPr>
                <w:rFonts w:cs="Arial"/>
              </w:rPr>
            </w:pPr>
            <w:r w:rsidRPr="005627FF">
              <w:rPr>
                <w:rFonts w:cs="Arial"/>
              </w:rPr>
              <w:t>Equity</w:t>
            </w:r>
          </w:p>
        </w:tc>
        <w:tc>
          <w:tcPr>
            <w:tcW w:w="1606" w:type="dxa"/>
            <w:shd w:val="clear" w:color="auto" w:fill="auto"/>
            <w:noWrap/>
            <w:vAlign w:val="bottom"/>
            <w:hideMark/>
          </w:tcPr>
          <w:p w14:paraId="748CAAA3" w14:textId="77777777" w:rsidR="00A67343" w:rsidRPr="005627FF" w:rsidRDefault="00A67343" w:rsidP="007C211F">
            <w:pPr>
              <w:pStyle w:val="JeffTateTableHeading"/>
              <w:rPr>
                <w:rFonts w:cs="Arial"/>
              </w:rPr>
            </w:pPr>
            <w:r w:rsidRPr="005627FF">
              <w:rPr>
                <w:rFonts w:cs="Arial"/>
              </w:rPr>
              <w:t> </w:t>
            </w:r>
          </w:p>
        </w:tc>
        <w:tc>
          <w:tcPr>
            <w:tcW w:w="1607" w:type="dxa"/>
            <w:shd w:val="clear" w:color="auto" w:fill="auto"/>
            <w:noWrap/>
            <w:vAlign w:val="bottom"/>
            <w:hideMark/>
          </w:tcPr>
          <w:p w14:paraId="537B3842" w14:textId="77777777" w:rsidR="00A67343" w:rsidRPr="005627FF" w:rsidRDefault="00A67343" w:rsidP="007C211F">
            <w:pPr>
              <w:pStyle w:val="JeffTateTableHeading"/>
              <w:rPr>
                <w:rFonts w:cs="Arial"/>
              </w:rPr>
            </w:pPr>
            <w:r w:rsidRPr="005627FF">
              <w:rPr>
                <w:rFonts w:cs="Arial"/>
              </w:rPr>
              <w:t> </w:t>
            </w:r>
          </w:p>
        </w:tc>
        <w:tc>
          <w:tcPr>
            <w:tcW w:w="1607" w:type="dxa"/>
            <w:shd w:val="clear" w:color="auto" w:fill="auto"/>
            <w:noWrap/>
            <w:vAlign w:val="bottom"/>
            <w:hideMark/>
          </w:tcPr>
          <w:p w14:paraId="392A1E5C" w14:textId="77777777" w:rsidR="00A67343" w:rsidRPr="005627FF" w:rsidRDefault="00A67343" w:rsidP="007C211F">
            <w:pPr>
              <w:pStyle w:val="JeffTateTableHeading"/>
              <w:rPr>
                <w:rFonts w:cs="Arial"/>
              </w:rPr>
            </w:pPr>
            <w:r w:rsidRPr="005627FF">
              <w:rPr>
                <w:rFonts w:cs="Arial"/>
              </w:rPr>
              <w:t> </w:t>
            </w:r>
          </w:p>
        </w:tc>
      </w:tr>
      <w:tr w:rsidR="00A67343" w:rsidRPr="005627FF" w14:paraId="237B8B44" w14:textId="77777777" w:rsidTr="001C18EF">
        <w:trPr>
          <w:trHeight w:val="300"/>
        </w:trPr>
        <w:tc>
          <w:tcPr>
            <w:tcW w:w="5118" w:type="dxa"/>
            <w:shd w:val="clear" w:color="auto" w:fill="auto"/>
            <w:noWrap/>
            <w:vAlign w:val="bottom"/>
            <w:hideMark/>
          </w:tcPr>
          <w:p w14:paraId="41452282" w14:textId="77777777" w:rsidR="00A67343" w:rsidRPr="005627FF" w:rsidRDefault="00A67343" w:rsidP="007C211F">
            <w:pPr>
              <w:pStyle w:val="JeffTateTableText"/>
              <w:rPr>
                <w:rFonts w:cs="Arial"/>
              </w:rPr>
            </w:pPr>
            <w:r w:rsidRPr="005627FF">
              <w:rPr>
                <w:rFonts w:cs="Arial"/>
              </w:rPr>
              <w:t>Retained earnings</w:t>
            </w:r>
          </w:p>
        </w:tc>
        <w:tc>
          <w:tcPr>
            <w:tcW w:w="1606" w:type="dxa"/>
            <w:shd w:val="clear" w:color="auto" w:fill="auto"/>
            <w:noWrap/>
            <w:hideMark/>
          </w:tcPr>
          <w:p w14:paraId="1449A7CD" w14:textId="77777777" w:rsidR="00A67343" w:rsidRPr="005627FF" w:rsidRDefault="00A67343" w:rsidP="007C211F">
            <w:pPr>
              <w:pStyle w:val="JeffTateTableText"/>
              <w:rPr>
                <w:rFonts w:cs="Arial"/>
              </w:rPr>
            </w:pPr>
            <w:r w:rsidRPr="005627FF">
              <w:rPr>
                <w:rFonts w:cs="Arial"/>
                <w:highlight w:val="lightGray"/>
              </w:rPr>
              <w:t> $</w:t>
            </w:r>
          </w:p>
        </w:tc>
        <w:tc>
          <w:tcPr>
            <w:tcW w:w="1607" w:type="dxa"/>
            <w:shd w:val="clear" w:color="auto" w:fill="auto"/>
            <w:noWrap/>
            <w:hideMark/>
          </w:tcPr>
          <w:p w14:paraId="68B71D64" w14:textId="77777777" w:rsidR="00A67343" w:rsidRPr="005627FF" w:rsidRDefault="00A67343" w:rsidP="007C211F">
            <w:pPr>
              <w:pStyle w:val="JeffTateTableText"/>
              <w:rPr>
                <w:rFonts w:cs="Arial"/>
              </w:rPr>
            </w:pPr>
            <w:r w:rsidRPr="005627FF">
              <w:rPr>
                <w:rFonts w:cs="Arial"/>
                <w:highlight w:val="lightGray"/>
              </w:rPr>
              <w:t> $</w:t>
            </w:r>
          </w:p>
        </w:tc>
        <w:tc>
          <w:tcPr>
            <w:tcW w:w="1607" w:type="dxa"/>
            <w:shd w:val="clear" w:color="auto" w:fill="auto"/>
            <w:noWrap/>
            <w:hideMark/>
          </w:tcPr>
          <w:p w14:paraId="53EF6ED4" w14:textId="77777777" w:rsidR="00A67343" w:rsidRPr="005627FF" w:rsidRDefault="00A67343" w:rsidP="007C211F">
            <w:pPr>
              <w:pStyle w:val="JeffTateTableText"/>
              <w:rPr>
                <w:rFonts w:cs="Arial"/>
              </w:rPr>
            </w:pPr>
            <w:r w:rsidRPr="005627FF">
              <w:rPr>
                <w:rFonts w:cs="Arial"/>
                <w:highlight w:val="lightGray"/>
              </w:rPr>
              <w:t> $</w:t>
            </w:r>
          </w:p>
        </w:tc>
      </w:tr>
      <w:tr w:rsidR="00A67343" w:rsidRPr="005627FF" w14:paraId="0CCE23BB" w14:textId="77777777" w:rsidTr="001C18EF">
        <w:trPr>
          <w:trHeight w:val="300"/>
        </w:trPr>
        <w:tc>
          <w:tcPr>
            <w:tcW w:w="5118" w:type="dxa"/>
            <w:tcBorders>
              <w:bottom w:val="single" w:sz="8" w:space="0" w:color="365F91" w:themeColor="accent1" w:themeShade="BF"/>
            </w:tcBorders>
            <w:shd w:val="clear" w:color="auto" w:fill="auto"/>
            <w:noWrap/>
            <w:vAlign w:val="bottom"/>
            <w:hideMark/>
          </w:tcPr>
          <w:p w14:paraId="559A77C8" w14:textId="77777777" w:rsidR="00A67343" w:rsidRPr="005627FF" w:rsidRDefault="00A67343" w:rsidP="007C211F">
            <w:pPr>
              <w:pStyle w:val="JeffTateTableText"/>
              <w:rPr>
                <w:rFonts w:cs="Arial"/>
              </w:rPr>
            </w:pPr>
            <w:r w:rsidRPr="005627FF">
              <w:rPr>
                <w:rFonts w:cs="Arial"/>
              </w:rPr>
              <w:lastRenderedPageBreak/>
              <w:t>Asset revaluation surplus</w:t>
            </w:r>
          </w:p>
        </w:tc>
        <w:tc>
          <w:tcPr>
            <w:tcW w:w="1606" w:type="dxa"/>
            <w:tcBorders>
              <w:bottom w:val="single" w:sz="8" w:space="0" w:color="365F91" w:themeColor="accent1" w:themeShade="BF"/>
            </w:tcBorders>
            <w:shd w:val="clear" w:color="auto" w:fill="auto"/>
            <w:noWrap/>
            <w:hideMark/>
          </w:tcPr>
          <w:p w14:paraId="21F229D2" w14:textId="77777777" w:rsidR="00A67343" w:rsidRPr="005627FF" w:rsidRDefault="00A67343" w:rsidP="007C211F">
            <w:pPr>
              <w:pStyle w:val="JeffTateTableText"/>
              <w:rPr>
                <w:rFonts w:cs="Arial"/>
              </w:rPr>
            </w:pPr>
            <w:r w:rsidRPr="005627FF">
              <w:rPr>
                <w:rFonts w:cs="Arial"/>
                <w:highlight w:val="lightGray"/>
              </w:rPr>
              <w:t> $</w:t>
            </w:r>
          </w:p>
        </w:tc>
        <w:tc>
          <w:tcPr>
            <w:tcW w:w="1607" w:type="dxa"/>
            <w:tcBorders>
              <w:bottom w:val="single" w:sz="8" w:space="0" w:color="365F91" w:themeColor="accent1" w:themeShade="BF"/>
            </w:tcBorders>
            <w:shd w:val="clear" w:color="auto" w:fill="auto"/>
            <w:noWrap/>
            <w:hideMark/>
          </w:tcPr>
          <w:p w14:paraId="623B21EC" w14:textId="77777777" w:rsidR="00A67343" w:rsidRPr="005627FF" w:rsidRDefault="00A67343" w:rsidP="007C211F">
            <w:pPr>
              <w:pStyle w:val="JeffTateTableText"/>
              <w:rPr>
                <w:rFonts w:cs="Arial"/>
              </w:rPr>
            </w:pPr>
            <w:r w:rsidRPr="005627FF">
              <w:rPr>
                <w:rFonts w:cs="Arial"/>
                <w:highlight w:val="lightGray"/>
              </w:rPr>
              <w:t> $</w:t>
            </w:r>
          </w:p>
        </w:tc>
        <w:tc>
          <w:tcPr>
            <w:tcW w:w="1607" w:type="dxa"/>
            <w:tcBorders>
              <w:bottom w:val="single" w:sz="8" w:space="0" w:color="365F91" w:themeColor="accent1" w:themeShade="BF"/>
            </w:tcBorders>
            <w:shd w:val="clear" w:color="auto" w:fill="auto"/>
            <w:noWrap/>
            <w:hideMark/>
          </w:tcPr>
          <w:p w14:paraId="11914343" w14:textId="77777777" w:rsidR="00A67343" w:rsidRPr="005627FF" w:rsidRDefault="00A67343" w:rsidP="007C211F">
            <w:pPr>
              <w:pStyle w:val="JeffTateTableText"/>
              <w:rPr>
                <w:rFonts w:cs="Arial"/>
              </w:rPr>
            </w:pPr>
            <w:r w:rsidRPr="005627FF">
              <w:rPr>
                <w:rFonts w:cs="Arial"/>
                <w:highlight w:val="lightGray"/>
              </w:rPr>
              <w:t> $</w:t>
            </w:r>
          </w:p>
        </w:tc>
      </w:tr>
      <w:tr w:rsidR="00A67343" w:rsidRPr="005627FF" w14:paraId="0DFAB8E1" w14:textId="77777777" w:rsidTr="001C18EF">
        <w:trPr>
          <w:trHeight w:val="380"/>
        </w:trPr>
        <w:tc>
          <w:tcPr>
            <w:tcW w:w="5118" w:type="dxa"/>
            <w:tcBorders>
              <w:top w:val="single" w:sz="8" w:space="0" w:color="365F91" w:themeColor="accent1" w:themeShade="BF"/>
              <w:bottom w:val="single" w:sz="8" w:space="0" w:color="365F91" w:themeColor="accent1" w:themeShade="BF"/>
            </w:tcBorders>
            <w:shd w:val="clear" w:color="auto" w:fill="auto"/>
            <w:noWrap/>
            <w:vAlign w:val="bottom"/>
            <w:hideMark/>
          </w:tcPr>
          <w:p w14:paraId="5B3D6DDC" w14:textId="77777777" w:rsidR="00A67343" w:rsidRPr="005627FF" w:rsidRDefault="00A67343" w:rsidP="007C211F">
            <w:pPr>
              <w:pStyle w:val="JeffTateTableHeading"/>
              <w:rPr>
                <w:rFonts w:cs="Arial"/>
              </w:rPr>
            </w:pPr>
            <w:r w:rsidRPr="005627FF">
              <w:rPr>
                <w:rFonts w:cs="Arial"/>
              </w:rPr>
              <w:t>Total equity</w:t>
            </w:r>
          </w:p>
        </w:tc>
        <w:tc>
          <w:tcPr>
            <w:tcW w:w="1606" w:type="dxa"/>
            <w:tcBorders>
              <w:top w:val="single" w:sz="8" w:space="0" w:color="365F91" w:themeColor="accent1" w:themeShade="BF"/>
              <w:bottom w:val="single" w:sz="8" w:space="0" w:color="365F91" w:themeColor="accent1" w:themeShade="BF"/>
            </w:tcBorders>
            <w:shd w:val="clear" w:color="auto" w:fill="auto"/>
            <w:noWrap/>
            <w:hideMark/>
          </w:tcPr>
          <w:p w14:paraId="5EAC8236" w14:textId="77777777" w:rsidR="00A67343" w:rsidRPr="005627FF" w:rsidRDefault="00A67343" w:rsidP="007C211F">
            <w:pPr>
              <w:pStyle w:val="JeffTateTableHeading"/>
              <w:rPr>
                <w:rFonts w:cs="Arial"/>
              </w:rPr>
            </w:pPr>
            <w:r w:rsidRPr="005627FF">
              <w:rPr>
                <w:rFonts w:cs="Arial"/>
                <w:highlight w:val="lightGray"/>
              </w:rPr>
              <w:t> $</w:t>
            </w:r>
          </w:p>
        </w:tc>
        <w:tc>
          <w:tcPr>
            <w:tcW w:w="1607" w:type="dxa"/>
            <w:tcBorders>
              <w:top w:val="single" w:sz="8" w:space="0" w:color="365F91" w:themeColor="accent1" w:themeShade="BF"/>
              <w:bottom w:val="single" w:sz="8" w:space="0" w:color="365F91" w:themeColor="accent1" w:themeShade="BF"/>
            </w:tcBorders>
            <w:shd w:val="clear" w:color="auto" w:fill="auto"/>
            <w:noWrap/>
            <w:hideMark/>
          </w:tcPr>
          <w:p w14:paraId="1B0C4409" w14:textId="77777777" w:rsidR="00A67343" w:rsidRPr="005627FF" w:rsidRDefault="00A67343" w:rsidP="007C211F">
            <w:pPr>
              <w:pStyle w:val="JeffTateTableHeading"/>
              <w:rPr>
                <w:rFonts w:cs="Arial"/>
              </w:rPr>
            </w:pPr>
            <w:r w:rsidRPr="005627FF">
              <w:rPr>
                <w:rFonts w:cs="Arial"/>
                <w:highlight w:val="lightGray"/>
              </w:rPr>
              <w:t> $</w:t>
            </w:r>
          </w:p>
        </w:tc>
        <w:tc>
          <w:tcPr>
            <w:tcW w:w="1607" w:type="dxa"/>
            <w:tcBorders>
              <w:top w:val="single" w:sz="8" w:space="0" w:color="365F91" w:themeColor="accent1" w:themeShade="BF"/>
              <w:bottom w:val="single" w:sz="8" w:space="0" w:color="365F91" w:themeColor="accent1" w:themeShade="BF"/>
            </w:tcBorders>
            <w:shd w:val="clear" w:color="auto" w:fill="auto"/>
            <w:noWrap/>
            <w:hideMark/>
          </w:tcPr>
          <w:p w14:paraId="409ACEC2" w14:textId="77777777" w:rsidR="00A67343" w:rsidRPr="005627FF" w:rsidRDefault="00A67343" w:rsidP="007C211F">
            <w:pPr>
              <w:pStyle w:val="JeffTateTableHeading"/>
              <w:rPr>
                <w:rFonts w:cs="Arial"/>
              </w:rPr>
            </w:pPr>
            <w:r w:rsidRPr="005627FF">
              <w:rPr>
                <w:rFonts w:cs="Arial"/>
                <w:highlight w:val="lightGray"/>
              </w:rPr>
              <w:t> $</w:t>
            </w:r>
          </w:p>
        </w:tc>
      </w:tr>
    </w:tbl>
    <w:p w14:paraId="66933F64" w14:textId="5C1939AD" w:rsidR="00937A8A" w:rsidRPr="005627FF" w:rsidRDefault="00937A8A" w:rsidP="002D46A5">
      <w:pPr>
        <w:pStyle w:val="JeffTateHeading2"/>
        <w:rPr>
          <w:rFonts w:ascii="Arial" w:hAnsi="Arial" w:cs="Arial"/>
        </w:rPr>
      </w:pPr>
      <w:bookmarkStart w:id="117" w:name="_Toc370915629"/>
      <w:bookmarkStart w:id="118" w:name="_Toc524931588"/>
      <w:r w:rsidRPr="005627FF">
        <w:rPr>
          <w:rFonts w:ascii="Arial" w:hAnsi="Arial" w:cs="Arial"/>
        </w:rPr>
        <w:t>Statement of Comprehensive Income</w:t>
      </w:r>
      <w:bookmarkEnd w:id="117"/>
      <w:bookmarkEnd w:id="118"/>
    </w:p>
    <w:p w14:paraId="39F3CD40" w14:textId="77777777" w:rsidR="00BA1542" w:rsidRPr="005627FF" w:rsidRDefault="00BA1542" w:rsidP="007C211F">
      <w:pPr>
        <w:pStyle w:val="JeffTateBody"/>
        <w:rPr>
          <w:rFonts w:cs="Arial"/>
        </w:rPr>
      </w:pPr>
      <w:r w:rsidRPr="005627FF">
        <w:rPr>
          <w:rFonts w:cs="Arial"/>
        </w:rPr>
        <w:t>The statement of comprehensive income is based on the following assumptions:</w:t>
      </w:r>
    </w:p>
    <w:p w14:paraId="5915D5A2" w14:textId="5E522FBB" w:rsidR="00BA1542" w:rsidRPr="005627FF" w:rsidRDefault="00B21F6A" w:rsidP="007619F9">
      <w:pPr>
        <w:pStyle w:val="JeffTateBulletList"/>
        <w:rPr>
          <w:rFonts w:ascii="Arial" w:hAnsi="Arial" w:cs="Arial"/>
          <w:i/>
          <w:highlight w:val="lightGray"/>
        </w:rPr>
      </w:pPr>
      <w:r w:rsidRPr="005627FF">
        <w:rPr>
          <w:rFonts w:ascii="Arial" w:hAnsi="Arial" w:cs="Arial"/>
          <w:i/>
          <w:highlight w:val="lightGray"/>
        </w:rPr>
        <w:t>&lt;list assumptions &gt;</w:t>
      </w:r>
      <w:r w:rsidRPr="005627FF">
        <w:rPr>
          <w:rFonts w:ascii="Arial" w:hAnsi="Arial" w:cs="Arial"/>
        </w:rPr>
        <w:t xml:space="preserve"> </w:t>
      </w:r>
    </w:p>
    <w:p w14:paraId="76EE67C7" w14:textId="773EF23F" w:rsidR="002E09FF" w:rsidRPr="005627FF" w:rsidRDefault="00381D02" w:rsidP="007C211F">
      <w:pPr>
        <w:pStyle w:val="JeffTateBodyBold"/>
        <w:rPr>
          <w:rFonts w:cs="Arial"/>
        </w:rPr>
      </w:pPr>
      <w:r w:rsidRPr="005627FF">
        <w:rPr>
          <w:rFonts w:cs="Arial"/>
        </w:rPr>
        <w:t>Statement of comprehensive income</w:t>
      </w:r>
    </w:p>
    <w:tbl>
      <w:tblPr>
        <w:tblW w:w="9947" w:type="dxa"/>
        <w:tblInd w:w="93" w:type="dxa"/>
        <w:tblLayout w:type="fixed"/>
        <w:tblLook w:val="04A0" w:firstRow="1" w:lastRow="0" w:firstColumn="1" w:lastColumn="0" w:noHBand="0" w:noVBand="1"/>
      </w:tblPr>
      <w:tblGrid>
        <w:gridCol w:w="5269"/>
        <w:gridCol w:w="1559"/>
        <w:gridCol w:w="1559"/>
        <w:gridCol w:w="1560"/>
      </w:tblGrid>
      <w:tr w:rsidR="00937A8A" w:rsidRPr="005627FF" w14:paraId="1E0E627E" w14:textId="77777777" w:rsidTr="001C18EF">
        <w:trPr>
          <w:trHeight w:val="300"/>
          <w:tblHeader/>
        </w:trPr>
        <w:tc>
          <w:tcPr>
            <w:tcW w:w="5269" w:type="dxa"/>
            <w:tcBorders>
              <w:top w:val="single" w:sz="8" w:space="0" w:color="365F91" w:themeColor="accent1" w:themeShade="BF"/>
              <w:bottom w:val="single" w:sz="8" w:space="0" w:color="365F91" w:themeColor="accent1" w:themeShade="BF"/>
            </w:tcBorders>
            <w:shd w:val="clear" w:color="auto" w:fill="auto"/>
            <w:noWrap/>
            <w:vAlign w:val="bottom"/>
            <w:hideMark/>
          </w:tcPr>
          <w:p w14:paraId="33103EB2" w14:textId="77777777" w:rsidR="00937A8A" w:rsidRPr="005627FF" w:rsidRDefault="002E09FF" w:rsidP="007C211F">
            <w:pPr>
              <w:pStyle w:val="JeffTateTableHeading"/>
              <w:rPr>
                <w:rFonts w:cs="Arial"/>
              </w:rPr>
            </w:pPr>
            <w:r w:rsidRPr="005627FF">
              <w:rPr>
                <w:rFonts w:cs="Arial"/>
              </w:rPr>
              <w:t>Expenses</w:t>
            </w:r>
          </w:p>
        </w:tc>
        <w:tc>
          <w:tcPr>
            <w:tcW w:w="1559" w:type="dxa"/>
            <w:tcBorders>
              <w:top w:val="single" w:sz="8" w:space="0" w:color="365F91" w:themeColor="accent1" w:themeShade="BF"/>
              <w:bottom w:val="single" w:sz="8" w:space="0" w:color="365F91" w:themeColor="accent1" w:themeShade="BF"/>
            </w:tcBorders>
            <w:shd w:val="clear" w:color="auto" w:fill="auto"/>
            <w:noWrap/>
            <w:vAlign w:val="bottom"/>
            <w:hideMark/>
          </w:tcPr>
          <w:p w14:paraId="114200D1" w14:textId="77777777" w:rsidR="00937A8A" w:rsidRPr="005627FF" w:rsidRDefault="00937A8A" w:rsidP="007C211F">
            <w:pPr>
              <w:pStyle w:val="JeffTateTableHeading"/>
              <w:rPr>
                <w:rFonts w:cs="Arial"/>
              </w:rPr>
            </w:pPr>
            <w:r w:rsidRPr="005627FF">
              <w:rPr>
                <w:rFonts w:cs="Arial"/>
              </w:rPr>
              <w:t>Year 1</w:t>
            </w:r>
          </w:p>
        </w:tc>
        <w:tc>
          <w:tcPr>
            <w:tcW w:w="1559" w:type="dxa"/>
            <w:tcBorders>
              <w:top w:val="single" w:sz="8" w:space="0" w:color="365F91" w:themeColor="accent1" w:themeShade="BF"/>
              <w:bottom w:val="single" w:sz="8" w:space="0" w:color="365F91" w:themeColor="accent1" w:themeShade="BF"/>
            </w:tcBorders>
            <w:shd w:val="clear" w:color="auto" w:fill="auto"/>
            <w:noWrap/>
            <w:vAlign w:val="bottom"/>
            <w:hideMark/>
          </w:tcPr>
          <w:p w14:paraId="2C2616B6" w14:textId="77777777" w:rsidR="00937A8A" w:rsidRPr="005627FF" w:rsidRDefault="00937A8A" w:rsidP="007C211F">
            <w:pPr>
              <w:pStyle w:val="JeffTateTableHeading"/>
              <w:rPr>
                <w:rFonts w:cs="Arial"/>
              </w:rPr>
            </w:pPr>
            <w:r w:rsidRPr="005627FF">
              <w:rPr>
                <w:rFonts w:cs="Arial"/>
              </w:rPr>
              <w:t>Year 2</w:t>
            </w:r>
          </w:p>
        </w:tc>
        <w:tc>
          <w:tcPr>
            <w:tcW w:w="1560" w:type="dxa"/>
            <w:tcBorders>
              <w:top w:val="single" w:sz="8" w:space="0" w:color="365F91" w:themeColor="accent1" w:themeShade="BF"/>
              <w:bottom w:val="single" w:sz="8" w:space="0" w:color="365F91" w:themeColor="accent1" w:themeShade="BF"/>
            </w:tcBorders>
            <w:shd w:val="clear" w:color="auto" w:fill="auto"/>
            <w:noWrap/>
            <w:vAlign w:val="bottom"/>
            <w:hideMark/>
          </w:tcPr>
          <w:p w14:paraId="4C421437" w14:textId="77777777" w:rsidR="00937A8A" w:rsidRPr="005627FF" w:rsidRDefault="00937A8A" w:rsidP="007C211F">
            <w:pPr>
              <w:pStyle w:val="JeffTateTableHeading"/>
              <w:rPr>
                <w:rFonts w:cs="Arial"/>
              </w:rPr>
            </w:pPr>
            <w:r w:rsidRPr="005627FF">
              <w:rPr>
                <w:rFonts w:cs="Arial"/>
              </w:rPr>
              <w:t>Year 3</w:t>
            </w:r>
          </w:p>
        </w:tc>
      </w:tr>
      <w:tr w:rsidR="00937A8A" w:rsidRPr="005627FF" w14:paraId="226150F7" w14:textId="77777777" w:rsidTr="001C18EF">
        <w:trPr>
          <w:trHeight w:val="300"/>
        </w:trPr>
        <w:tc>
          <w:tcPr>
            <w:tcW w:w="5269" w:type="dxa"/>
            <w:tcBorders>
              <w:top w:val="single" w:sz="8" w:space="0" w:color="365F91" w:themeColor="accent1" w:themeShade="BF"/>
            </w:tcBorders>
            <w:shd w:val="clear" w:color="auto" w:fill="auto"/>
            <w:noWrap/>
            <w:vAlign w:val="bottom"/>
            <w:hideMark/>
          </w:tcPr>
          <w:p w14:paraId="28E52D74" w14:textId="77777777" w:rsidR="00937A8A" w:rsidRPr="005627FF" w:rsidRDefault="00937A8A" w:rsidP="007C211F">
            <w:pPr>
              <w:pStyle w:val="JeffTateTableHeading"/>
              <w:rPr>
                <w:rFonts w:cs="Arial"/>
              </w:rPr>
            </w:pPr>
            <w:r w:rsidRPr="005627FF">
              <w:rPr>
                <w:rFonts w:cs="Arial"/>
              </w:rPr>
              <w:t>Employee Expenses</w:t>
            </w:r>
          </w:p>
        </w:tc>
        <w:tc>
          <w:tcPr>
            <w:tcW w:w="1559" w:type="dxa"/>
            <w:tcBorders>
              <w:top w:val="single" w:sz="8" w:space="0" w:color="365F91" w:themeColor="accent1" w:themeShade="BF"/>
            </w:tcBorders>
            <w:shd w:val="clear" w:color="auto" w:fill="auto"/>
            <w:noWrap/>
            <w:vAlign w:val="bottom"/>
            <w:hideMark/>
          </w:tcPr>
          <w:p w14:paraId="7B0D7F06" w14:textId="77777777" w:rsidR="00937A8A" w:rsidRPr="005627FF" w:rsidRDefault="00937A8A" w:rsidP="007C211F">
            <w:pPr>
              <w:pStyle w:val="JeffTateTableHeading"/>
              <w:rPr>
                <w:rFonts w:cs="Arial"/>
              </w:rPr>
            </w:pPr>
            <w:r w:rsidRPr="005627FF">
              <w:rPr>
                <w:rFonts w:cs="Arial"/>
              </w:rPr>
              <w:t> </w:t>
            </w:r>
          </w:p>
        </w:tc>
        <w:tc>
          <w:tcPr>
            <w:tcW w:w="1559" w:type="dxa"/>
            <w:tcBorders>
              <w:top w:val="single" w:sz="8" w:space="0" w:color="365F91" w:themeColor="accent1" w:themeShade="BF"/>
            </w:tcBorders>
            <w:shd w:val="clear" w:color="auto" w:fill="auto"/>
            <w:noWrap/>
            <w:vAlign w:val="bottom"/>
            <w:hideMark/>
          </w:tcPr>
          <w:p w14:paraId="4FCEF8BF" w14:textId="77777777" w:rsidR="00937A8A" w:rsidRPr="005627FF" w:rsidRDefault="00937A8A" w:rsidP="007C211F">
            <w:pPr>
              <w:pStyle w:val="JeffTateTableHeading"/>
              <w:rPr>
                <w:rFonts w:cs="Arial"/>
              </w:rPr>
            </w:pPr>
            <w:r w:rsidRPr="005627FF">
              <w:rPr>
                <w:rFonts w:cs="Arial"/>
              </w:rPr>
              <w:t> </w:t>
            </w:r>
          </w:p>
        </w:tc>
        <w:tc>
          <w:tcPr>
            <w:tcW w:w="1560" w:type="dxa"/>
            <w:tcBorders>
              <w:top w:val="single" w:sz="8" w:space="0" w:color="365F91" w:themeColor="accent1" w:themeShade="BF"/>
            </w:tcBorders>
            <w:shd w:val="clear" w:color="auto" w:fill="auto"/>
            <w:noWrap/>
            <w:vAlign w:val="bottom"/>
            <w:hideMark/>
          </w:tcPr>
          <w:p w14:paraId="5229A30F" w14:textId="77777777" w:rsidR="00937A8A" w:rsidRPr="005627FF" w:rsidRDefault="00937A8A" w:rsidP="007C211F">
            <w:pPr>
              <w:pStyle w:val="JeffTateTableHeading"/>
              <w:rPr>
                <w:rFonts w:cs="Arial"/>
              </w:rPr>
            </w:pPr>
            <w:r w:rsidRPr="005627FF">
              <w:rPr>
                <w:rFonts w:cs="Arial"/>
              </w:rPr>
              <w:t> </w:t>
            </w:r>
          </w:p>
        </w:tc>
      </w:tr>
      <w:tr w:rsidR="00FC5551" w:rsidRPr="005627FF" w14:paraId="104DFBAC" w14:textId="77777777" w:rsidTr="001C18EF">
        <w:trPr>
          <w:trHeight w:val="300"/>
        </w:trPr>
        <w:tc>
          <w:tcPr>
            <w:tcW w:w="5269" w:type="dxa"/>
            <w:shd w:val="clear" w:color="auto" w:fill="auto"/>
            <w:noWrap/>
            <w:vAlign w:val="bottom"/>
            <w:hideMark/>
          </w:tcPr>
          <w:p w14:paraId="0A6BD765" w14:textId="77777777" w:rsidR="00FC5551" w:rsidRPr="005627FF" w:rsidRDefault="00FC5551" w:rsidP="007C211F">
            <w:pPr>
              <w:pStyle w:val="JeffTateTableText"/>
              <w:rPr>
                <w:rFonts w:cs="Arial"/>
              </w:rPr>
            </w:pPr>
            <w:r w:rsidRPr="005627FF">
              <w:rPr>
                <w:rFonts w:cs="Arial"/>
              </w:rPr>
              <w:t>Salaries and wages</w:t>
            </w:r>
          </w:p>
        </w:tc>
        <w:tc>
          <w:tcPr>
            <w:tcW w:w="1559" w:type="dxa"/>
            <w:shd w:val="clear" w:color="auto" w:fill="auto"/>
            <w:noWrap/>
            <w:hideMark/>
          </w:tcPr>
          <w:p w14:paraId="6632F1FD"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4B7A6EDF"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32FC336F"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4881983E" w14:textId="77777777" w:rsidTr="001C18EF">
        <w:trPr>
          <w:trHeight w:val="300"/>
        </w:trPr>
        <w:tc>
          <w:tcPr>
            <w:tcW w:w="5269" w:type="dxa"/>
            <w:shd w:val="clear" w:color="auto" w:fill="auto"/>
            <w:noWrap/>
            <w:vAlign w:val="bottom"/>
            <w:hideMark/>
          </w:tcPr>
          <w:p w14:paraId="1ABCC0DD" w14:textId="77777777" w:rsidR="00FC5551" w:rsidRPr="005627FF" w:rsidRDefault="00FC5551" w:rsidP="007C211F">
            <w:pPr>
              <w:pStyle w:val="JeffTateTableText"/>
              <w:rPr>
                <w:rFonts w:cs="Arial"/>
              </w:rPr>
            </w:pPr>
            <w:r w:rsidRPr="005627FF">
              <w:rPr>
                <w:rFonts w:cs="Arial"/>
              </w:rPr>
              <w:t>Annual leave</w:t>
            </w:r>
          </w:p>
        </w:tc>
        <w:tc>
          <w:tcPr>
            <w:tcW w:w="1559" w:type="dxa"/>
            <w:shd w:val="clear" w:color="auto" w:fill="auto"/>
            <w:noWrap/>
            <w:hideMark/>
          </w:tcPr>
          <w:p w14:paraId="563FADC8"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63FAC724"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26B6A917"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3084B073" w14:textId="77777777" w:rsidTr="001C18EF">
        <w:trPr>
          <w:trHeight w:val="300"/>
        </w:trPr>
        <w:tc>
          <w:tcPr>
            <w:tcW w:w="5269" w:type="dxa"/>
            <w:shd w:val="clear" w:color="auto" w:fill="auto"/>
            <w:noWrap/>
            <w:vAlign w:val="bottom"/>
            <w:hideMark/>
          </w:tcPr>
          <w:p w14:paraId="2EBA67E7" w14:textId="77777777" w:rsidR="00FC5551" w:rsidRPr="005627FF" w:rsidRDefault="00FC5551" w:rsidP="007C211F">
            <w:pPr>
              <w:pStyle w:val="JeffTateTableText"/>
              <w:rPr>
                <w:rFonts w:cs="Arial"/>
              </w:rPr>
            </w:pPr>
            <w:r w:rsidRPr="005627FF">
              <w:rPr>
                <w:rFonts w:cs="Arial"/>
              </w:rPr>
              <w:t>LSL</w:t>
            </w:r>
          </w:p>
        </w:tc>
        <w:tc>
          <w:tcPr>
            <w:tcW w:w="1559" w:type="dxa"/>
            <w:shd w:val="clear" w:color="auto" w:fill="auto"/>
            <w:noWrap/>
            <w:hideMark/>
          </w:tcPr>
          <w:p w14:paraId="4030D98B"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2D166E0F"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5088F0A4"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19331158" w14:textId="77777777" w:rsidTr="001C18EF">
        <w:trPr>
          <w:trHeight w:val="300"/>
        </w:trPr>
        <w:tc>
          <w:tcPr>
            <w:tcW w:w="5269" w:type="dxa"/>
            <w:shd w:val="clear" w:color="auto" w:fill="auto"/>
            <w:noWrap/>
            <w:vAlign w:val="bottom"/>
            <w:hideMark/>
          </w:tcPr>
          <w:p w14:paraId="6D7202B1" w14:textId="77777777" w:rsidR="00FC5551" w:rsidRPr="005627FF" w:rsidRDefault="00FC5551" w:rsidP="007C211F">
            <w:pPr>
              <w:pStyle w:val="JeffTateTableText"/>
              <w:rPr>
                <w:rFonts w:cs="Arial"/>
              </w:rPr>
            </w:pPr>
            <w:r w:rsidRPr="005627FF">
              <w:rPr>
                <w:rFonts w:cs="Arial"/>
              </w:rPr>
              <w:t>Superannuation</w:t>
            </w:r>
          </w:p>
        </w:tc>
        <w:tc>
          <w:tcPr>
            <w:tcW w:w="1559" w:type="dxa"/>
            <w:shd w:val="clear" w:color="auto" w:fill="auto"/>
            <w:noWrap/>
            <w:hideMark/>
          </w:tcPr>
          <w:p w14:paraId="49DE351D"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6CA87A44"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16676FA7"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59CAEF05" w14:textId="77777777" w:rsidTr="001C18EF">
        <w:trPr>
          <w:trHeight w:val="300"/>
        </w:trPr>
        <w:tc>
          <w:tcPr>
            <w:tcW w:w="5269" w:type="dxa"/>
            <w:shd w:val="clear" w:color="auto" w:fill="auto"/>
            <w:noWrap/>
            <w:vAlign w:val="bottom"/>
            <w:hideMark/>
          </w:tcPr>
          <w:p w14:paraId="572D0EDF" w14:textId="77777777" w:rsidR="00FC5551" w:rsidRPr="005627FF" w:rsidRDefault="00FC5551" w:rsidP="007C211F">
            <w:pPr>
              <w:pStyle w:val="JeffTateTableText"/>
              <w:rPr>
                <w:rFonts w:cs="Arial"/>
              </w:rPr>
            </w:pPr>
            <w:r w:rsidRPr="005627FF">
              <w:rPr>
                <w:rFonts w:cs="Arial"/>
              </w:rPr>
              <w:t>Workers Compensation</w:t>
            </w:r>
          </w:p>
        </w:tc>
        <w:tc>
          <w:tcPr>
            <w:tcW w:w="1559" w:type="dxa"/>
            <w:shd w:val="clear" w:color="auto" w:fill="auto"/>
            <w:noWrap/>
            <w:hideMark/>
          </w:tcPr>
          <w:p w14:paraId="76A059CC"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00A1F0AF"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5F9B0991"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7261FDCF" w14:textId="77777777" w:rsidTr="001C18EF">
        <w:trPr>
          <w:trHeight w:val="300"/>
        </w:trPr>
        <w:tc>
          <w:tcPr>
            <w:tcW w:w="5269" w:type="dxa"/>
            <w:shd w:val="clear" w:color="auto" w:fill="auto"/>
            <w:noWrap/>
            <w:vAlign w:val="bottom"/>
            <w:hideMark/>
          </w:tcPr>
          <w:p w14:paraId="594074F9" w14:textId="77777777" w:rsidR="00FC5551" w:rsidRPr="005627FF" w:rsidRDefault="00FC5551" w:rsidP="007C211F">
            <w:pPr>
              <w:pStyle w:val="JeffTateTableText"/>
              <w:rPr>
                <w:rFonts w:cs="Arial"/>
              </w:rPr>
            </w:pPr>
            <w:r w:rsidRPr="005627FF">
              <w:rPr>
                <w:rFonts w:cs="Arial"/>
              </w:rPr>
              <w:t>Board fees</w:t>
            </w:r>
          </w:p>
        </w:tc>
        <w:tc>
          <w:tcPr>
            <w:tcW w:w="1559" w:type="dxa"/>
            <w:shd w:val="clear" w:color="auto" w:fill="auto"/>
            <w:noWrap/>
            <w:hideMark/>
          </w:tcPr>
          <w:p w14:paraId="18D44C5A"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2381CEA5"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45E16163" w14:textId="77777777" w:rsidR="00FC5551" w:rsidRPr="005627FF" w:rsidRDefault="00FC5551" w:rsidP="007C211F">
            <w:pPr>
              <w:pStyle w:val="JeffTateTableText"/>
              <w:rPr>
                <w:rFonts w:cs="Arial"/>
              </w:rPr>
            </w:pPr>
            <w:r w:rsidRPr="005627FF">
              <w:rPr>
                <w:rFonts w:cs="Arial"/>
                <w:highlight w:val="lightGray"/>
              </w:rPr>
              <w:t> $</w:t>
            </w:r>
          </w:p>
        </w:tc>
      </w:tr>
      <w:tr w:rsidR="00937A8A" w:rsidRPr="005627FF" w14:paraId="23E91BAF" w14:textId="77777777" w:rsidTr="001C18EF">
        <w:trPr>
          <w:trHeight w:val="300"/>
        </w:trPr>
        <w:tc>
          <w:tcPr>
            <w:tcW w:w="5269" w:type="dxa"/>
            <w:shd w:val="clear" w:color="auto" w:fill="auto"/>
            <w:noWrap/>
            <w:vAlign w:val="bottom"/>
            <w:hideMark/>
          </w:tcPr>
          <w:p w14:paraId="3452EF27" w14:textId="77777777" w:rsidR="00937A8A" w:rsidRPr="005627FF" w:rsidRDefault="00937A8A" w:rsidP="007C211F">
            <w:pPr>
              <w:pStyle w:val="JeffTateTableHeading"/>
              <w:rPr>
                <w:rFonts w:cs="Arial"/>
              </w:rPr>
            </w:pPr>
            <w:r w:rsidRPr="005627FF">
              <w:rPr>
                <w:rFonts w:cs="Arial"/>
              </w:rPr>
              <w:t>Supplies and services</w:t>
            </w:r>
          </w:p>
        </w:tc>
        <w:tc>
          <w:tcPr>
            <w:tcW w:w="1559" w:type="dxa"/>
            <w:shd w:val="clear" w:color="auto" w:fill="auto"/>
            <w:noWrap/>
            <w:vAlign w:val="bottom"/>
            <w:hideMark/>
          </w:tcPr>
          <w:p w14:paraId="6CAD75DE" w14:textId="77777777" w:rsidR="00937A8A" w:rsidRPr="005627FF" w:rsidRDefault="00937A8A" w:rsidP="007C211F">
            <w:pPr>
              <w:pStyle w:val="JeffTateTableHeading"/>
              <w:rPr>
                <w:rFonts w:cs="Arial"/>
              </w:rPr>
            </w:pPr>
            <w:r w:rsidRPr="005627FF">
              <w:rPr>
                <w:rFonts w:cs="Arial"/>
              </w:rPr>
              <w:t> </w:t>
            </w:r>
          </w:p>
        </w:tc>
        <w:tc>
          <w:tcPr>
            <w:tcW w:w="1559" w:type="dxa"/>
            <w:shd w:val="clear" w:color="auto" w:fill="auto"/>
            <w:noWrap/>
            <w:vAlign w:val="bottom"/>
            <w:hideMark/>
          </w:tcPr>
          <w:p w14:paraId="558FC985" w14:textId="77777777" w:rsidR="00937A8A" w:rsidRPr="005627FF" w:rsidRDefault="00937A8A" w:rsidP="007C211F">
            <w:pPr>
              <w:pStyle w:val="JeffTateTableHeading"/>
              <w:rPr>
                <w:rFonts w:cs="Arial"/>
              </w:rPr>
            </w:pPr>
            <w:r w:rsidRPr="005627FF">
              <w:rPr>
                <w:rFonts w:cs="Arial"/>
              </w:rPr>
              <w:t> </w:t>
            </w:r>
          </w:p>
        </w:tc>
        <w:tc>
          <w:tcPr>
            <w:tcW w:w="1560" w:type="dxa"/>
            <w:shd w:val="clear" w:color="auto" w:fill="auto"/>
            <w:noWrap/>
            <w:vAlign w:val="bottom"/>
            <w:hideMark/>
          </w:tcPr>
          <w:p w14:paraId="0832E789" w14:textId="77777777" w:rsidR="00937A8A" w:rsidRPr="005627FF" w:rsidRDefault="00937A8A" w:rsidP="007C211F">
            <w:pPr>
              <w:pStyle w:val="JeffTateTableHeading"/>
              <w:rPr>
                <w:rFonts w:cs="Arial"/>
              </w:rPr>
            </w:pPr>
            <w:r w:rsidRPr="005627FF">
              <w:rPr>
                <w:rFonts w:cs="Arial"/>
              </w:rPr>
              <w:t> </w:t>
            </w:r>
          </w:p>
        </w:tc>
      </w:tr>
      <w:tr w:rsidR="00FC5551" w:rsidRPr="005627FF" w14:paraId="71C9C785" w14:textId="77777777" w:rsidTr="001C18EF">
        <w:trPr>
          <w:trHeight w:val="300"/>
        </w:trPr>
        <w:tc>
          <w:tcPr>
            <w:tcW w:w="5269" w:type="dxa"/>
            <w:shd w:val="clear" w:color="auto" w:fill="auto"/>
            <w:noWrap/>
            <w:vAlign w:val="bottom"/>
            <w:hideMark/>
          </w:tcPr>
          <w:p w14:paraId="40D7C2CB" w14:textId="77777777" w:rsidR="00FC5551" w:rsidRPr="005627FF" w:rsidRDefault="00FC5551" w:rsidP="007C211F">
            <w:pPr>
              <w:pStyle w:val="JeffTateTableText"/>
              <w:rPr>
                <w:rFonts w:cs="Arial"/>
              </w:rPr>
            </w:pPr>
            <w:r w:rsidRPr="005627FF">
              <w:rPr>
                <w:rFonts w:cs="Arial"/>
              </w:rPr>
              <w:t>Accommodation (lease/rental)</w:t>
            </w:r>
          </w:p>
        </w:tc>
        <w:tc>
          <w:tcPr>
            <w:tcW w:w="1559" w:type="dxa"/>
            <w:shd w:val="clear" w:color="auto" w:fill="auto"/>
            <w:noWrap/>
            <w:hideMark/>
          </w:tcPr>
          <w:p w14:paraId="3058C4C2"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5881063D"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68D9421A"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0DB1C1D0" w14:textId="77777777" w:rsidTr="001C18EF">
        <w:trPr>
          <w:trHeight w:val="300"/>
        </w:trPr>
        <w:tc>
          <w:tcPr>
            <w:tcW w:w="5269" w:type="dxa"/>
            <w:shd w:val="clear" w:color="auto" w:fill="auto"/>
            <w:noWrap/>
            <w:vAlign w:val="bottom"/>
            <w:hideMark/>
          </w:tcPr>
          <w:p w14:paraId="64F81E9E" w14:textId="77777777" w:rsidR="00FC5551" w:rsidRPr="005627FF" w:rsidRDefault="00FC5551" w:rsidP="007C211F">
            <w:pPr>
              <w:pStyle w:val="JeffTateTableText"/>
              <w:rPr>
                <w:rFonts w:cs="Arial"/>
              </w:rPr>
            </w:pPr>
            <w:r w:rsidRPr="005627FF">
              <w:rPr>
                <w:rFonts w:cs="Arial"/>
              </w:rPr>
              <w:t>Telephone</w:t>
            </w:r>
          </w:p>
        </w:tc>
        <w:tc>
          <w:tcPr>
            <w:tcW w:w="1559" w:type="dxa"/>
            <w:shd w:val="clear" w:color="auto" w:fill="auto"/>
            <w:noWrap/>
            <w:hideMark/>
          </w:tcPr>
          <w:p w14:paraId="1DBB836B"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3DAD688D"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4090CA68"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2A445799" w14:textId="77777777" w:rsidTr="001C18EF">
        <w:trPr>
          <w:trHeight w:val="300"/>
        </w:trPr>
        <w:tc>
          <w:tcPr>
            <w:tcW w:w="5269" w:type="dxa"/>
            <w:shd w:val="clear" w:color="auto" w:fill="auto"/>
            <w:noWrap/>
            <w:vAlign w:val="bottom"/>
            <w:hideMark/>
          </w:tcPr>
          <w:p w14:paraId="77650DB8" w14:textId="77777777" w:rsidR="00FC5551" w:rsidRPr="005627FF" w:rsidRDefault="00FC5551" w:rsidP="007C211F">
            <w:pPr>
              <w:pStyle w:val="JeffTateTableText"/>
              <w:rPr>
                <w:rFonts w:cs="Arial"/>
              </w:rPr>
            </w:pPr>
            <w:r w:rsidRPr="005627FF">
              <w:rPr>
                <w:rFonts w:cs="Arial"/>
              </w:rPr>
              <w:t>Mobile phone</w:t>
            </w:r>
          </w:p>
        </w:tc>
        <w:tc>
          <w:tcPr>
            <w:tcW w:w="1559" w:type="dxa"/>
            <w:shd w:val="clear" w:color="auto" w:fill="auto"/>
            <w:noWrap/>
            <w:hideMark/>
          </w:tcPr>
          <w:p w14:paraId="7ACC3EC8"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08917113"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4EABA777"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25D5EFC2" w14:textId="77777777" w:rsidTr="001C18EF">
        <w:trPr>
          <w:trHeight w:val="300"/>
        </w:trPr>
        <w:tc>
          <w:tcPr>
            <w:tcW w:w="5269" w:type="dxa"/>
            <w:shd w:val="clear" w:color="auto" w:fill="auto"/>
            <w:noWrap/>
            <w:vAlign w:val="bottom"/>
            <w:hideMark/>
          </w:tcPr>
          <w:p w14:paraId="1AE15A7B" w14:textId="77777777" w:rsidR="00FC5551" w:rsidRPr="005627FF" w:rsidRDefault="00FC5551" w:rsidP="007C211F">
            <w:pPr>
              <w:pStyle w:val="JeffTateTableText"/>
              <w:rPr>
                <w:rFonts w:cs="Arial"/>
              </w:rPr>
            </w:pPr>
            <w:r w:rsidRPr="005627FF">
              <w:rPr>
                <w:rFonts w:cs="Arial"/>
              </w:rPr>
              <w:t>Website design and maintenance</w:t>
            </w:r>
          </w:p>
        </w:tc>
        <w:tc>
          <w:tcPr>
            <w:tcW w:w="1559" w:type="dxa"/>
            <w:shd w:val="clear" w:color="auto" w:fill="auto"/>
            <w:noWrap/>
            <w:hideMark/>
          </w:tcPr>
          <w:p w14:paraId="5258E89D"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37E0B743"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42E35237"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5F3CD904" w14:textId="77777777" w:rsidTr="001C18EF">
        <w:trPr>
          <w:trHeight w:val="300"/>
        </w:trPr>
        <w:tc>
          <w:tcPr>
            <w:tcW w:w="5269" w:type="dxa"/>
            <w:shd w:val="clear" w:color="auto" w:fill="auto"/>
            <w:noWrap/>
            <w:vAlign w:val="bottom"/>
            <w:hideMark/>
          </w:tcPr>
          <w:p w14:paraId="1B5BAEE9" w14:textId="77777777" w:rsidR="00FC5551" w:rsidRPr="005627FF" w:rsidRDefault="00FC5551" w:rsidP="007C211F">
            <w:pPr>
              <w:pStyle w:val="JeffTateTableText"/>
              <w:rPr>
                <w:rFonts w:cs="Arial"/>
              </w:rPr>
            </w:pPr>
            <w:r w:rsidRPr="005627FF">
              <w:rPr>
                <w:rFonts w:cs="Arial"/>
              </w:rPr>
              <w:t>Internet</w:t>
            </w:r>
          </w:p>
        </w:tc>
        <w:tc>
          <w:tcPr>
            <w:tcW w:w="1559" w:type="dxa"/>
            <w:shd w:val="clear" w:color="auto" w:fill="auto"/>
            <w:noWrap/>
            <w:hideMark/>
          </w:tcPr>
          <w:p w14:paraId="2751D46C"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094EFA6B"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35E9A3C7"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14B5EB1D" w14:textId="77777777" w:rsidTr="001C18EF">
        <w:trPr>
          <w:trHeight w:val="300"/>
        </w:trPr>
        <w:tc>
          <w:tcPr>
            <w:tcW w:w="5269" w:type="dxa"/>
            <w:shd w:val="clear" w:color="auto" w:fill="auto"/>
            <w:noWrap/>
            <w:vAlign w:val="bottom"/>
            <w:hideMark/>
          </w:tcPr>
          <w:p w14:paraId="3C5E527C" w14:textId="77777777" w:rsidR="00FC5551" w:rsidRPr="005627FF" w:rsidRDefault="00FC5551" w:rsidP="007C211F">
            <w:pPr>
              <w:pStyle w:val="JeffTateTableText"/>
              <w:rPr>
                <w:rFonts w:cs="Arial"/>
              </w:rPr>
            </w:pPr>
            <w:r w:rsidRPr="005627FF">
              <w:rPr>
                <w:rFonts w:cs="Arial"/>
              </w:rPr>
              <w:t>Repairs &amp; maintenance</w:t>
            </w:r>
          </w:p>
        </w:tc>
        <w:tc>
          <w:tcPr>
            <w:tcW w:w="1559" w:type="dxa"/>
            <w:shd w:val="clear" w:color="auto" w:fill="auto"/>
            <w:noWrap/>
            <w:hideMark/>
          </w:tcPr>
          <w:p w14:paraId="098F2555"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5397EFE4"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06DAD8A5"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3651CA07" w14:textId="77777777" w:rsidTr="001C18EF">
        <w:trPr>
          <w:trHeight w:val="300"/>
        </w:trPr>
        <w:tc>
          <w:tcPr>
            <w:tcW w:w="5269" w:type="dxa"/>
            <w:shd w:val="clear" w:color="auto" w:fill="auto"/>
            <w:noWrap/>
            <w:vAlign w:val="bottom"/>
            <w:hideMark/>
          </w:tcPr>
          <w:p w14:paraId="220981B7" w14:textId="77777777" w:rsidR="00FC5551" w:rsidRPr="005627FF" w:rsidRDefault="00FC5551" w:rsidP="007C211F">
            <w:pPr>
              <w:pStyle w:val="JeffTateTableText"/>
              <w:rPr>
                <w:rFonts w:cs="Arial"/>
              </w:rPr>
            </w:pPr>
            <w:r w:rsidRPr="005627FF">
              <w:rPr>
                <w:rFonts w:cs="Arial"/>
              </w:rPr>
              <w:t>Legal services</w:t>
            </w:r>
          </w:p>
        </w:tc>
        <w:tc>
          <w:tcPr>
            <w:tcW w:w="1559" w:type="dxa"/>
            <w:shd w:val="clear" w:color="auto" w:fill="auto"/>
            <w:noWrap/>
            <w:hideMark/>
          </w:tcPr>
          <w:p w14:paraId="61C21C93"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6ECF1E19"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1AC29819"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12760DFD" w14:textId="77777777" w:rsidTr="001C18EF">
        <w:trPr>
          <w:trHeight w:val="300"/>
        </w:trPr>
        <w:tc>
          <w:tcPr>
            <w:tcW w:w="5269" w:type="dxa"/>
            <w:shd w:val="clear" w:color="auto" w:fill="auto"/>
            <w:noWrap/>
            <w:vAlign w:val="bottom"/>
            <w:hideMark/>
          </w:tcPr>
          <w:p w14:paraId="7AC04B4D" w14:textId="77777777" w:rsidR="00FC5551" w:rsidRPr="005627FF" w:rsidRDefault="00FC5551" w:rsidP="007C211F">
            <w:pPr>
              <w:pStyle w:val="JeffTateTableText"/>
              <w:rPr>
                <w:rFonts w:cs="Arial"/>
              </w:rPr>
            </w:pPr>
            <w:r w:rsidRPr="005627FF">
              <w:rPr>
                <w:rFonts w:cs="Arial"/>
              </w:rPr>
              <w:t>Consultants</w:t>
            </w:r>
          </w:p>
        </w:tc>
        <w:tc>
          <w:tcPr>
            <w:tcW w:w="1559" w:type="dxa"/>
            <w:shd w:val="clear" w:color="auto" w:fill="auto"/>
            <w:noWrap/>
            <w:hideMark/>
          </w:tcPr>
          <w:p w14:paraId="3E15C43B"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6415DDA1"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35E44D4B"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423DAFFE" w14:textId="77777777" w:rsidTr="001C18EF">
        <w:trPr>
          <w:trHeight w:val="300"/>
        </w:trPr>
        <w:tc>
          <w:tcPr>
            <w:tcW w:w="5269" w:type="dxa"/>
            <w:shd w:val="clear" w:color="auto" w:fill="auto"/>
            <w:noWrap/>
            <w:vAlign w:val="bottom"/>
            <w:hideMark/>
          </w:tcPr>
          <w:p w14:paraId="56037149" w14:textId="77777777" w:rsidR="00FC5551" w:rsidRPr="005627FF" w:rsidRDefault="00FC5551" w:rsidP="007C211F">
            <w:pPr>
              <w:pStyle w:val="JeffTateTableText"/>
              <w:rPr>
                <w:rFonts w:cs="Arial"/>
              </w:rPr>
            </w:pPr>
            <w:r w:rsidRPr="005627FF">
              <w:rPr>
                <w:rFonts w:cs="Arial"/>
              </w:rPr>
              <w:t>Accounting services</w:t>
            </w:r>
          </w:p>
        </w:tc>
        <w:tc>
          <w:tcPr>
            <w:tcW w:w="1559" w:type="dxa"/>
            <w:shd w:val="clear" w:color="auto" w:fill="auto"/>
            <w:noWrap/>
            <w:hideMark/>
          </w:tcPr>
          <w:p w14:paraId="5D1DD735"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5CD5F65A"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1758BC54"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7DC709AF" w14:textId="77777777" w:rsidTr="001C18EF">
        <w:trPr>
          <w:trHeight w:val="300"/>
        </w:trPr>
        <w:tc>
          <w:tcPr>
            <w:tcW w:w="5269" w:type="dxa"/>
            <w:shd w:val="clear" w:color="auto" w:fill="auto"/>
            <w:noWrap/>
            <w:vAlign w:val="bottom"/>
            <w:hideMark/>
          </w:tcPr>
          <w:p w14:paraId="53957611" w14:textId="77777777" w:rsidR="00FC5551" w:rsidRPr="005627FF" w:rsidRDefault="00FC5551" w:rsidP="007C211F">
            <w:pPr>
              <w:pStyle w:val="JeffTateTableText"/>
              <w:rPr>
                <w:rFonts w:cs="Arial"/>
              </w:rPr>
            </w:pPr>
            <w:r w:rsidRPr="005627FF">
              <w:rPr>
                <w:rFonts w:cs="Arial"/>
              </w:rPr>
              <w:t>Lease expenses</w:t>
            </w:r>
          </w:p>
        </w:tc>
        <w:tc>
          <w:tcPr>
            <w:tcW w:w="1559" w:type="dxa"/>
            <w:shd w:val="clear" w:color="auto" w:fill="auto"/>
            <w:noWrap/>
            <w:hideMark/>
          </w:tcPr>
          <w:p w14:paraId="27DF5F5E"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3F5A4FEC"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06B8E21C"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40AF8F39" w14:textId="77777777" w:rsidTr="001C18EF">
        <w:trPr>
          <w:trHeight w:val="300"/>
        </w:trPr>
        <w:tc>
          <w:tcPr>
            <w:tcW w:w="5269" w:type="dxa"/>
            <w:shd w:val="clear" w:color="auto" w:fill="auto"/>
            <w:noWrap/>
            <w:vAlign w:val="bottom"/>
            <w:hideMark/>
          </w:tcPr>
          <w:p w14:paraId="57CB83A5" w14:textId="77777777" w:rsidR="00FC5551" w:rsidRPr="005627FF" w:rsidRDefault="00FC5551" w:rsidP="007C211F">
            <w:pPr>
              <w:pStyle w:val="JeffTateTableText"/>
              <w:rPr>
                <w:rFonts w:cs="Arial"/>
              </w:rPr>
            </w:pPr>
            <w:r w:rsidRPr="005627FF">
              <w:rPr>
                <w:rFonts w:cs="Arial"/>
              </w:rPr>
              <w:t>Electricity</w:t>
            </w:r>
          </w:p>
        </w:tc>
        <w:tc>
          <w:tcPr>
            <w:tcW w:w="1559" w:type="dxa"/>
            <w:shd w:val="clear" w:color="auto" w:fill="auto"/>
            <w:noWrap/>
            <w:hideMark/>
          </w:tcPr>
          <w:p w14:paraId="3586418F"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7A8DE503"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30978AAB"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19C391A8" w14:textId="77777777" w:rsidTr="001C18EF">
        <w:trPr>
          <w:trHeight w:val="300"/>
        </w:trPr>
        <w:tc>
          <w:tcPr>
            <w:tcW w:w="5269" w:type="dxa"/>
            <w:shd w:val="clear" w:color="auto" w:fill="auto"/>
            <w:noWrap/>
            <w:vAlign w:val="bottom"/>
            <w:hideMark/>
          </w:tcPr>
          <w:p w14:paraId="2A165407" w14:textId="77777777" w:rsidR="00FC5551" w:rsidRPr="005627FF" w:rsidRDefault="00FC5551" w:rsidP="007C211F">
            <w:pPr>
              <w:pStyle w:val="JeffTateTableText"/>
              <w:rPr>
                <w:rFonts w:cs="Arial"/>
              </w:rPr>
            </w:pPr>
            <w:r w:rsidRPr="005627FF">
              <w:rPr>
                <w:rFonts w:cs="Arial"/>
              </w:rPr>
              <w:t>Gas</w:t>
            </w:r>
          </w:p>
        </w:tc>
        <w:tc>
          <w:tcPr>
            <w:tcW w:w="1559" w:type="dxa"/>
            <w:shd w:val="clear" w:color="auto" w:fill="auto"/>
            <w:noWrap/>
            <w:hideMark/>
          </w:tcPr>
          <w:p w14:paraId="35A24D9C"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2E8834F0"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3A6397CE"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5E387D78" w14:textId="77777777" w:rsidTr="001C18EF">
        <w:trPr>
          <w:trHeight w:val="300"/>
        </w:trPr>
        <w:tc>
          <w:tcPr>
            <w:tcW w:w="5269" w:type="dxa"/>
            <w:shd w:val="clear" w:color="auto" w:fill="auto"/>
            <w:noWrap/>
            <w:vAlign w:val="bottom"/>
            <w:hideMark/>
          </w:tcPr>
          <w:p w14:paraId="7EB78902" w14:textId="77777777" w:rsidR="00FC5551" w:rsidRPr="005627FF" w:rsidRDefault="00FC5551" w:rsidP="007C211F">
            <w:pPr>
              <w:pStyle w:val="JeffTateTableText"/>
              <w:rPr>
                <w:rFonts w:cs="Arial"/>
              </w:rPr>
            </w:pPr>
            <w:r w:rsidRPr="005627FF">
              <w:rPr>
                <w:rFonts w:cs="Arial"/>
              </w:rPr>
              <w:t>Water</w:t>
            </w:r>
          </w:p>
        </w:tc>
        <w:tc>
          <w:tcPr>
            <w:tcW w:w="1559" w:type="dxa"/>
            <w:shd w:val="clear" w:color="auto" w:fill="auto"/>
            <w:noWrap/>
            <w:hideMark/>
          </w:tcPr>
          <w:p w14:paraId="62100DA8"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1CE8D0A8"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2A9982B7"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607ACA4A" w14:textId="77777777" w:rsidTr="001C18EF">
        <w:trPr>
          <w:trHeight w:val="300"/>
        </w:trPr>
        <w:tc>
          <w:tcPr>
            <w:tcW w:w="5269" w:type="dxa"/>
            <w:shd w:val="clear" w:color="auto" w:fill="auto"/>
            <w:noWrap/>
            <w:vAlign w:val="bottom"/>
            <w:hideMark/>
          </w:tcPr>
          <w:p w14:paraId="38326060" w14:textId="77777777" w:rsidR="00FC5551" w:rsidRPr="005627FF" w:rsidRDefault="00FC5551" w:rsidP="007C211F">
            <w:pPr>
              <w:pStyle w:val="JeffTateTableText"/>
              <w:rPr>
                <w:rFonts w:cs="Arial"/>
              </w:rPr>
            </w:pPr>
            <w:r w:rsidRPr="005627FF">
              <w:rPr>
                <w:rFonts w:cs="Arial"/>
              </w:rPr>
              <w:t>Stationery</w:t>
            </w:r>
          </w:p>
        </w:tc>
        <w:tc>
          <w:tcPr>
            <w:tcW w:w="1559" w:type="dxa"/>
            <w:shd w:val="clear" w:color="auto" w:fill="auto"/>
            <w:noWrap/>
            <w:hideMark/>
          </w:tcPr>
          <w:p w14:paraId="7FA81F68"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6FC9E57E"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2F7617C6"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5F3E4F73" w14:textId="77777777" w:rsidTr="001C18EF">
        <w:trPr>
          <w:trHeight w:val="300"/>
        </w:trPr>
        <w:tc>
          <w:tcPr>
            <w:tcW w:w="5269" w:type="dxa"/>
            <w:shd w:val="clear" w:color="auto" w:fill="auto"/>
            <w:noWrap/>
            <w:vAlign w:val="bottom"/>
            <w:hideMark/>
          </w:tcPr>
          <w:p w14:paraId="61AF5E09" w14:textId="77777777" w:rsidR="00FC5551" w:rsidRPr="005627FF" w:rsidRDefault="00FC5551" w:rsidP="007C211F">
            <w:pPr>
              <w:pStyle w:val="JeffTateTableText"/>
              <w:rPr>
                <w:rFonts w:cs="Arial"/>
              </w:rPr>
            </w:pPr>
            <w:r w:rsidRPr="005627FF">
              <w:rPr>
                <w:rFonts w:cs="Arial"/>
              </w:rPr>
              <w:t>Printing</w:t>
            </w:r>
          </w:p>
        </w:tc>
        <w:tc>
          <w:tcPr>
            <w:tcW w:w="1559" w:type="dxa"/>
            <w:shd w:val="clear" w:color="auto" w:fill="auto"/>
            <w:noWrap/>
            <w:hideMark/>
          </w:tcPr>
          <w:p w14:paraId="1FB7615A"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591E8A9E"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03B8AFD6"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6A302CCB" w14:textId="77777777" w:rsidTr="001C18EF">
        <w:trPr>
          <w:trHeight w:val="300"/>
        </w:trPr>
        <w:tc>
          <w:tcPr>
            <w:tcW w:w="5269" w:type="dxa"/>
            <w:shd w:val="clear" w:color="auto" w:fill="auto"/>
            <w:noWrap/>
            <w:vAlign w:val="bottom"/>
            <w:hideMark/>
          </w:tcPr>
          <w:p w14:paraId="747ADD25" w14:textId="77777777" w:rsidR="00FC5551" w:rsidRPr="005627FF" w:rsidRDefault="00FC5551" w:rsidP="007C211F">
            <w:pPr>
              <w:pStyle w:val="JeffTateTableText"/>
              <w:rPr>
                <w:rFonts w:cs="Arial"/>
              </w:rPr>
            </w:pPr>
            <w:r w:rsidRPr="005627FF">
              <w:rPr>
                <w:rFonts w:cs="Arial"/>
              </w:rPr>
              <w:t>Advertising</w:t>
            </w:r>
          </w:p>
        </w:tc>
        <w:tc>
          <w:tcPr>
            <w:tcW w:w="1559" w:type="dxa"/>
            <w:shd w:val="clear" w:color="auto" w:fill="auto"/>
            <w:noWrap/>
            <w:hideMark/>
          </w:tcPr>
          <w:p w14:paraId="2882C3A3"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3B980CF9"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53366E3E"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19BAF417" w14:textId="77777777" w:rsidTr="001C18EF">
        <w:trPr>
          <w:trHeight w:val="300"/>
        </w:trPr>
        <w:tc>
          <w:tcPr>
            <w:tcW w:w="5269" w:type="dxa"/>
            <w:shd w:val="clear" w:color="auto" w:fill="auto"/>
            <w:noWrap/>
            <w:vAlign w:val="bottom"/>
            <w:hideMark/>
          </w:tcPr>
          <w:p w14:paraId="553353A4" w14:textId="77777777" w:rsidR="00FC5551" w:rsidRPr="005627FF" w:rsidRDefault="00FC5551" w:rsidP="007C211F">
            <w:pPr>
              <w:pStyle w:val="JeffTateTableText"/>
              <w:rPr>
                <w:rFonts w:cs="Arial"/>
              </w:rPr>
            </w:pPr>
            <w:r w:rsidRPr="005627FF">
              <w:rPr>
                <w:rFonts w:cs="Arial"/>
              </w:rPr>
              <w:t>Marketing</w:t>
            </w:r>
          </w:p>
        </w:tc>
        <w:tc>
          <w:tcPr>
            <w:tcW w:w="1559" w:type="dxa"/>
            <w:shd w:val="clear" w:color="auto" w:fill="auto"/>
            <w:noWrap/>
            <w:hideMark/>
          </w:tcPr>
          <w:p w14:paraId="2D1CA9FF"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3FB2794C"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3CE43466" w14:textId="77777777" w:rsidR="00FC5551" w:rsidRPr="005627FF" w:rsidRDefault="00FC5551" w:rsidP="007C211F">
            <w:pPr>
              <w:pStyle w:val="JeffTateTableText"/>
              <w:rPr>
                <w:rFonts w:cs="Arial"/>
              </w:rPr>
            </w:pPr>
            <w:r w:rsidRPr="005627FF">
              <w:rPr>
                <w:rFonts w:cs="Arial"/>
                <w:highlight w:val="lightGray"/>
              </w:rPr>
              <w:t> $</w:t>
            </w:r>
          </w:p>
        </w:tc>
      </w:tr>
      <w:tr w:rsidR="00937A8A" w:rsidRPr="005627FF" w14:paraId="60F3E97D" w14:textId="77777777" w:rsidTr="001C18EF">
        <w:trPr>
          <w:trHeight w:val="300"/>
        </w:trPr>
        <w:tc>
          <w:tcPr>
            <w:tcW w:w="5269" w:type="dxa"/>
            <w:shd w:val="clear" w:color="auto" w:fill="auto"/>
            <w:noWrap/>
            <w:vAlign w:val="bottom"/>
            <w:hideMark/>
          </w:tcPr>
          <w:p w14:paraId="3432D153" w14:textId="77777777" w:rsidR="00937A8A" w:rsidRPr="005627FF" w:rsidRDefault="00937A8A" w:rsidP="007C211F">
            <w:pPr>
              <w:pStyle w:val="JeffTateTableHeading"/>
              <w:rPr>
                <w:rFonts w:cs="Arial"/>
              </w:rPr>
            </w:pPr>
            <w:r w:rsidRPr="005627FF">
              <w:rPr>
                <w:rFonts w:cs="Arial"/>
              </w:rPr>
              <w:t>Depreciation</w:t>
            </w:r>
          </w:p>
        </w:tc>
        <w:tc>
          <w:tcPr>
            <w:tcW w:w="1559" w:type="dxa"/>
            <w:shd w:val="clear" w:color="auto" w:fill="auto"/>
            <w:noWrap/>
            <w:vAlign w:val="bottom"/>
            <w:hideMark/>
          </w:tcPr>
          <w:p w14:paraId="1C95351F" w14:textId="77777777" w:rsidR="00937A8A" w:rsidRPr="005627FF" w:rsidRDefault="00937A8A" w:rsidP="007C211F">
            <w:pPr>
              <w:pStyle w:val="JeffTateTableHeading"/>
              <w:rPr>
                <w:rFonts w:cs="Arial"/>
              </w:rPr>
            </w:pPr>
            <w:r w:rsidRPr="005627FF">
              <w:rPr>
                <w:rFonts w:cs="Arial"/>
              </w:rPr>
              <w:t> </w:t>
            </w:r>
          </w:p>
        </w:tc>
        <w:tc>
          <w:tcPr>
            <w:tcW w:w="1559" w:type="dxa"/>
            <w:shd w:val="clear" w:color="auto" w:fill="auto"/>
            <w:noWrap/>
            <w:vAlign w:val="bottom"/>
            <w:hideMark/>
          </w:tcPr>
          <w:p w14:paraId="2323A32E" w14:textId="77777777" w:rsidR="00937A8A" w:rsidRPr="005627FF" w:rsidRDefault="00937A8A" w:rsidP="007C211F">
            <w:pPr>
              <w:pStyle w:val="JeffTateTableHeading"/>
              <w:rPr>
                <w:rFonts w:cs="Arial"/>
              </w:rPr>
            </w:pPr>
            <w:r w:rsidRPr="005627FF">
              <w:rPr>
                <w:rFonts w:cs="Arial"/>
              </w:rPr>
              <w:t> </w:t>
            </w:r>
          </w:p>
        </w:tc>
        <w:tc>
          <w:tcPr>
            <w:tcW w:w="1560" w:type="dxa"/>
            <w:shd w:val="clear" w:color="auto" w:fill="auto"/>
            <w:noWrap/>
            <w:vAlign w:val="bottom"/>
            <w:hideMark/>
          </w:tcPr>
          <w:p w14:paraId="2937E90A" w14:textId="77777777" w:rsidR="00937A8A" w:rsidRPr="005627FF" w:rsidRDefault="00937A8A" w:rsidP="007C211F">
            <w:pPr>
              <w:pStyle w:val="JeffTateTableHeading"/>
              <w:rPr>
                <w:rFonts w:cs="Arial"/>
              </w:rPr>
            </w:pPr>
            <w:r w:rsidRPr="005627FF">
              <w:rPr>
                <w:rFonts w:cs="Arial"/>
              </w:rPr>
              <w:t> </w:t>
            </w:r>
          </w:p>
        </w:tc>
      </w:tr>
      <w:tr w:rsidR="00FC5551" w:rsidRPr="005627FF" w14:paraId="4D843938" w14:textId="77777777" w:rsidTr="001C18EF">
        <w:trPr>
          <w:trHeight w:val="300"/>
        </w:trPr>
        <w:tc>
          <w:tcPr>
            <w:tcW w:w="5269" w:type="dxa"/>
            <w:shd w:val="clear" w:color="auto" w:fill="auto"/>
            <w:noWrap/>
            <w:vAlign w:val="bottom"/>
            <w:hideMark/>
          </w:tcPr>
          <w:p w14:paraId="08515DD8" w14:textId="77777777" w:rsidR="00FC5551" w:rsidRPr="005627FF" w:rsidRDefault="00FC5551" w:rsidP="007C211F">
            <w:pPr>
              <w:pStyle w:val="JeffTateTableText"/>
              <w:rPr>
                <w:rFonts w:cs="Arial"/>
              </w:rPr>
            </w:pPr>
            <w:r w:rsidRPr="005627FF">
              <w:rPr>
                <w:rFonts w:cs="Arial"/>
              </w:rPr>
              <w:t>Buildings</w:t>
            </w:r>
          </w:p>
        </w:tc>
        <w:tc>
          <w:tcPr>
            <w:tcW w:w="1559" w:type="dxa"/>
            <w:shd w:val="clear" w:color="auto" w:fill="auto"/>
            <w:noWrap/>
            <w:hideMark/>
          </w:tcPr>
          <w:p w14:paraId="3489DD7E"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28030331"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169E2F2B"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71F22BBE" w14:textId="77777777" w:rsidTr="001C18EF">
        <w:trPr>
          <w:trHeight w:val="300"/>
        </w:trPr>
        <w:tc>
          <w:tcPr>
            <w:tcW w:w="5269" w:type="dxa"/>
            <w:shd w:val="clear" w:color="auto" w:fill="auto"/>
            <w:noWrap/>
            <w:vAlign w:val="bottom"/>
            <w:hideMark/>
          </w:tcPr>
          <w:p w14:paraId="649406D0" w14:textId="77777777" w:rsidR="00FC5551" w:rsidRPr="005627FF" w:rsidRDefault="00FC5551" w:rsidP="007C211F">
            <w:pPr>
              <w:pStyle w:val="JeffTateTableText"/>
              <w:rPr>
                <w:rFonts w:cs="Arial"/>
              </w:rPr>
            </w:pPr>
            <w:r w:rsidRPr="005627FF">
              <w:rPr>
                <w:rFonts w:cs="Arial"/>
              </w:rPr>
              <w:t>Plant and equipment</w:t>
            </w:r>
          </w:p>
        </w:tc>
        <w:tc>
          <w:tcPr>
            <w:tcW w:w="1559" w:type="dxa"/>
            <w:shd w:val="clear" w:color="auto" w:fill="auto"/>
            <w:noWrap/>
            <w:hideMark/>
          </w:tcPr>
          <w:p w14:paraId="1DD641DD"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3FA98F21"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66E4C8A4"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114188F2" w14:textId="77777777" w:rsidTr="001C18EF">
        <w:trPr>
          <w:trHeight w:val="300"/>
        </w:trPr>
        <w:tc>
          <w:tcPr>
            <w:tcW w:w="5269" w:type="dxa"/>
            <w:shd w:val="clear" w:color="auto" w:fill="auto"/>
            <w:noWrap/>
            <w:vAlign w:val="bottom"/>
            <w:hideMark/>
          </w:tcPr>
          <w:p w14:paraId="72851500" w14:textId="77777777" w:rsidR="00FC5551" w:rsidRPr="005627FF" w:rsidRDefault="00FC5551" w:rsidP="007C211F">
            <w:pPr>
              <w:pStyle w:val="JeffTateTableText"/>
              <w:rPr>
                <w:rFonts w:cs="Arial"/>
              </w:rPr>
            </w:pPr>
            <w:r w:rsidRPr="005627FF">
              <w:rPr>
                <w:rFonts w:cs="Arial"/>
              </w:rPr>
              <w:t>Information technology</w:t>
            </w:r>
          </w:p>
        </w:tc>
        <w:tc>
          <w:tcPr>
            <w:tcW w:w="1559" w:type="dxa"/>
            <w:shd w:val="clear" w:color="auto" w:fill="auto"/>
            <w:noWrap/>
            <w:hideMark/>
          </w:tcPr>
          <w:p w14:paraId="7683A04D"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32A99B31"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2FB36BF6" w14:textId="77777777" w:rsidR="00FC5551" w:rsidRPr="005627FF" w:rsidRDefault="00FC5551" w:rsidP="007C211F">
            <w:pPr>
              <w:pStyle w:val="JeffTateTableText"/>
              <w:rPr>
                <w:rFonts w:cs="Arial"/>
              </w:rPr>
            </w:pPr>
            <w:r w:rsidRPr="005627FF">
              <w:rPr>
                <w:rFonts w:cs="Arial"/>
                <w:highlight w:val="lightGray"/>
              </w:rPr>
              <w:t> $</w:t>
            </w:r>
          </w:p>
        </w:tc>
      </w:tr>
      <w:tr w:rsidR="00937A8A" w:rsidRPr="005627FF" w14:paraId="7FB4ADC7" w14:textId="77777777" w:rsidTr="001C18EF">
        <w:trPr>
          <w:trHeight w:val="300"/>
        </w:trPr>
        <w:tc>
          <w:tcPr>
            <w:tcW w:w="5269" w:type="dxa"/>
            <w:shd w:val="clear" w:color="auto" w:fill="auto"/>
            <w:noWrap/>
            <w:vAlign w:val="bottom"/>
            <w:hideMark/>
          </w:tcPr>
          <w:p w14:paraId="1A2F77D2" w14:textId="77777777" w:rsidR="00937A8A" w:rsidRPr="005627FF" w:rsidRDefault="00937A8A" w:rsidP="007C211F">
            <w:pPr>
              <w:pStyle w:val="JeffTateTableHeading"/>
              <w:rPr>
                <w:rFonts w:cs="Arial"/>
              </w:rPr>
            </w:pPr>
            <w:r w:rsidRPr="005627FF">
              <w:rPr>
                <w:rFonts w:cs="Arial"/>
              </w:rPr>
              <w:t>Borrowing costs</w:t>
            </w:r>
          </w:p>
        </w:tc>
        <w:tc>
          <w:tcPr>
            <w:tcW w:w="1559" w:type="dxa"/>
            <w:shd w:val="clear" w:color="auto" w:fill="auto"/>
            <w:noWrap/>
            <w:vAlign w:val="bottom"/>
            <w:hideMark/>
          </w:tcPr>
          <w:p w14:paraId="2A1466D7" w14:textId="77777777" w:rsidR="00937A8A" w:rsidRPr="005627FF" w:rsidRDefault="00937A8A" w:rsidP="007C211F">
            <w:pPr>
              <w:pStyle w:val="JeffTateTableHeading"/>
              <w:rPr>
                <w:rFonts w:cs="Arial"/>
              </w:rPr>
            </w:pPr>
            <w:r w:rsidRPr="005627FF">
              <w:rPr>
                <w:rFonts w:cs="Arial"/>
              </w:rPr>
              <w:t> </w:t>
            </w:r>
          </w:p>
        </w:tc>
        <w:tc>
          <w:tcPr>
            <w:tcW w:w="1559" w:type="dxa"/>
            <w:shd w:val="clear" w:color="auto" w:fill="auto"/>
            <w:noWrap/>
            <w:vAlign w:val="bottom"/>
            <w:hideMark/>
          </w:tcPr>
          <w:p w14:paraId="6BBA1EBE" w14:textId="77777777" w:rsidR="00937A8A" w:rsidRPr="005627FF" w:rsidRDefault="00937A8A" w:rsidP="007C211F">
            <w:pPr>
              <w:pStyle w:val="JeffTateTableHeading"/>
              <w:rPr>
                <w:rFonts w:cs="Arial"/>
              </w:rPr>
            </w:pPr>
            <w:r w:rsidRPr="005627FF">
              <w:rPr>
                <w:rFonts w:cs="Arial"/>
              </w:rPr>
              <w:t> </w:t>
            </w:r>
          </w:p>
        </w:tc>
        <w:tc>
          <w:tcPr>
            <w:tcW w:w="1560" w:type="dxa"/>
            <w:shd w:val="clear" w:color="auto" w:fill="auto"/>
            <w:noWrap/>
            <w:vAlign w:val="bottom"/>
            <w:hideMark/>
          </w:tcPr>
          <w:p w14:paraId="5E3A5AA7" w14:textId="77777777" w:rsidR="00937A8A" w:rsidRPr="005627FF" w:rsidRDefault="00937A8A" w:rsidP="007C211F">
            <w:pPr>
              <w:pStyle w:val="JeffTateTableHeading"/>
              <w:rPr>
                <w:rFonts w:cs="Arial"/>
              </w:rPr>
            </w:pPr>
            <w:r w:rsidRPr="005627FF">
              <w:rPr>
                <w:rFonts w:cs="Arial"/>
              </w:rPr>
              <w:t> </w:t>
            </w:r>
          </w:p>
        </w:tc>
      </w:tr>
      <w:tr w:rsidR="00FC5551" w:rsidRPr="005627FF" w14:paraId="417AD1C8" w14:textId="77777777" w:rsidTr="001C18EF">
        <w:trPr>
          <w:trHeight w:val="300"/>
        </w:trPr>
        <w:tc>
          <w:tcPr>
            <w:tcW w:w="5269" w:type="dxa"/>
            <w:shd w:val="clear" w:color="auto" w:fill="auto"/>
            <w:noWrap/>
            <w:vAlign w:val="bottom"/>
            <w:hideMark/>
          </w:tcPr>
          <w:p w14:paraId="517BA7D3" w14:textId="77777777" w:rsidR="00FC5551" w:rsidRPr="005627FF" w:rsidRDefault="00FC5551" w:rsidP="007C211F">
            <w:pPr>
              <w:pStyle w:val="JeffTateTableText"/>
              <w:rPr>
                <w:rFonts w:cs="Arial"/>
              </w:rPr>
            </w:pPr>
            <w:r w:rsidRPr="005627FF">
              <w:rPr>
                <w:rFonts w:cs="Arial"/>
              </w:rPr>
              <w:t>Interest</w:t>
            </w:r>
          </w:p>
        </w:tc>
        <w:tc>
          <w:tcPr>
            <w:tcW w:w="1559" w:type="dxa"/>
            <w:shd w:val="clear" w:color="auto" w:fill="auto"/>
            <w:noWrap/>
            <w:hideMark/>
          </w:tcPr>
          <w:p w14:paraId="0FE21F4C" w14:textId="77777777" w:rsidR="00FC5551" w:rsidRPr="005627FF" w:rsidRDefault="00FC5551" w:rsidP="007C211F">
            <w:pPr>
              <w:pStyle w:val="JeffTateTableText"/>
              <w:rPr>
                <w:rFonts w:cs="Arial"/>
              </w:rPr>
            </w:pPr>
            <w:r w:rsidRPr="005627FF">
              <w:rPr>
                <w:rFonts w:cs="Arial"/>
                <w:highlight w:val="lightGray"/>
              </w:rPr>
              <w:t> $</w:t>
            </w:r>
          </w:p>
        </w:tc>
        <w:tc>
          <w:tcPr>
            <w:tcW w:w="1559" w:type="dxa"/>
            <w:shd w:val="clear" w:color="auto" w:fill="auto"/>
            <w:noWrap/>
            <w:hideMark/>
          </w:tcPr>
          <w:p w14:paraId="70D771AF" w14:textId="77777777" w:rsidR="00FC5551" w:rsidRPr="005627FF" w:rsidRDefault="00FC5551" w:rsidP="007C211F">
            <w:pPr>
              <w:pStyle w:val="JeffTateTableText"/>
              <w:rPr>
                <w:rFonts w:cs="Arial"/>
              </w:rPr>
            </w:pPr>
            <w:r w:rsidRPr="005627FF">
              <w:rPr>
                <w:rFonts w:cs="Arial"/>
                <w:highlight w:val="lightGray"/>
              </w:rPr>
              <w:t> $</w:t>
            </w:r>
          </w:p>
        </w:tc>
        <w:tc>
          <w:tcPr>
            <w:tcW w:w="1560" w:type="dxa"/>
            <w:shd w:val="clear" w:color="auto" w:fill="auto"/>
            <w:noWrap/>
            <w:hideMark/>
          </w:tcPr>
          <w:p w14:paraId="143146EE" w14:textId="77777777" w:rsidR="00FC5551" w:rsidRPr="005627FF" w:rsidRDefault="00FC5551" w:rsidP="007C211F">
            <w:pPr>
              <w:pStyle w:val="JeffTateTableText"/>
              <w:rPr>
                <w:rFonts w:cs="Arial"/>
              </w:rPr>
            </w:pPr>
            <w:r w:rsidRPr="005627FF">
              <w:rPr>
                <w:rFonts w:cs="Arial"/>
                <w:highlight w:val="lightGray"/>
              </w:rPr>
              <w:t> $</w:t>
            </w:r>
          </w:p>
        </w:tc>
      </w:tr>
      <w:tr w:rsidR="00937A8A" w:rsidRPr="005627FF" w14:paraId="461764E5" w14:textId="77777777" w:rsidTr="001C18EF">
        <w:trPr>
          <w:trHeight w:val="300"/>
        </w:trPr>
        <w:tc>
          <w:tcPr>
            <w:tcW w:w="5269" w:type="dxa"/>
            <w:shd w:val="clear" w:color="auto" w:fill="auto"/>
            <w:noWrap/>
            <w:vAlign w:val="bottom"/>
            <w:hideMark/>
          </w:tcPr>
          <w:p w14:paraId="1FCEBDC6" w14:textId="77777777" w:rsidR="00937A8A" w:rsidRPr="005627FF" w:rsidRDefault="00937A8A" w:rsidP="007C211F">
            <w:pPr>
              <w:pStyle w:val="JeffTateTableHeading"/>
              <w:rPr>
                <w:rFonts w:cs="Arial"/>
              </w:rPr>
            </w:pPr>
            <w:r w:rsidRPr="005627FF">
              <w:rPr>
                <w:rFonts w:cs="Arial"/>
              </w:rPr>
              <w:lastRenderedPageBreak/>
              <w:t>Other expenses</w:t>
            </w:r>
          </w:p>
        </w:tc>
        <w:tc>
          <w:tcPr>
            <w:tcW w:w="1559" w:type="dxa"/>
            <w:shd w:val="clear" w:color="auto" w:fill="auto"/>
            <w:noWrap/>
            <w:vAlign w:val="bottom"/>
            <w:hideMark/>
          </w:tcPr>
          <w:p w14:paraId="59531FC8" w14:textId="77777777" w:rsidR="00937A8A" w:rsidRPr="005627FF" w:rsidRDefault="00937A8A" w:rsidP="007C211F">
            <w:pPr>
              <w:pStyle w:val="JeffTateTableHeading"/>
              <w:rPr>
                <w:rFonts w:cs="Arial"/>
              </w:rPr>
            </w:pPr>
            <w:r w:rsidRPr="005627FF">
              <w:rPr>
                <w:rFonts w:cs="Arial"/>
              </w:rPr>
              <w:t> </w:t>
            </w:r>
          </w:p>
        </w:tc>
        <w:tc>
          <w:tcPr>
            <w:tcW w:w="1559" w:type="dxa"/>
            <w:shd w:val="clear" w:color="auto" w:fill="auto"/>
            <w:noWrap/>
            <w:vAlign w:val="bottom"/>
            <w:hideMark/>
          </w:tcPr>
          <w:p w14:paraId="64F7271A" w14:textId="77777777" w:rsidR="00937A8A" w:rsidRPr="005627FF" w:rsidRDefault="00937A8A" w:rsidP="007C211F">
            <w:pPr>
              <w:pStyle w:val="JeffTateTableHeading"/>
              <w:rPr>
                <w:rFonts w:cs="Arial"/>
              </w:rPr>
            </w:pPr>
            <w:r w:rsidRPr="005627FF">
              <w:rPr>
                <w:rFonts w:cs="Arial"/>
              </w:rPr>
              <w:t> </w:t>
            </w:r>
          </w:p>
        </w:tc>
        <w:tc>
          <w:tcPr>
            <w:tcW w:w="1560" w:type="dxa"/>
            <w:shd w:val="clear" w:color="auto" w:fill="auto"/>
            <w:noWrap/>
            <w:vAlign w:val="bottom"/>
            <w:hideMark/>
          </w:tcPr>
          <w:p w14:paraId="78A3FC6A" w14:textId="77777777" w:rsidR="00937A8A" w:rsidRPr="005627FF" w:rsidRDefault="00937A8A" w:rsidP="007C211F">
            <w:pPr>
              <w:pStyle w:val="JeffTateTableHeading"/>
              <w:rPr>
                <w:rFonts w:cs="Arial"/>
              </w:rPr>
            </w:pPr>
            <w:r w:rsidRPr="005627FF">
              <w:rPr>
                <w:rFonts w:cs="Arial"/>
              </w:rPr>
              <w:t> </w:t>
            </w:r>
          </w:p>
        </w:tc>
      </w:tr>
      <w:tr w:rsidR="00FC5551" w:rsidRPr="005627FF" w14:paraId="5FBADEC0" w14:textId="77777777" w:rsidTr="001C18EF">
        <w:trPr>
          <w:trHeight w:val="300"/>
        </w:trPr>
        <w:tc>
          <w:tcPr>
            <w:tcW w:w="5269" w:type="dxa"/>
            <w:tcBorders>
              <w:bottom w:val="single" w:sz="8" w:space="0" w:color="365F91" w:themeColor="accent1" w:themeShade="BF"/>
            </w:tcBorders>
            <w:shd w:val="clear" w:color="auto" w:fill="auto"/>
            <w:noWrap/>
            <w:vAlign w:val="bottom"/>
            <w:hideMark/>
          </w:tcPr>
          <w:p w14:paraId="0A867EBC" w14:textId="77777777" w:rsidR="00FC5551" w:rsidRPr="005627FF" w:rsidRDefault="00FC5551" w:rsidP="007C211F">
            <w:pPr>
              <w:pStyle w:val="JeffTateTableText"/>
              <w:rPr>
                <w:rFonts w:cs="Arial"/>
              </w:rPr>
            </w:pPr>
            <w:r w:rsidRPr="005627FF">
              <w:rPr>
                <w:rFonts w:cs="Arial"/>
              </w:rPr>
              <w:t>Audit fees</w:t>
            </w:r>
          </w:p>
        </w:tc>
        <w:tc>
          <w:tcPr>
            <w:tcW w:w="1559" w:type="dxa"/>
            <w:tcBorders>
              <w:bottom w:val="single" w:sz="8" w:space="0" w:color="365F91" w:themeColor="accent1" w:themeShade="BF"/>
            </w:tcBorders>
            <w:shd w:val="clear" w:color="auto" w:fill="auto"/>
            <w:noWrap/>
            <w:hideMark/>
          </w:tcPr>
          <w:p w14:paraId="64B8A818" w14:textId="77777777" w:rsidR="00FC5551" w:rsidRPr="005627FF" w:rsidRDefault="00FC5551" w:rsidP="007C211F">
            <w:pPr>
              <w:pStyle w:val="JeffTateTableText"/>
              <w:rPr>
                <w:rFonts w:cs="Arial"/>
              </w:rPr>
            </w:pPr>
            <w:r w:rsidRPr="005627FF">
              <w:rPr>
                <w:rFonts w:cs="Arial"/>
                <w:highlight w:val="lightGray"/>
              </w:rPr>
              <w:t> $</w:t>
            </w:r>
          </w:p>
        </w:tc>
        <w:tc>
          <w:tcPr>
            <w:tcW w:w="1559" w:type="dxa"/>
            <w:tcBorders>
              <w:bottom w:val="single" w:sz="8" w:space="0" w:color="365F91" w:themeColor="accent1" w:themeShade="BF"/>
            </w:tcBorders>
            <w:shd w:val="clear" w:color="auto" w:fill="auto"/>
            <w:noWrap/>
            <w:hideMark/>
          </w:tcPr>
          <w:p w14:paraId="1B158A98" w14:textId="77777777" w:rsidR="00FC5551" w:rsidRPr="005627FF" w:rsidRDefault="00FC5551" w:rsidP="007C211F">
            <w:pPr>
              <w:pStyle w:val="JeffTateTableText"/>
              <w:rPr>
                <w:rFonts w:cs="Arial"/>
              </w:rPr>
            </w:pPr>
            <w:r w:rsidRPr="005627FF">
              <w:rPr>
                <w:rFonts w:cs="Arial"/>
                <w:highlight w:val="lightGray"/>
              </w:rPr>
              <w:t> $</w:t>
            </w:r>
          </w:p>
        </w:tc>
        <w:tc>
          <w:tcPr>
            <w:tcW w:w="1560" w:type="dxa"/>
            <w:tcBorders>
              <w:bottom w:val="single" w:sz="8" w:space="0" w:color="365F91" w:themeColor="accent1" w:themeShade="BF"/>
            </w:tcBorders>
            <w:shd w:val="clear" w:color="auto" w:fill="auto"/>
            <w:noWrap/>
            <w:hideMark/>
          </w:tcPr>
          <w:p w14:paraId="2472B5F3" w14:textId="77777777" w:rsidR="00FC5551" w:rsidRPr="005627FF" w:rsidRDefault="00FC5551" w:rsidP="007C211F">
            <w:pPr>
              <w:pStyle w:val="JeffTateTableText"/>
              <w:rPr>
                <w:rFonts w:cs="Arial"/>
              </w:rPr>
            </w:pPr>
            <w:r w:rsidRPr="005627FF">
              <w:rPr>
                <w:rFonts w:cs="Arial"/>
                <w:highlight w:val="lightGray"/>
              </w:rPr>
              <w:t> $</w:t>
            </w:r>
          </w:p>
        </w:tc>
      </w:tr>
      <w:tr w:rsidR="00FC5551" w:rsidRPr="005627FF" w14:paraId="211FE9AF" w14:textId="77777777" w:rsidTr="001C18EF">
        <w:trPr>
          <w:trHeight w:val="360"/>
        </w:trPr>
        <w:tc>
          <w:tcPr>
            <w:tcW w:w="5269" w:type="dxa"/>
            <w:tcBorders>
              <w:top w:val="single" w:sz="8" w:space="0" w:color="365F91" w:themeColor="accent1" w:themeShade="BF"/>
              <w:bottom w:val="single" w:sz="8" w:space="0" w:color="365F91" w:themeColor="accent1" w:themeShade="BF"/>
            </w:tcBorders>
            <w:shd w:val="clear" w:color="auto" w:fill="auto"/>
            <w:noWrap/>
            <w:vAlign w:val="bottom"/>
            <w:hideMark/>
          </w:tcPr>
          <w:p w14:paraId="1F0063CA" w14:textId="77777777" w:rsidR="00FC5551" w:rsidRPr="005627FF" w:rsidRDefault="00FC5551" w:rsidP="007C211F">
            <w:pPr>
              <w:pStyle w:val="JeffTateTableHeading"/>
              <w:rPr>
                <w:rFonts w:cs="Arial"/>
              </w:rPr>
            </w:pPr>
            <w:r w:rsidRPr="005627FF">
              <w:rPr>
                <w:rFonts w:cs="Arial"/>
              </w:rPr>
              <w:t>Total Expenses</w:t>
            </w:r>
          </w:p>
        </w:tc>
        <w:tc>
          <w:tcPr>
            <w:tcW w:w="1559" w:type="dxa"/>
            <w:tcBorders>
              <w:top w:val="single" w:sz="8" w:space="0" w:color="365F91" w:themeColor="accent1" w:themeShade="BF"/>
              <w:bottom w:val="single" w:sz="8" w:space="0" w:color="365F91" w:themeColor="accent1" w:themeShade="BF"/>
            </w:tcBorders>
            <w:shd w:val="clear" w:color="auto" w:fill="auto"/>
            <w:noWrap/>
            <w:hideMark/>
          </w:tcPr>
          <w:p w14:paraId="6D00EF68" w14:textId="77777777" w:rsidR="00FC5551" w:rsidRPr="005627FF" w:rsidRDefault="00FC5551" w:rsidP="007C211F">
            <w:pPr>
              <w:pStyle w:val="JeffTateTableHeading"/>
              <w:rPr>
                <w:rFonts w:cs="Arial"/>
              </w:rPr>
            </w:pPr>
            <w:r w:rsidRPr="005627FF">
              <w:rPr>
                <w:rFonts w:cs="Arial"/>
                <w:highlight w:val="lightGray"/>
              </w:rPr>
              <w:t> $</w:t>
            </w:r>
          </w:p>
        </w:tc>
        <w:tc>
          <w:tcPr>
            <w:tcW w:w="1559" w:type="dxa"/>
            <w:tcBorders>
              <w:top w:val="single" w:sz="8" w:space="0" w:color="365F91" w:themeColor="accent1" w:themeShade="BF"/>
              <w:bottom w:val="single" w:sz="8" w:space="0" w:color="365F91" w:themeColor="accent1" w:themeShade="BF"/>
            </w:tcBorders>
            <w:shd w:val="clear" w:color="auto" w:fill="auto"/>
            <w:noWrap/>
            <w:hideMark/>
          </w:tcPr>
          <w:p w14:paraId="57ED5D5E" w14:textId="77777777" w:rsidR="00FC5551" w:rsidRPr="005627FF" w:rsidRDefault="00FC5551" w:rsidP="007C211F">
            <w:pPr>
              <w:pStyle w:val="JeffTateTableHeading"/>
              <w:rPr>
                <w:rFonts w:cs="Arial"/>
              </w:rPr>
            </w:pPr>
            <w:r w:rsidRPr="005627FF">
              <w:rPr>
                <w:rFonts w:cs="Arial"/>
                <w:highlight w:val="lightGray"/>
              </w:rPr>
              <w:t> $</w:t>
            </w:r>
          </w:p>
        </w:tc>
        <w:tc>
          <w:tcPr>
            <w:tcW w:w="1560" w:type="dxa"/>
            <w:tcBorders>
              <w:top w:val="single" w:sz="8" w:space="0" w:color="365F91" w:themeColor="accent1" w:themeShade="BF"/>
              <w:bottom w:val="single" w:sz="8" w:space="0" w:color="365F91" w:themeColor="accent1" w:themeShade="BF"/>
            </w:tcBorders>
            <w:shd w:val="clear" w:color="auto" w:fill="auto"/>
            <w:noWrap/>
            <w:hideMark/>
          </w:tcPr>
          <w:p w14:paraId="4823D144" w14:textId="77777777" w:rsidR="00FC5551" w:rsidRPr="005627FF" w:rsidRDefault="00FC5551" w:rsidP="007C211F">
            <w:pPr>
              <w:pStyle w:val="JeffTateTableHeading"/>
              <w:rPr>
                <w:rFonts w:cs="Arial"/>
              </w:rPr>
            </w:pPr>
            <w:r w:rsidRPr="005627FF">
              <w:rPr>
                <w:rFonts w:cs="Arial"/>
                <w:highlight w:val="lightGray"/>
              </w:rPr>
              <w:t> $</w:t>
            </w:r>
          </w:p>
        </w:tc>
      </w:tr>
    </w:tbl>
    <w:p w14:paraId="60549917" w14:textId="77777777" w:rsidR="009403D2" w:rsidRPr="005627FF" w:rsidRDefault="009403D2">
      <w:pPr>
        <w:jc w:val="left"/>
        <w:rPr>
          <w:rFonts w:ascii="Arial" w:hAnsi="Arial" w:cs="Arial"/>
        </w:rPr>
      </w:pPr>
    </w:p>
    <w:tbl>
      <w:tblPr>
        <w:tblW w:w="9947" w:type="dxa"/>
        <w:tblInd w:w="93" w:type="dxa"/>
        <w:tblLayout w:type="fixed"/>
        <w:tblLook w:val="04A0" w:firstRow="1" w:lastRow="0" w:firstColumn="1" w:lastColumn="0" w:noHBand="0" w:noVBand="1"/>
      </w:tblPr>
      <w:tblGrid>
        <w:gridCol w:w="5269"/>
        <w:gridCol w:w="1559"/>
        <w:gridCol w:w="1559"/>
        <w:gridCol w:w="1560"/>
      </w:tblGrid>
      <w:tr w:rsidR="009403D2" w:rsidRPr="005627FF" w14:paraId="4E4B4852" w14:textId="77777777" w:rsidTr="009403D2">
        <w:trPr>
          <w:trHeight w:val="300"/>
          <w:tblHeader/>
        </w:trPr>
        <w:tc>
          <w:tcPr>
            <w:tcW w:w="5269" w:type="dxa"/>
            <w:tcBorders>
              <w:top w:val="single" w:sz="8" w:space="0" w:color="365F91" w:themeColor="accent1" w:themeShade="BF"/>
              <w:bottom w:val="single" w:sz="8" w:space="0" w:color="365F91" w:themeColor="accent1" w:themeShade="BF"/>
            </w:tcBorders>
            <w:shd w:val="clear" w:color="auto" w:fill="auto"/>
            <w:noWrap/>
            <w:vAlign w:val="bottom"/>
            <w:hideMark/>
          </w:tcPr>
          <w:p w14:paraId="2882023D" w14:textId="77777777" w:rsidR="009403D2" w:rsidRPr="005627FF" w:rsidRDefault="009403D2" w:rsidP="007C211F">
            <w:pPr>
              <w:pStyle w:val="JeffTateTableHeading"/>
              <w:rPr>
                <w:rFonts w:cs="Arial"/>
              </w:rPr>
            </w:pPr>
            <w:r w:rsidRPr="005627FF">
              <w:rPr>
                <w:rFonts w:cs="Arial"/>
              </w:rPr>
              <w:t>Income</w:t>
            </w:r>
          </w:p>
        </w:tc>
        <w:tc>
          <w:tcPr>
            <w:tcW w:w="1559" w:type="dxa"/>
            <w:tcBorders>
              <w:top w:val="single" w:sz="8" w:space="0" w:color="365F91" w:themeColor="accent1" w:themeShade="BF"/>
              <w:bottom w:val="single" w:sz="8" w:space="0" w:color="365F91" w:themeColor="accent1" w:themeShade="BF"/>
            </w:tcBorders>
            <w:shd w:val="clear" w:color="auto" w:fill="auto"/>
            <w:noWrap/>
            <w:vAlign w:val="bottom"/>
            <w:hideMark/>
          </w:tcPr>
          <w:p w14:paraId="1E9CB3CE" w14:textId="77777777" w:rsidR="009403D2" w:rsidRPr="005627FF" w:rsidRDefault="009403D2" w:rsidP="007C211F">
            <w:pPr>
              <w:pStyle w:val="JeffTateTableHeading"/>
              <w:rPr>
                <w:rFonts w:cs="Arial"/>
              </w:rPr>
            </w:pPr>
            <w:r w:rsidRPr="005627FF">
              <w:rPr>
                <w:rFonts w:cs="Arial"/>
              </w:rPr>
              <w:t>Year 1</w:t>
            </w:r>
          </w:p>
        </w:tc>
        <w:tc>
          <w:tcPr>
            <w:tcW w:w="1559" w:type="dxa"/>
            <w:tcBorders>
              <w:top w:val="single" w:sz="8" w:space="0" w:color="365F91" w:themeColor="accent1" w:themeShade="BF"/>
              <w:bottom w:val="single" w:sz="8" w:space="0" w:color="365F91" w:themeColor="accent1" w:themeShade="BF"/>
            </w:tcBorders>
            <w:shd w:val="clear" w:color="auto" w:fill="auto"/>
            <w:noWrap/>
            <w:vAlign w:val="bottom"/>
            <w:hideMark/>
          </w:tcPr>
          <w:p w14:paraId="7CAAB0E9" w14:textId="77777777" w:rsidR="009403D2" w:rsidRPr="005627FF" w:rsidRDefault="009403D2" w:rsidP="007C211F">
            <w:pPr>
              <w:pStyle w:val="JeffTateTableHeading"/>
              <w:rPr>
                <w:rFonts w:cs="Arial"/>
              </w:rPr>
            </w:pPr>
            <w:r w:rsidRPr="005627FF">
              <w:rPr>
                <w:rFonts w:cs="Arial"/>
              </w:rPr>
              <w:t>Year 2</w:t>
            </w:r>
          </w:p>
        </w:tc>
        <w:tc>
          <w:tcPr>
            <w:tcW w:w="1560" w:type="dxa"/>
            <w:tcBorders>
              <w:top w:val="single" w:sz="8" w:space="0" w:color="365F91" w:themeColor="accent1" w:themeShade="BF"/>
              <w:bottom w:val="single" w:sz="8" w:space="0" w:color="365F91" w:themeColor="accent1" w:themeShade="BF"/>
            </w:tcBorders>
            <w:shd w:val="clear" w:color="auto" w:fill="auto"/>
            <w:noWrap/>
            <w:vAlign w:val="bottom"/>
            <w:hideMark/>
          </w:tcPr>
          <w:p w14:paraId="3B51DAFF" w14:textId="77777777" w:rsidR="009403D2" w:rsidRPr="005627FF" w:rsidRDefault="009403D2" w:rsidP="007C211F">
            <w:pPr>
              <w:pStyle w:val="JeffTateTableHeading"/>
              <w:rPr>
                <w:rFonts w:cs="Arial"/>
              </w:rPr>
            </w:pPr>
            <w:r w:rsidRPr="005627FF">
              <w:rPr>
                <w:rFonts w:cs="Arial"/>
              </w:rPr>
              <w:t>Year 3</w:t>
            </w:r>
          </w:p>
        </w:tc>
      </w:tr>
      <w:tr w:rsidR="009403D2" w:rsidRPr="005627FF" w14:paraId="55F43A65" w14:textId="77777777" w:rsidTr="0004513F">
        <w:trPr>
          <w:trHeight w:val="300"/>
        </w:trPr>
        <w:tc>
          <w:tcPr>
            <w:tcW w:w="5269" w:type="dxa"/>
            <w:tcBorders>
              <w:top w:val="single" w:sz="8" w:space="0" w:color="365F91" w:themeColor="accent1" w:themeShade="BF"/>
            </w:tcBorders>
            <w:shd w:val="clear" w:color="auto" w:fill="auto"/>
            <w:noWrap/>
            <w:vAlign w:val="bottom"/>
            <w:hideMark/>
          </w:tcPr>
          <w:p w14:paraId="392249E8" w14:textId="77777777" w:rsidR="009403D2" w:rsidRPr="005627FF" w:rsidRDefault="009403D2" w:rsidP="007C211F">
            <w:pPr>
              <w:pStyle w:val="JeffTateTableText"/>
              <w:rPr>
                <w:rFonts w:cs="Arial"/>
              </w:rPr>
            </w:pPr>
            <w:r w:rsidRPr="005627FF">
              <w:rPr>
                <w:rFonts w:cs="Arial"/>
              </w:rPr>
              <w:t>Council Contributions</w:t>
            </w:r>
          </w:p>
        </w:tc>
        <w:tc>
          <w:tcPr>
            <w:tcW w:w="1559" w:type="dxa"/>
            <w:tcBorders>
              <w:top w:val="single" w:sz="8" w:space="0" w:color="365F91" w:themeColor="accent1" w:themeShade="BF"/>
            </w:tcBorders>
            <w:shd w:val="clear" w:color="auto" w:fill="auto"/>
            <w:noWrap/>
            <w:hideMark/>
          </w:tcPr>
          <w:p w14:paraId="737A1422" w14:textId="77777777" w:rsidR="009403D2" w:rsidRPr="005627FF" w:rsidRDefault="009403D2" w:rsidP="007C211F">
            <w:pPr>
              <w:pStyle w:val="JeffTateTableText"/>
              <w:rPr>
                <w:rFonts w:cs="Arial"/>
              </w:rPr>
            </w:pPr>
            <w:r w:rsidRPr="005627FF">
              <w:rPr>
                <w:rFonts w:cs="Arial"/>
                <w:highlight w:val="lightGray"/>
              </w:rPr>
              <w:t> $</w:t>
            </w:r>
          </w:p>
        </w:tc>
        <w:tc>
          <w:tcPr>
            <w:tcW w:w="1559" w:type="dxa"/>
            <w:tcBorders>
              <w:top w:val="single" w:sz="8" w:space="0" w:color="365F91" w:themeColor="accent1" w:themeShade="BF"/>
            </w:tcBorders>
            <w:shd w:val="clear" w:color="auto" w:fill="auto"/>
            <w:noWrap/>
            <w:hideMark/>
          </w:tcPr>
          <w:p w14:paraId="2D6347CD" w14:textId="77777777" w:rsidR="009403D2" w:rsidRPr="005627FF" w:rsidRDefault="009403D2" w:rsidP="007C211F">
            <w:pPr>
              <w:pStyle w:val="JeffTateTableText"/>
              <w:rPr>
                <w:rFonts w:cs="Arial"/>
              </w:rPr>
            </w:pPr>
            <w:r w:rsidRPr="005627FF">
              <w:rPr>
                <w:rFonts w:cs="Arial"/>
                <w:highlight w:val="lightGray"/>
              </w:rPr>
              <w:t> $</w:t>
            </w:r>
          </w:p>
        </w:tc>
        <w:tc>
          <w:tcPr>
            <w:tcW w:w="1560" w:type="dxa"/>
            <w:tcBorders>
              <w:top w:val="single" w:sz="8" w:space="0" w:color="365F91" w:themeColor="accent1" w:themeShade="BF"/>
            </w:tcBorders>
            <w:shd w:val="clear" w:color="auto" w:fill="auto"/>
            <w:noWrap/>
            <w:hideMark/>
          </w:tcPr>
          <w:p w14:paraId="54C6493B" w14:textId="77777777" w:rsidR="009403D2" w:rsidRPr="005627FF" w:rsidRDefault="009403D2" w:rsidP="007C211F">
            <w:pPr>
              <w:pStyle w:val="JeffTateTableText"/>
              <w:rPr>
                <w:rFonts w:cs="Arial"/>
              </w:rPr>
            </w:pPr>
            <w:r w:rsidRPr="005627FF">
              <w:rPr>
                <w:rFonts w:cs="Arial"/>
                <w:highlight w:val="lightGray"/>
              </w:rPr>
              <w:t> $</w:t>
            </w:r>
          </w:p>
        </w:tc>
      </w:tr>
      <w:tr w:rsidR="009403D2" w:rsidRPr="005627FF" w14:paraId="7FD9FBA9" w14:textId="77777777" w:rsidTr="0004513F">
        <w:trPr>
          <w:trHeight w:val="300"/>
        </w:trPr>
        <w:tc>
          <w:tcPr>
            <w:tcW w:w="5269" w:type="dxa"/>
            <w:shd w:val="clear" w:color="auto" w:fill="auto"/>
            <w:noWrap/>
            <w:vAlign w:val="bottom"/>
            <w:hideMark/>
          </w:tcPr>
          <w:p w14:paraId="157105FE" w14:textId="77777777" w:rsidR="009403D2" w:rsidRPr="005627FF" w:rsidRDefault="009403D2" w:rsidP="007C211F">
            <w:pPr>
              <w:pStyle w:val="JeffTateTableText"/>
              <w:rPr>
                <w:rFonts w:cs="Arial"/>
              </w:rPr>
            </w:pPr>
            <w:r w:rsidRPr="005627FF">
              <w:rPr>
                <w:rFonts w:cs="Arial"/>
              </w:rPr>
              <w:t>Ministerial Contributions</w:t>
            </w:r>
          </w:p>
        </w:tc>
        <w:tc>
          <w:tcPr>
            <w:tcW w:w="1559" w:type="dxa"/>
            <w:shd w:val="clear" w:color="auto" w:fill="auto"/>
            <w:noWrap/>
            <w:hideMark/>
          </w:tcPr>
          <w:p w14:paraId="2BFF97D3" w14:textId="77777777" w:rsidR="009403D2" w:rsidRPr="005627FF" w:rsidRDefault="009403D2" w:rsidP="007C211F">
            <w:pPr>
              <w:pStyle w:val="JeffTateTableText"/>
              <w:rPr>
                <w:rFonts w:cs="Arial"/>
              </w:rPr>
            </w:pPr>
            <w:r w:rsidRPr="005627FF">
              <w:rPr>
                <w:rFonts w:cs="Arial"/>
                <w:highlight w:val="lightGray"/>
              </w:rPr>
              <w:t> $</w:t>
            </w:r>
          </w:p>
        </w:tc>
        <w:tc>
          <w:tcPr>
            <w:tcW w:w="1559" w:type="dxa"/>
            <w:shd w:val="clear" w:color="auto" w:fill="auto"/>
            <w:noWrap/>
            <w:hideMark/>
          </w:tcPr>
          <w:p w14:paraId="07703620" w14:textId="77777777" w:rsidR="009403D2" w:rsidRPr="005627FF" w:rsidRDefault="009403D2" w:rsidP="007C211F">
            <w:pPr>
              <w:pStyle w:val="JeffTateTableText"/>
              <w:rPr>
                <w:rFonts w:cs="Arial"/>
              </w:rPr>
            </w:pPr>
            <w:r w:rsidRPr="005627FF">
              <w:rPr>
                <w:rFonts w:cs="Arial"/>
                <w:highlight w:val="lightGray"/>
              </w:rPr>
              <w:t> $</w:t>
            </w:r>
          </w:p>
        </w:tc>
        <w:tc>
          <w:tcPr>
            <w:tcW w:w="1560" w:type="dxa"/>
            <w:shd w:val="clear" w:color="auto" w:fill="auto"/>
            <w:noWrap/>
            <w:hideMark/>
          </w:tcPr>
          <w:p w14:paraId="76D90D23" w14:textId="77777777" w:rsidR="009403D2" w:rsidRPr="005627FF" w:rsidRDefault="009403D2" w:rsidP="007C211F">
            <w:pPr>
              <w:pStyle w:val="JeffTateTableText"/>
              <w:rPr>
                <w:rFonts w:cs="Arial"/>
              </w:rPr>
            </w:pPr>
            <w:r w:rsidRPr="005627FF">
              <w:rPr>
                <w:rFonts w:cs="Arial"/>
                <w:highlight w:val="lightGray"/>
              </w:rPr>
              <w:t> $</w:t>
            </w:r>
          </w:p>
        </w:tc>
      </w:tr>
      <w:tr w:rsidR="009403D2" w:rsidRPr="005627FF" w14:paraId="26D74675" w14:textId="77777777" w:rsidTr="0004513F">
        <w:trPr>
          <w:trHeight w:val="300"/>
        </w:trPr>
        <w:tc>
          <w:tcPr>
            <w:tcW w:w="5269" w:type="dxa"/>
            <w:shd w:val="clear" w:color="auto" w:fill="auto"/>
            <w:noWrap/>
            <w:vAlign w:val="bottom"/>
            <w:hideMark/>
          </w:tcPr>
          <w:p w14:paraId="68987DA6" w14:textId="77777777" w:rsidR="009403D2" w:rsidRPr="005627FF" w:rsidRDefault="009403D2" w:rsidP="007C211F">
            <w:pPr>
              <w:pStyle w:val="JeffTateTableText"/>
              <w:rPr>
                <w:rFonts w:cs="Arial"/>
              </w:rPr>
            </w:pPr>
            <w:r w:rsidRPr="005627FF">
              <w:rPr>
                <w:rFonts w:cs="Arial"/>
              </w:rPr>
              <w:t>Contributions from Other Parties to Agreement (if any)</w:t>
            </w:r>
          </w:p>
        </w:tc>
        <w:tc>
          <w:tcPr>
            <w:tcW w:w="1559" w:type="dxa"/>
            <w:shd w:val="clear" w:color="auto" w:fill="auto"/>
            <w:noWrap/>
            <w:hideMark/>
          </w:tcPr>
          <w:p w14:paraId="3D1941DD" w14:textId="77777777" w:rsidR="009403D2" w:rsidRPr="005627FF" w:rsidRDefault="009403D2" w:rsidP="007C211F">
            <w:pPr>
              <w:pStyle w:val="JeffTateTableText"/>
              <w:rPr>
                <w:rFonts w:cs="Arial"/>
              </w:rPr>
            </w:pPr>
            <w:r w:rsidRPr="005627FF">
              <w:rPr>
                <w:rFonts w:cs="Arial"/>
                <w:highlight w:val="lightGray"/>
              </w:rPr>
              <w:t> $</w:t>
            </w:r>
          </w:p>
        </w:tc>
        <w:tc>
          <w:tcPr>
            <w:tcW w:w="1559" w:type="dxa"/>
            <w:shd w:val="clear" w:color="auto" w:fill="auto"/>
            <w:noWrap/>
            <w:hideMark/>
          </w:tcPr>
          <w:p w14:paraId="0D009F18" w14:textId="77777777" w:rsidR="009403D2" w:rsidRPr="005627FF" w:rsidRDefault="009403D2" w:rsidP="007C211F">
            <w:pPr>
              <w:pStyle w:val="JeffTateTableText"/>
              <w:rPr>
                <w:rFonts w:cs="Arial"/>
              </w:rPr>
            </w:pPr>
            <w:r w:rsidRPr="005627FF">
              <w:rPr>
                <w:rFonts w:cs="Arial"/>
                <w:highlight w:val="lightGray"/>
              </w:rPr>
              <w:t> $</w:t>
            </w:r>
          </w:p>
        </w:tc>
        <w:tc>
          <w:tcPr>
            <w:tcW w:w="1560" w:type="dxa"/>
            <w:shd w:val="clear" w:color="auto" w:fill="auto"/>
            <w:noWrap/>
            <w:hideMark/>
          </w:tcPr>
          <w:p w14:paraId="6BE40D18" w14:textId="77777777" w:rsidR="009403D2" w:rsidRPr="005627FF" w:rsidRDefault="009403D2" w:rsidP="007C211F">
            <w:pPr>
              <w:pStyle w:val="JeffTateTableText"/>
              <w:rPr>
                <w:rFonts w:cs="Arial"/>
              </w:rPr>
            </w:pPr>
            <w:r w:rsidRPr="005627FF">
              <w:rPr>
                <w:rFonts w:cs="Arial"/>
                <w:highlight w:val="lightGray"/>
              </w:rPr>
              <w:t> $</w:t>
            </w:r>
          </w:p>
        </w:tc>
      </w:tr>
      <w:tr w:rsidR="009403D2" w:rsidRPr="005627FF" w14:paraId="5567CE8A" w14:textId="77777777" w:rsidTr="0004513F">
        <w:trPr>
          <w:trHeight w:val="300"/>
        </w:trPr>
        <w:tc>
          <w:tcPr>
            <w:tcW w:w="5269" w:type="dxa"/>
            <w:shd w:val="clear" w:color="auto" w:fill="auto"/>
            <w:noWrap/>
            <w:vAlign w:val="bottom"/>
            <w:hideMark/>
          </w:tcPr>
          <w:p w14:paraId="2BB6D058" w14:textId="77777777" w:rsidR="009403D2" w:rsidRPr="005627FF" w:rsidRDefault="009403D2" w:rsidP="007C211F">
            <w:pPr>
              <w:pStyle w:val="JeffTateTableText"/>
              <w:rPr>
                <w:rFonts w:cs="Arial"/>
              </w:rPr>
            </w:pPr>
            <w:r w:rsidRPr="005627FF">
              <w:rPr>
                <w:rFonts w:cs="Arial"/>
              </w:rPr>
              <w:t>Revenues from fees and charges</w:t>
            </w:r>
          </w:p>
        </w:tc>
        <w:tc>
          <w:tcPr>
            <w:tcW w:w="1559" w:type="dxa"/>
            <w:shd w:val="clear" w:color="auto" w:fill="auto"/>
            <w:noWrap/>
            <w:hideMark/>
          </w:tcPr>
          <w:p w14:paraId="1F6391A5" w14:textId="77777777" w:rsidR="009403D2" w:rsidRPr="005627FF" w:rsidRDefault="009403D2" w:rsidP="007C211F">
            <w:pPr>
              <w:pStyle w:val="JeffTateTableText"/>
              <w:rPr>
                <w:rFonts w:cs="Arial"/>
              </w:rPr>
            </w:pPr>
            <w:r w:rsidRPr="005627FF">
              <w:rPr>
                <w:rFonts w:cs="Arial"/>
                <w:highlight w:val="lightGray"/>
              </w:rPr>
              <w:t> $</w:t>
            </w:r>
          </w:p>
        </w:tc>
        <w:tc>
          <w:tcPr>
            <w:tcW w:w="1559" w:type="dxa"/>
            <w:shd w:val="clear" w:color="auto" w:fill="auto"/>
            <w:noWrap/>
            <w:hideMark/>
          </w:tcPr>
          <w:p w14:paraId="49D719F8" w14:textId="77777777" w:rsidR="009403D2" w:rsidRPr="005627FF" w:rsidRDefault="009403D2" w:rsidP="007C211F">
            <w:pPr>
              <w:pStyle w:val="JeffTateTableText"/>
              <w:rPr>
                <w:rFonts w:cs="Arial"/>
              </w:rPr>
            </w:pPr>
            <w:r w:rsidRPr="005627FF">
              <w:rPr>
                <w:rFonts w:cs="Arial"/>
                <w:highlight w:val="lightGray"/>
              </w:rPr>
              <w:t> $</w:t>
            </w:r>
          </w:p>
        </w:tc>
        <w:tc>
          <w:tcPr>
            <w:tcW w:w="1560" w:type="dxa"/>
            <w:shd w:val="clear" w:color="auto" w:fill="auto"/>
            <w:noWrap/>
            <w:hideMark/>
          </w:tcPr>
          <w:p w14:paraId="5C0C0D51" w14:textId="77777777" w:rsidR="009403D2" w:rsidRPr="005627FF" w:rsidRDefault="009403D2" w:rsidP="007C211F">
            <w:pPr>
              <w:pStyle w:val="JeffTateTableText"/>
              <w:rPr>
                <w:rFonts w:cs="Arial"/>
              </w:rPr>
            </w:pPr>
            <w:r w:rsidRPr="005627FF">
              <w:rPr>
                <w:rFonts w:cs="Arial"/>
                <w:highlight w:val="lightGray"/>
              </w:rPr>
              <w:t> $</w:t>
            </w:r>
          </w:p>
        </w:tc>
      </w:tr>
      <w:tr w:rsidR="009403D2" w:rsidRPr="005627FF" w14:paraId="5FDE4FA5" w14:textId="77777777" w:rsidTr="0004513F">
        <w:trPr>
          <w:trHeight w:val="300"/>
        </w:trPr>
        <w:tc>
          <w:tcPr>
            <w:tcW w:w="5269" w:type="dxa"/>
            <w:shd w:val="clear" w:color="auto" w:fill="auto"/>
            <w:noWrap/>
            <w:vAlign w:val="bottom"/>
            <w:hideMark/>
          </w:tcPr>
          <w:p w14:paraId="0A6B767A" w14:textId="77777777" w:rsidR="009403D2" w:rsidRPr="005627FF" w:rsidRDefault="009403D2" w:rsidP="007C211F">
            <w:pPr>
              <w:pStyle w:val="JeffTateTableText"/>
              <w:rPr>
                <w:rFonts w:cs="Arial"/>
              </w:rPr>
            </w:pPr>
            <w:r w:rsidRPr="005627FF">
              <w:rPr>
                <w:rFonts w:cs="Arial"/>
              </w:rPr>
              <w:t>Grants</w:t>
            </w:r>
          </w:p>
        </w:tc>
        <w:tc>
          <w:tcPr>
            <w:tcW w:w="1559" w:type="dxa"/>
            <w:shd w:val="clear" w:color="auto" w:fill="auto"/>
            <w:noWrap/>
            <w:hideMark/>
          </w:tcPr>
          <w:p w14:paraId="57ACE0D7" w14:textId="77777777" w:rsidR="009403D2" w:rsidRPr="005627FF" w:rsidRDefault="009403D2" w:rsidP="007C211F">
            <w:pPr>
              <w:pStyle w:val="JeffTateTableText"/>
              <w:rPr>
                <w:rFonts w:cs="Arial"/>
              </w:rPr>
            </w:pPr>
            <w:r w:rsidRPr="005627FF">
              <w:rPr>
                <w:rFonts w:cs="Arial"/>
                <w:highlight w:val="lightGray"/>
              </w:rPr>
              <w:t> $</w:t>
            </w:r>
          </w:p>
        </w:tc>
        <w:tc>
          <w:tcPr>
            <w:tcW w:w="1559" w:type="dxa"/>
            <w:shd w:val="clear" w:color="auto" w:fill="auto"/>
            <w:noWrap/>
            <w:hideMark/>
          </w:tcPr>
          <w:p w14:paraId="1E3A6CA1" w14:textId="77777777" w:rsidR="009403D2" w:rsidRPr="005627FF" w:rsidRDefault="009403D2" w:rsidP="007C211F">
            <w:pPr>
              <w:pStyle w:val="JeffTateTableText"/>
              <w:rPr>
                <w:rFonts w:cs="Arial"/>
              </w:rPr>
            </w:pPr>
            <w:r w:rsidRPr="005627FF">
              <w:rPr>
                <w:rFonts w:cs="Arial"/>
                <w:highlight w:val="lightGray"/>
              </w:rPr>
              <w:t> $</w:t>
            </w:r>
          </w:p>
        </w:tc>
        <w:tc>
          <w:tcPr>
            <w:tcW w:w="1560" w:type="dxa"/>
            <w:shd w:val="clear" w:color="auto" w:fill="auto"/>
            <w:noWrap/>
            <w:hideMark/>
          </w:tcPr>
          <w:p w14:paraId="42660BC5" w14:textId="77777777" w:rsidR="009403D2" w:rsidRPr="005627FF" w:rsidRDefault="009403D2" w:rsidP="007C211F">
            <w:pPr>
              <w:pStyle w:val="JeffTateTableText"/>
              <w:rPr>
                <w:rFonts w:cs="Arial"/>
              </w:rPr>
            </w:pPr>
            <w:r w:rsidRPr="005627FF">
              <w:rPr>
                <w:rFonts w:cs="Arial"/>
                <w:highlight w:val="lightGray"/>
              </w:rPr>
              <w:t> $</w:t>
            </w:r>
          </w:p>
        </w:tc>
      </w:tr>
      <w:tr w:rsidR="009403D2" w:rsidRPr="005627FF" w14:paraId="478C3EB8" w14:textId="77777777" w:rsidTr="0004513F">
        <w:trPr>
          <w:trHeight w:val="300"/>
        </w:trPr>
        <w:tc>
          <w:tcPr>
            <w:tcW w:w="5269" w:type="dxa"/>
            <w:shd w:val="clear" w:color="auto" w:fill="auto"/>
            <w:noWrap/>
            <w:vAlign w:val="bottom"/>
            <w:hideMark/>
          </w:tcPr>
          <w:p w14:paraId="6EA246EE" w14:textId="77777777" w:rsidR="009403D2" w:rsidRPr="005627FF" w:rsidRDefault="009403D2" w:rsidP="007C211F">
            <w:pPr>
              <w:pStyle w:val="JeffTateTableText"/>
              <w:rPr>
                <w:rFonts w:cs="Arial"/>
              </w:rPr>
            </w:pPr>
            <w:r w:rsidRPr="005627FF">
              <w:rPr>
                <w:rFonts w:cs="Arial"/>
              </w:rPr>
              <w:t>Interest</w:t>
            </w:r>
          </w:p>
        </w:tc>
        <w:tc>
          <w:tcPr>
            <w:tcW w:w="1559" w:type="dxa"/>
            <w:shd w:val="clear" w:color="auto" w:fill="auto"/>
            <w:noWrap/>
            <w:hideMark/>
          </w:tcPr>
          <w:p w14:paraId="6287F811" w14:textId="77777777" w:rsidR="009403D2" w:rsidRPr="005627FF" w:rsidRDefault="009403D2" w:rsidP="007C211F">
            <w:pPr>
              <w:pStyle w:val="JeffTateTableText"/>
              <w:rPr>
                <w:rFonts w:cs="Arial"/>
              </w:rPr>
            </w:pPr>
            <w:r w:rsidRPr="005627FF">
              <w:rPr>
                <w:rFonts w:cs="Arial"/>
                <w:highlight w:val="lightGray"/>
              </w:rPr>
              <w:t> $</w:t>
            </w:r>
          </w:p>
        </w:tc>
        <w:tc>
          <w:tcPr>
            <w:tcW w:w="1559" w:type="dxa"/>
            <w:shd w:val="clear" w:color="auto" w:fill="auto"/>
            <w:noWrap/>
            <w:hideMark/>
          </w:tcPr>
          <w:p w14:paraId="15449BB0" w14:textId="77777777" w:rsidR="009403D2" w:rsidRPr="005627FF" w:rsidRDefault="009403D2" w:rsidP="007C211F">
            <w:pPr>
              <w:pStyle w:val="JeffTateTableText"/>
              <w:rPr>
                <w:rFonts w:cs="Arial"/>
              </w:rPr>
            </w:pPr>
            <w:r w:rsidRPr="005627FF">
              <w:rPr>
                <w:rFonts w:cs="Arial"/>
                <w:highlight w:val="lightGray"/>
              </w:rPr>
              <w:t> $</w:t>
            </w:r>
          </w:p>
        </w:tc>
        <w:tc>
          <w:tcPr>
            <w:tcW w:w="1560" w:type="dxa"/>
            <w:shd w:val="clear" w:color="auto" w:fill="auto"/>
            <w:noWrap/>
            <w:hideMark/>
          </w:tcPr>
          <w:p w14:paraId="04157DEA" w14:textId="77777777" w:rsidR="009403D2" w:rsidRPr="005627FF" w:rsidRDefault="009403D2" w:rsidP="007C211F">
            <w:pPr>
              <w:pStyle w:val="JeffTateTableText"/>
              <w:rPr>
                <w:rFonts w:cs="Arial"/>
              </w:rPr>
            </w:pPr>
            <w:r w:rsidRPr="005627FF">
              <w:rPr>
                <w:rFonts w:cs="Arial"/>
                <w:highlight w:val="lightGray"/>
              </w:rPr>
              <w:t> $</w:t>
            </w:r>
          </w:p>
        </w:tc>
      </w:tr>
      <w:tr w:rsidR="009403D2" w:rsidRPr="005627FF" w14:paraId="7DB6FD06" w14:textId="77777777" w:rsidTr="009403D2">
        <w:trPr>
          <w:trHeight w:val="300"/>
        </w:trPr>
        <w:tc>
          <w:tcPr>
            <w:tcW w:w="5269" w:type="dxa"/>
            <w:tcBorders>
              <w:bottom w:val="single" w:sz="8" w:space="0" w:color="365F91" w:themeColor="accent1" w:themeShade="BF"/>
            </w:tcBorders>
            <w:shd w:val="clear" w:color="auto" w:fill="auto"/>
            <w:noWrap/>
            <w:vAlign w:val="bottom"/>
            <w:hideMark/>
          </w:tcPr>
          <w:p w14:paraId="6A4EE1F9" w14:textId="77777777" w:rsidR="009403D2" w:rsidRPr="005627FF" w:rsidRDefault="009403D2" w:rsidP="007C211F">
            <w:pPr>
              <w:pStyle w:val="JeffTateTableText"/>
              <w:rPr>
                <w:rFonts w:cs="Arial"/>
              </w:rPr>
            </w:pPr>
            <w:r w:rsidRPr="005627FF">
              <w:rPr>
                <w:rFonts w:cs="Arial"/>
              </w:rPr>
              <w:t>Other income</w:t>
            </w:r>
          </w:p>
        </w:tc>
        <w:tc>
          <w:tcPr>
            <w:tcW w:w="1559" w:type="dxa"/>
            <w:tcBorders>
              <w:bottom w:val="single" w:sz="8" w:space="0" w:color="365F91" w:themeColor="accent1" w:themeShade="BF"/>
            </w:tcBorders>
            <w:shd w:val="clear" w:color="auto" w:fill="auto"/>
            <w:noWrap/>
            <w:hideMark/>
          </w:tcPr>
          <w:p w14:paraId="6F3FF215" w14:textId="77777777" w:rsidR="009403D2" w:rsidRPr="005627FF" w:rsidRDefault="009403D2" w:rsidP="007C211F">
            <w:pPr>
              <w:pStyle w:val="JeffTateTableText"/>
              <w:rPr>
                <w:rFonts w:cs="Arial"/>
              </w:rPr>
            </w:pPr>
            <w:r w:rsidRPr="005627FF">
              <w:rPr>
                <w:rFonts w:cs="Arial"/>
                <w:highlight w:val="lightGray"/>
              </w:rPr>
              <w:t> $</w:t>
            </w:r>
          </w:p>
        </w:tc>
        <w:tc>
          <w:tcPr>
            <w:tcW w:w="1559" w:type="dxa"/>
            <w:tcBorders>
              <w:bottom w:val="single" w:sz="8" w:space="0" w:color="365F91" w:themeColor="accent1" w:themeShade="BF"/>
            </w:tcBorders>
            <w:shd w:val="clear" w:color="auto" w:fill="auto"/>
            <w:noWrap/>
            <w:hideMark/>
          </w:tcPr>
          <w:p w14:paraId="03370DAA" w14:textId="77777777" w:rsidR="009403D2" w:rsidRPr="005627FF" w:rsidRDefault="009403D2" w:rsidP="007C211F">
            <w:pPr>
              <w:pStyle w:val="JeffTateTableText"/>
              <w:rPr>
                <w:rFonts w:cs="Arial"/>
              </w:rPr>
            </w:pPr>
            <w:r w:rsidRPr="005627FF">
              <w:rPr>
                <w:rFonts w:cs="Arial"/>
                <w:highlight w:val="lightGray"/>
              </w:rPr>
              <w:t> $</w:t>
            </w:r>
          </w:p>
        </w:tc>
        <w:tc>
          <w:tcPr>
            <w:tcW w:w="1560" w:type="dxa"/>
            <w:tcBorders>
              <w:bottom w:val="single" w:sz="8" w:space="0" w:color="365F91" w:themeColor="accent1" w:themeShade="BF"/>
            </w:tcBorders>
            <w:shd w:val="clear" w:color="auto" w:fill="auto"/>
            <w:noWrap/>
            <w:hideMark/>
          </w:tcPr>
          <w:p w14:paraId="7213D3F3" w14:textId="77777777" w:rsidR="009403D2" w:rsidRPr="005627FF" w:rsidRDefault="009403D2" w:rsidP="007C211F">
            <w:pPr>
              <w:pStyle w:val="JeffTateTableText"/>
              <w:rPr>
                <w:rFonts w:cs="Arial"/>
              </w:rPr>
            </w:pPr>
            <w:r w:rsidRPr="005627FF">
              <w:rPr>
                <w:rFonts w:cs="Arial"/>
                <w:highlight w:val="lightGray"/>
              </w:rPr>
              <w:t> $</w:t>
            </w:r>
          </w:p>
        </w:tc>
      </w:tr>
      <w:tr w:rsidR="003C7171" w:rsidRPr="005627FF" w14:paraId="034FF62A" w14:textId="77777777" w:rsidTr="0004513F">
        <w:trPr>
          <w:trHeight w:val="360"/>
        </w:trPr>
        <w:tc>
          <w:tcPr>
            <w:tcW w:w="5269" w:type="dxa"/>
            <w:tcBorders>
              <w:top w:val="single" w:sz="8" w:space="0" w:color="365F91" w:themeColor="accent1" w:themeShade="BF"/>
              <w:bottom w:val="single" w:sz="8" w:space="0" w:color="365F91" w:themeColor="accent1" w:themeShade="BF"/>
            </w:tcBorders>
            <w:shd w:val="clear" w:color="auto" w:fill="auto"/>
            <w:noWrap/>
            <w:vAlign w:val="bottom"/>
            <w:hideMark/>
          </w:tcPr>
          <w:p w14:paraId="7015C7BD" w14:textId="77777777" w:rsidR="003C7171" w:rsidRPr="005627FF" w:rsidRDefault="005D4114" w:rsidP="007C211F">
            <w:pPr>
              <w:pStyle w:val="JeffTateTableHeading"/>
              <w:rPr>
                <w:rFonts w:cs="Arial"/>
              </w:rPr>
            </w:pPr>
            <w:r w:rsidRPr="005627FF">
              <w:rPr>
                <w:rFonts w:cs="Arial"/>
              </w:rPr>
              <w:t>Total i</w:t>
            </w:r>
            <w:r w:rsidR="003C7171" w:rsidRPr="005627FF">
              <w:rPr>
                <w:rFonts w:cs="Arial"/>
              </w:rPr>
              <w:t>ncome</w:t>
            </w:r>
          </w:p>
        </w:tc>
        <w:tc>
          <w:tcPr>
            <w:tcW w:w="1559" w:type="dxa"/>
            <w:tcBorders>
              <w:top w:val="single" w:sz="8" w:space="0" w:color="365F91" w:themeColor="accent1" w:themeShade="BF"/>
              <w:bottom w:val="single" w:sz="8" w:space="0" w:color="365F91" w:themeColor="accent1" w:themeShade="BF"/>
            </w:tcBorders>
            <w:shd w:val="clear" w:color="auto" w:fill="auto"/>
            <w:noWrap/>
            <w:hideMark/>
          </w:tcPr>
          <w:p w14:paraId="0E9C818B" w14:textId="77777777" w:rsidR="003C7171" w:rsidRPr="005627FF" w:rsidRDefault="003C7171" w:rsidP="007C211F">
            <w:pPr>
              <w:pStyle w:val="JeffTateTableHeading"/>
              <w:rPr>
                <w:rFonts w:cs="Arial"/>
              </w:rPr>
            </w:pPr>
            <w:r w:rsidRPr="005627FF">
              <w:rPr>
                <w:rFonts w:cs="Arial"/>
                <w:highlight w:val="lightGray"/>
              </w:rPr>
              <w:t> $</w:t>
            </w:r>
          </w:p>
        </w:tc>
        <w:tc>
          <w:tcPr>
            <w:tcW w:w="1559" w:type="dxa"/>
            <w:tcBorders>
              <w:top w:val="single" w:sz="8" w:space="0" w:color="365F91" w:themeColor="accent1" w:themeShade="BF"/>
              <w:bottom w:val="single" w:sz="8" w:space="0" w:color="365F91" w:themeColor="accent1" w:themeShade="BF"/>
            </w:tcBorders>
            <w:shd w:val="clear" w:color="auto" w:fill="auto"/>
            <w:noWrap/>
            <w:hideMark/>
          </w:tcPr>
          <w:p w14:paraId="252269EB" w14:textId="77777777" w:rsidR="003C7171" w:rsidRPr="005627FF" w:rsidRDefault="003C7171" w:rsidP="007C211F">
            <w:pPr>
              <w:pStyle w:val="JeffTateTableHeading"/>
              <w:rPr>
                <w:rFonts w:cs="Arial"/>
              </w:rPr>
            </w:pPr>
            <w:r w:rsidRPr="005627FF">
              <w:rPr>
                <w:rFonts w:cs="Arial"/>
                <w:highlight w:val="lightGray"/>
              </w:rPr>
              <w:t> $</w:t>
            </w:r>
          </w:p>
        </w:tc>
        <w:tc>
          <w:tcPr>
            <w:tcW w:w="1560" w:type="dxa"/>
            <w:tcBorders>
              <w:top w:val="single" w:sz="8" w:space="0" w:color="365F91" w:themeColor="accent1" w:themeShade="BF"/>
              <w:bottom w:val="single" w:sz="8" w:space="0" w:color="365F91" w:themeColor="accent1" w:themeShade="BF"/>
            </w:tcBorders>
            <w:shd w:val="clear" w:color="auto" w:fill="auto"/>
            <w:noWrap/>
            <w:hideMark/>
          </w:tcPr>
          <w:p w14:paraId="34462D98" w14:textId="77777777" w:rsidR="003C7171" w:rsidRPr="005627FF" w:rsidRDefault="003C7171" w:rsidP="007C211F">
            <w:pPr>
              <w:pStyle w:val="JeffTateTableHeading"/>
              <w:rPr>
                <w:rFonts w:cs="Arial"/>
              </w:rPr>
            </w:pPr>
            <w:r w:rsidRPr="005627FF">
              <w:rPr>
                <w:rFonts w:cs="Arial"/>
                <w:highlight w:val="lightGray"/>
              </w:rPr>
              <w:t> $</w:t>
            </w:r>
          </w:p>
        </w:tc>
      </w:tr>
      <w:tr w:rsidR="009403D2" w:rsidRPr="005627FF" w14:paraId="78E9BE0F" w14:textId="77777777" w:rsidTr="009403D2">
        <w:trPr>
          <w:trHeight w:val="300"/>
        </w:trPr>
        <w:tc>
          <w:tcPr>
            <w:tcW w:w="5269" w:type="dxa"/>
            <w:tcBorders>
              <w:top w:val="single" w:sz="8" w:space="0" w:color="365F91" w:themeColor="accent1" w:themeShade="BF"/>
              <w:bottom w:val="single" w:sz="8" w:space="0" w:color="365F91" w:themeColor="accent1" w:themeShade="BF"/>
            </w:tcBorders>
            <w:shd w:val="clear" w:color="auto" w:fill="auto"/>
            <w:noWrap/>
            <w:vAlign w:val="bottom"/>
            <w:hideMark/>
          </w:tcPr>
          <w:p w14:paraId="2DA369D9" w14:textId="77777777" w:rsidR="009403D2" w:rsidRPr="005627FF" w:rsidRDefault="009403D2" w:rsidP="007C211F">
            <w:pPr>
              <w:pStyle w:val="JeffTateTableText"/>
              <w:rPr>
                <w:rFonts w:cs="Arial"/>
              </w:rPr>
            </w:pPr>
            <w:r w:rsidRPr="005627FF">
              <w:rPr>
                <w:rFonts w:cs="Arial"/>
              </w:rPr>
              <w:t> </w:t>
            </w:r>
          </w:p>
        </w:tc>
        <w:tc>
          <w:tcPr>
            <w:tcW w:w="1559" w:type="dxa"/>
            <w:tcBorders>
              <w:top w:val="single" w:sz="8" w:space="0" w:color="365F91" w:themeColor="accent1" w:themeShade="BF"/>
              <w:bottom w:val="single" w:sz="8" w:space="0" w:color="365F91" w:themeColor="accent1" w:themeShade="BF"/>
            </w:tcBorders>
            <w:shd w:val="clear" w:color="auto" w:fill="auto"/>
            <w:noWrap/>
            <w:vAlign w:val="bottom"/>
            <w:hideMark/>
          </w:tcPr>
          <w:p w14:paraId="71207356" w14:textId="77777777" w:rsidR="009403D2" w:rsidRPr="005627FF" w:rsidRDefault="009403D2" w:rsidP="007C211F">
            <w:pPr>
              <w:pStyle w:val="JeffTateTableText"/>
              <w:rPr>
                <w:rFonts w:cs="Arial"/>
              </w:rPr>
            </w:pPr>
            <w:r w:rsidRPr="005627FF">
              <w:rPr>
                <w:rFonts w:cs="Arial"/>
              </w:rPr>
              <w:t> </w:t>
            </w:r>
          </w:p>
        </w:tc>
        <w:tc>
          <w:tcPr>
            <w:tcW w:w="1559" w:type="dxa"/>
            <w:tcBorders>
              <w:top w:val="single" w:sz="8" w:space="0" w:color="365F91" w:themeColor="accent1" w:themeShade="BF"/>
              <w:bottom w:val="single" w:sz="8" w:space="0" w:color="365F91" w:themeColor="accent1" w:themeShade="BF"/>
            </w:tcBorders>
            <w:shd w:val="clear" w:color="auto" w:fill="auto"/>
            <w:noWrap/>
            <w:vAlign w:val="bottom"/>
            <w:hideMark/>
          </w:tcPr>
          <w:p w14:paraId="04F5A25B" w14:textId="77777777" w:rsidR="009403D2" w:rsidRPr="005627FF" w:rsidRDefault="009403D2" w:rsidP="007C211F">
            <w:pPr>
              <w:pStyle w:val="JeffTateTableText"/>
              <w:rPr>
                <w:rFonts w:cs="Arial"/>
              </w:rPr>
            </w:pPr>
            <w:r w:rsidRPr="005627FF">
              <w:rPr>
                <w:rFonts w:cs="Arial"/>
              </w:rPr>
              <w:t> </w:t>
            </w:r>
          </w:p>
        </w:tc>
        <w:tc>
          <w:tcPr>
            <w:tcW w:w="1560" w:type="dxa"/>
            <w:tcBorders>
              <w:top w:val="single" w:sz="8" w:space="0" w:color="365F91" w:themeColor="accent1" w:themeShade="BF"/>
              <w:bottom w:val="single" w:sz="8" w:space="0" w:color="365F91" w:themeColor="accent1" w:themeShade="BF"/>
            </w:tcBorders>
            <w:shd w:val="clear" w:color="auto" w:fill="auto"/>
            <w:noWrap/>
            <w:vAlign w:val="bottom"/>
            <w:hideMark/>
          </w:tcPr>
          <w:p w14:paraId="5E623720" w14:textId="77777777" w:rsidR="009403D2" w:rsidRPr="005627FF" w:rsidRDefault="009403D2" w:rsidP="007C211F">
            <w:pPr>
              <w:pStyle w:val="JeffTateTableText"/>
              <w:rPr>
                <w:rFonts w:cs="Arial"/>
              </w:rPr>
            </w:pPr>
            <w:r w:rsidRPr="005627FF">
              <w:rPr>
                <w:rFonts w:cs="Arial"/>
              </w:rPr>
              <w:t> </w:t>
            </w:r>
          </w:p>
        </w:tc>
      </w:tr>
      <w:tr w:rsidR="003C7171" w:rsidRPr="005627FF" w14:paraId="6074736B" w14:textId="77777777" w:rsidTr="0004513F">
        <w:trPr>
          <w:trHeight w:val="360"/>
        </w:trPr>
        <w:tc>
          <w:tcPr>
            <w:tcW w:w="5269" w:type="dxa"/>
            <w:tcBorders>
              <w:top w:val="single" w:sz="8" w:space="0" w:color="365F91" w:themeColor="accent1" w:themeShade="BF"/>
              <w:bottom w:val="single" w:sz="8" w:space="0" w:color="365F91" w:themeColor="accent1" w:themeShade="BF"/>
            </w:tcBorders>
            <w:shd w:val="clear" w:color="auto" w:fill="auto"/>
            <w:noWrap/>
            <w:vAlign w:val="bottom"/>
            <w:hideMark/>
          </w:tcPr>
          <w:p w14:paraId="3A2D33D2" w14:textId="77777777" w:rsidR="003C7171" w:rsidRPr="005627FF" w:rsidRDefault="005D4114" w:rsidP="007C211F">
            <w:pPr>
              <w:pStyle w:val="JeffTateTableHeading"/>
              <w:rPr>
                <w:rFonts w:cs="Arial"/>
              </w:rPr>
            </w:pPr>
            <w:r w:rsidRPr="005627FF">
              <w:rPr>
                <w:rFonts w:cs="Arial"/>
              </w:rPr>
              <w:t>Net r</w:t>
            </w:r>
            <w:r w:rsidR="003C7171" w:rsidRPr="005627FF">
              <w:rPr>
                <w:rFonts w:cs="Arial"/>
              </w:rPr>
              <w:t>esult</w:t>
            </w:r>
          </w:p>
        </w:tc>
        <w:tc>
          <w:tcPr>
            <w:tcW w:w="1559" w:type="dxa"/>
            <w:tcBorders>
              <w:top w:val="single" w:sz="8" w:space="0" w:color="365F91" w:themeColor="accent1" w:themeShade="BF"/>
              <w:bottom w:val="single" w:sz="8" w:space="0" w:color="365F91" w:themeColor="accent1" w:themeShade="BF"/>
            </w:tcBorders>
            <w:shd w:val="clear" w:color="auto" w:fill="auto"/>
            <w:noWrap/>
            <w:hideMark/>
          </w:tcPr>
          <w:p w14:paraId="7329C831" w14:textId="77777777" w:rsidR="003C7171" w:rsidRPr="005627FF" w:rsidRDefault="003C7171" w:rsidP="007C211F">
            <w:pPr>
              <w:pStyle w:val="JeffTateTableHeading"/>
              <w:rPr>
                <w:rFonts w:cs="Arial"/>
              </w:rPr>
            </w:pPr>
            <w:r w:rsidRPr="005627FF">
              <w:rPr>
                <w:rFonts w:cs="Arial"/>
                <w:highlight w:val="lightGray"/>
              </w:rPr>
              <w:t> $</w:t>
            </w:r>
          </w:p>
        </w:tc>
        <w:tc>
          <w:tcPr>
            <w:tcW w:w="1559" w:type="dxa"/>
            <w:tcBorders>
              <w:top w:val="single" w:sz="8" w:space="0" w:color="365F91" w:themeColor="accent1" w:themeShade="BF"/>
              <w:bottom w:val="single" w:sz="8" w:space="0" w:color="365F91" w:themeColor="accent1" w:themeShade="BF"/>
            </w:tcBorders>
            <w:shd w:val="clear" w:color="auto" w:fill="auto"/>
            <w:noWrap/>
            <w:hideMark/>
          </w:tcPr>
          <w:p w14:paraId="24F1F5E4" w14:textId="77777777" w:rsidR="003C7171" w:rsidRPr="005627FF" w:rsidRDefault="003C7171" w:rsidP="007C211F">
            <w:pPr>
              <w:pStyle w:val="JeffTateTableHeading"/>
              <w:rPr>
                <w:rFonts w:cs="Arial"/>
              </w:rPr>
            </w:pPr>
            <w:r w:rsidRPr="005627FF">
              <w:rPr>
                <w:rFonts w:cs="Arial"/>
                <w:highlight w:val="lightGray"/>
              </w:rPr>
              <w:t> $</w:t>
            </w:r>
          </w:p>
        </w:tc>
        <w:tc>
          <w:tcPr>
            <w:tcW w:w="1560" w:type="dxa"/>
            <w:tcBorders>
              <w:top w:val="single" w:sz="8" w:space="0" w:color="365F91" w:themeColor="accent1" w:themeShade="BF"/>
              <w:bottom w:val="single" w:sz="8" w:space="0" w:color="365F91" w:themeColor="accent1" w:themeShade="BF"/>
            </w:tcBorders>
            <w:shd w:val="clear" w:color="auto" w:fill="auto"/>
            <w:noWrap/>
            <w:hideMark/>
          </w:tcPr>
          <w:p w14:paraId="7172E97E" w14:textId="77777777" w:rsidR="003C7171" w:rsidRPr="005627FF" w:rsidRDefault="003C7171" w:rsidP="007C211F">
            <w:pPr>
              <w:pStyle w:val="JeffTateTableHeading"/>
              <w:rPr>
                <w:rFonts w:cs="Arial"/>
              </w:rPr>
            </w:pPr>
            <w:r w:rsidRPr="005627FF">
              <w:rPr>
                <w:rFonts w:cs="Arial"/>
                <w:highlight w:val="lightGray"/>
              </w:rPr>
              <w:t> $</w:t>
            </w:r>
          </w:p>
        </w:tc>
      </w:tr>
    </w:tbl>
    <w:p w14:paraId="6E7CB865" w14:textId="77777777" w:rsidR="0043624E" w:rsidRPr="005627FF" w:rsidRDefault="0043624E" w:rsidP="00796FC7">
      <w:pPr>
        <w:pStyle w:val="JeffTateHeading2"/>
        <w:rPr>
          <w:rFonts w:ascii="Arial" w:hAnsi="Arial" w:cs="Arial"/>
        </w:rPr>
      </w:pPr>
      <w:bookmarkStart w:id="119" w:name="_Toc370915630"/>
      <w:bookmarkStart w:id="120" w:name="_Toc524931589"/>
      <w:r w:rsidRPr="005627FF">
        <w:rPr>
          <w:rFonts w:ascii="Arial" w:hAnsi="Arial" w:cs="Arial"/>
        </w:rPr>
        <w:t>Balance sheet forecast</w:t>
      </w:r>
      <w:bookmarkEnd w:id="119"/>
      <w:bookmarkEnd w:id="120"/>
    </w:p>
    <w:p w14:paraId="41BAE371" w14:textId="77777777" w:rsidR="006916E0" w:rsidRPr="005627FF" w:rsidRDefault="006916E0" w:rsidP="007C211F">
      <w:pPr>
        <w:pStyle w:val="JeffTateBody"/>
        <w:rPr>
          <w:rFonts w:cs="Arial"/>
        </w:rPr>
      </w:pPr>
      <w:r w:rsidRPr="005627FF">
        <w:rPr>
          <w:rFonts w:cs="Arial"/>
        </w:rPr>
        <w:t xml:space="preserve">The </w:t>
      </w:r>
      <w:r w:rsidR="00D10219" w:rsidRPr="005627FF">
        <w:rPr>
          <w:rFonts w:cs="Arial"/>
        </w:rPr>
        <w:t>balance sheet forecast</w:t>
      </w:r>
      <w:r w:rsidRPr="005627FF">
        <w:rPr>
          <w:rFonts w:cs="Arial"/>
        </w:rPr>
        <w:t xml:space="preserve"> is based on the following assumptions:</w:t>
      </w:r>
    </w:p>
    <w:p w14:paraId="0E441AF3" w14:textId="77777777" w:rsidR="00002DE1" w:rsidRPr="005627FF" w:rsidRDefault="00002DE1" w:rsidP="00002DE1">
      <w:pPr>
        <w:pStyle w:val="JeffTateBulletList"/>
        <w:rPr>
          <w:rFonts w:ascii="Arial" w:hAnsi="Arial" w:cs="Arial"/>
          <w:i/>
          <w:highlight w:val="lightGray"/>
        </w:rPr>
      </w:pPr>
      <w:r w:rsidRPr="005627FF">
        <w:rPr>
          <w:rFonts w:ascii="Arial" w:hAnsi="Arial" w:cs="Arial"/>
          <w:i/>
          <w:highlight w:val="lightGray"/>
        </w:rPr>
        <w:t>&lt;list assumptions&gt;</w:t>
      </w:r>
      <w:r w:rsidRPr="005627FF">
        <w:rPr>
          <w:rFonts w:ascii="Arial" w:hAnsi="Arial" w:cs="Arial"/>
        </w:rPr>
        <w:t xml:space="preserve"> </w:t>
      </w:r>
    </w:p>
    <w:p w14:paraId="37FE9491" w14:textId="77777777" w:rsidR="00E52546" w:rsidRPr="005627FF" w:rsidRDefault="00E52546" w:rsidP="007C211F">
      <w:pPr>
        <w:pStyle w:val="JeffTateBodyBold"/>
        <w:rPr>
          <w:rFonts w:cs="Arial"/>
        </w:rPr>
      </w:pPr>
      <w:r w:rsidRPr="005627FF">
        <w:rPr>
          <w:rFonts w:cs="Arial"/>
        </w:rPr>
        <w:t>Balance sheet forecast</w:t>
      </w:r>
    </w:p>
    <w:tbl>
      <w:tblPr>
        <w:tblW w:w="9938" w:type="dxa"/>
        <w:tblInd w:w="93" w:type="dxa"/>
        <w:tblLayout w:type="fixed"/>
        <w:tblLook w:val="04A0" w:firstRow="1" w:lastRow="0" w:firstColumn="1" w:lastColumn="0" w:noHBand="0" w:noVBand="1"/>
      </w:tblPr>
      <w:tblGrid>
        <w:gridCol w:w="5118"/>
        <w:gridCol w:w="1606"/>
        <w:gridCol w:w="1607"/>
        <w:gridCol w:w="1607"/>
      </w:tblGrid>
      <w:tr w:rsidR="00E52546" w:rsidRPr="005627FF" w14:paraId="14F97928" w14:textId="77777777" w:rsidTr="00594C53">
        <w:trPr>
          <w:trHeight w:val="300"/>
          <w:tblHeader/>
        </w:trPr>
        <w:tc>
          <w:tcPr>
            <w:tcW w:w="5118" w:type="dxa"/>
            <w:tcBorders>
              <w:top w:val="single" w:sz="8" w:space="0" w:color="365F91" w:themeColor="accent1" w:themeShade="BF"/>
              <w:bottom w:val="single" w:sz="8" w:space="0" w:color="365F91" w:themeColor="accent1" w:themeShade="BF"/>
            </w:tcBorders>
            <w:shd w:val="clear" w:color="auto" w:fill="auto"/>
            <w:noWrap/>
            <w:vAlign w:val="bottom"/>
            <w:hideMark/>
          </w:tcPr>
          <w:p w14:paraId="3C964808" w14:textId="77777777" w:rsidR="00E52546" w:rsidRPr="005627FF" w:rsidRDefault="00E52546" w:rsidP="007C211F">
            <w:pPr>
              <w:pStyle w:val="JeffTateTableHeading"/>
              <w:rPr>
                <w:rFonts w:cs="Arial"/>
              </w:rPr>
            </w:pPr>
            <w:r w:rsidRPr="005627FF">
              <w:rPr>
                <w:rFonts w:cs="Arial"/>
              </w:rPr>
              <w:t>Assets and liabilities</w:t>
            </w:r>
          </w:p>
        </w:tc>
        <w:tc>
          <w:tcPr>
            <w:tcW w:w="1606" w:type="dxa"/>
            <w:tcBorders>
              <w:top w:val="single" w:sz="8" w:space="0" w:color="365F91" w:themeColor="accent1" w:themeShade="BF"/>
              <w:bottom w:val="single" w:sz="8" w:space="0" w:color="365F91" w:themeColor="accent1" w:themeShade="BF"/>
            </w:tcBorders>
            <w:shd w:val="clear" w:color="auto" w:fill="auto"/>
            <w:noWrap/>
            <w:vAlign w:val="bottom"/>
            <w:hideMark/>
          </w:tcPr>
          <w:p w14:paraId="6C562E13" w14:textId="77777777" w:rsidR="00E52546" w:rsidRPr="005627FF" w:rsidRDefault="00E52546" w:rsidP="007C211F">
            <w:pPr>
              <w:pStyle w:val="JeffTateTableHeading"/>
              <w:rPr>
                <w:rFonts w:cs="Arial"/>
              </w:rPr>
            </w:pPr>
            <w:r w:rsidRPr="005627FF">
              <w:rPr>
                <w:rFonts w:cs="Arial"/>
              </w:rPr>
              <w:t>Year 1</w:t>
            </w:r>
          </w:p>
        </w:tc>
        <w:tc>
          <w:tcPr>
            <w:tcW w:w="1607" w:type="dxa"/>
            <w:tcBorders>
              <w:top w:val="single" w:sz="8" w:space="0" w:color="365F91" w:themeColor="accent1" w:themeShade="BF"/>
              <w:bottom w:val="single" w:sz="8" w:space="0" w:color="365F91" w:themeColor="accent1" w:themeShade="BF"/>
            </w:tcBorders>
            <w:shd w:val="clear" w:color="auto" w:fill="auto"/>
            <w:noWrap/>
            <w:vAlign w:val="bottom"/>
            <w:hideMark/>
          </w:tcPr>
          <w:p w14:paraId="41328092" w14:textId="77777777" w:rsidR="00E52546" w:rsidRPr="005627FF" w:rsidRDefault="00E52546" w:rsidP="007C211F">
            <w:pPr>
              <w:pStyle w:val="JeffTateTableHeading"/>
              <w:rPr>
                <w:rFonts w:cs="Arial"/>
              </w:rPr>
            </w:pPr>
            <w:r w:rsidRPr="005627FF">
              <w:rPr>
                <w:rFonts w:cs="Arial"/>
              </w:rPr>
              <w:t>Year 2</w:t>
            </w:r>
          </w:p>
        </w:tc>
        <w:tc>
          <w:tcPr>
            <w:tcW w:w="1607" w:type="dxa"/>
            <w:tcBorders>
              <w:top w:val="single" w:sz="8" w:space="0" w:color="365F91" w:themeColor="accent1" w:themeShade="BF"/>
              <w:bottom w:val="single" w:sz="8" w:space="0" w:color="365F91" w:themeColor="accent1" w:themeShade="BF"/>
            </w:tcBorders>
            <w:shd w:val="clear" w:color="auto" w:fill="auto"/>
            <w:noWrap/>
            <w:vAlign w:val="bottom"/>
            <w:hideMark/>
          </w:tcPr>
          <w:p w14:paraId="497B29A5" w14:textId="77777777" w:rsidR="00E52546" w:rsidRPr="005627FF" w:rsidRDefault="00E52546" w:rsidP="007C211F">
            <w:pPr>
              <w:pStyle w:val="JeffTateTableHeading"/>
              <w:rPr>
                <w:rFonts w:cs="Arial"/>
              </w:rPr>
            </w:pPr>
            <w:r w:rsidRPr="005627FF">
              <w:rPr>
                <w:rFonts w:cs="Arial"/>
              </w:rPr>
              <w:t>Year 3</w:t>
            </w:r>
          </w:p>
        </w:tc>
      </w:tr>
      <w:tr w:rsidR="00E52546" w:rsidRPr="005627FF" w14:paraId="46F2F4B1" w14:textId="77777777" w:rsidTr="0004513F">
        <w:trPr>
          <w:trHeight w:val="360"/>
        </w:trPr>
        <w:tc>
          <w:tcPr>
            <w:tcW w:w="5118" w:type="dxa"/>
            <w:tcBorders>
              <w:top w:val="single" w:sz="8" w:space="0" w:color="365F91" w:themeColor="accent1" w:themeShade="BF"/>
            </w:tcBorders>
            <w:shd w:val="clear" w:color="auto" w:fill="auto"/>
            <w:noWrap/>
            <w:vAlign w:val="bottom"/>
            <w:hideMark/>
          </w:tcPr>
          <w:p w14:paraId="41A9C1AF" w14:textId="77777777" w:rsidR="00E52546" w:rsidRPr="005627FF" w:rsidRDefault="00E52546" w:rsidP="007C211F">
            <w:pPr>
              <w:pStyle w:val="JeffTateTableHeading"/>
              <w:rPr>
                <w:rFonts w:cs="Arial"/>
              </w:rPr>
            </w:pPr>
            <w:r w:rsidRPr="005627FF">
              <w:rPr>
                <w:rFonts w:cs="Arial"/>
              </w:rPr>
              <w:t>Current assets</w:t>
            </w:r>
          </w:p>
        </w:tc>
        <w:tc>
          <w:tcPr>
            <w:tcW w:w="1606" w:type="dxa"/>
            <w:tcBorders>
              <w:top w:val="single" w:sz="8" w:space="0" w:color="365F91" w:themeColor="accent1" w:themeShade="BF"/>
            </w:tcBorders>
            <w:shd w:val="clear" w:color="auto" w:fill="auto"/>
            <w:noWrap/>
            <w:vAlign w:val="bottom"/>
            <w:hideMark/>
          </w:tcPr>
          <w:p w14:paraId="28781B5C" w14:textId="77777777" w:rsidR="00E52546" w:rsidRPr="005627FF" w:rsidRDefault="00E52546" w:rsidP="007C211F">
            <w:pPr>
              <w:pStyle w:val="JeffTateTableHeading"/>
              <w:rPr>
                <w:rFonts w:cs="Arial"/>
              </w:rPr>
            </w:pPr>
            <w:r w:rsidRPr="005627FF">
              <w:rPr>
                <w:rFonts w:cs="Arial"/>
              </w:rPr>
              <w:t> </w:t>
            </w:r>
          </w:p>
        </w:tc>
        <w:tc>
          <w:tcPr>
            <w:tcW w:w="1607" w:type="dxa"/>
            <w:tcBorders>
              <w:top w:val="single" w:sz="8" w:space="0" w:color="365F91" w:themeColor="accent1" w:themeShade="BF"/>
            </w:tcBorders>
            <w:shd w:val="clear" w:color="auto" w:fill="auto"/>
            <w:noWrap/>
            <w:hideMark/>
          </w:tcPr>
          <w:p w14:paraId="22BE6886" w14:textId="77777777" w:rsidR="00E52546" w:rsidRPr="005627FF" w:rsidRDefault="00E52546" w:rsidP="007C211F">
            <w:pPr>
              <w:pStyle w:val="JeffTateTableHeading"/>
              <w:rPr>
                <w:rFonts w:cs="Arial"/>
              </w:rPr>
            </w:pPr>
            <w:r w:rsidRPr="005627FF">
              <w:rPr>
                <w:rFonts w:cs="Arial"/>
              </w:rPr>
              <w:t> </w:t>
            </w:r>
          </w:p>
        </w:tc>
        <w:tc>
          <w:tcPr>
            <w:tcW w:w="1607" w:type="dxa"/>
            <w:tcBorders>
              <w:top w:val="single" w:sz="8" w:space="0" w:color="365F91" w:themeColor="accent1" w:themeShade="BF"/>
            </w:tcBorders>
            <w:shd w:val="clear" w:color="auto" w:fill="auto"/>
            <w:noWrap/>
            <w:hideMark/>
          </w:tcPr>
          <w:p w14:paraId="7DBC96D2" w14:textId="77777777" w:rsidR="00E52546" w:rsidRPr="005627FF" w:rsidRDefault="00E52546" w:rsidP="007C211F">
            <w:pPr>
              <w:pStyle w:val="JeffTateTableHeading"/>
              <w:rPr>
                <w:rFonts w:cs="Arial"/>
              </w:rPr>
            </w:pPr>
            <w:r w:rsidRPr="005627FF">
              <w:rPr>
                <w:rFonts w:cs="Arial"/>
              </w:rPr>
              <w:t> </w:t>
            </w:r>
          </w:p>
        </w:tc>
      </w:tr>
      <w:tr w:rsidR="00E52546" w:rsidRPr="005627FF" w14:paraId="1A8CF4EC" w14:textId="77777777" w:rsidTr="0004513F">
        <w:trPr>
          <w:trHeight w:val="300"/>
        </w:trPr>
        <w:tc>
          <w:tcPr>
            <w:tcW w:w="5118" w:type="dxa"/>
            <w:shd w:val="clear" w:color="auto" w:fill="auto"/>
            <w:noWrap/>
            <w:vAlign w:val="bottom"/>
            <w:hideMark/>
          </w:tcPr>
          <w:p w14:paraId="71A2149F" w14:textId="77777777" w:rsidR="00E52546" w:rsidRPr="005627FF" w:rsidRDefault="00E52546" w:rsidP="007C211F">
            <w:pPr>
              <w:pStyle w:val="JeffTateTableText"/>
              <w:rPr>
                <w:rFonts w:cs="Arial"/>
              </w:rPr>
            </w:pPr>
            <w:r w:rsidRPr="005627FF">
              <w:rPr>
                <w:rFonts w:cs="Arial"/>
              </w:rPr>
              <w:t xml:space="preserve">Cash </w:t>
            </w:r>
          </w:p>
        </w:tc>
        <w:tc>
          <w:tcPr>
            <w:tcW w:w="1606" w:type="dxa"/>
            <w:shd w:val="clear" w:color="auto" w:fill="auto"/>
            <w:noWrap/>
            <w:hideMark/>
          </w:tcPr>
          <w:p w14:paraId="71FE0E4C"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3A77613C"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10DA1CBB"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0B538CD9" w14:textId="77777777" w:rsidTr="0004513F">
        <w:trPr>
          <w:trHeight w:val="300"/>
        </w:trPr>
        <w:tc>
          <w:tcPr>
            <w:tcW w:w="5118" w:type="dxa"/>
            <w:shd w:val="clear" w:color="auto" w:fill="auto"/>
            <w:noWrap/>
            <w:vAlign w:val="bottom"/>
            <w:hideMark/>
          </w:tcPr>
          <w:p w14:paraId="2C9CC40C" w14:textId="77777777" w:rsidR="00E52546" w:rsidRPr="005627FF" w:rsidRDefault="00E52546" w:rsidP="007C211F">
            <w:pPr>
              <w:pStyle w:val="JeffTateTableText"/>
              <w:rPr>
                <w:rFonts w:cs="Arial"/>
              </w:rPr>
            </w:pPr>
            <w:r w:rsidRPr="005627FF">
              <w:rPr>
                <w:rFonts w:cs="Arial"/>
              </w:rPr>
              <w:t>Petty cash</w:t>
            </w:r>
          </w:p>
        </w:tc>
        <w:tc>
          <w:tcPr>
            <w:tcW w:w="1606" w:type="dxa"/>
            <w:shd w:val="clear" w:color="auto" w:fill="auto"/>
            <w:noWrap/>
            <w:hideMark/>
          </w:tcPr>
          <w:p w14:paraId="1519D0AF"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1A6798A0"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1356FDCE"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760D062C" w14:textId="77777777" w:rsidTr="0004513F">
        <w:trPr>
          <w:trHeight w:val="300"/>
        </w:trPr>
        <w:tc>
          <w:tcPr>
            <w:tcW w:w="5118" w:type="dxa"/>
            <w:shd w:val="clear" w:color="auto" w:fill="auto"/>
            <w:noWrap/>
            <w:vAlign w:val="bottom"/>
            <w:hideMark/>
          </w:tcPr>
          <w:p w14:paraId="1F4F1F79" w14:textId="77777777" w:rsidR="00E52546" w:rsidRPr="005627FF" w:rsidRDefault="00E52546" w:rsidP="007C211F">
            <w:pPr>
              <w:pStyle w:val="JeffTateTableText"/>
              <w:rPr>
                <w:rFonts w:cs="Arial"/>
              </w:rPr>
            </w:pPr>
            <w:r w:rsidRPr="005627FF">
              <w:rPr>
                <w:rFonts w:cs="Arial"/>
              </w:rPr>
              <w:t>Pre-paid expenses</w:t>
            </w:r>
          </w:p>
        </w:tc>
        <w:tc>
          <w:tcPr>
            <w:tcW w:w="1606" w:type="dxa"/>
            <w:shd w:val="clear" w:color="auto" w:fill="auto"/>
            <w:noWrap/>
            <w:hideMark/>
          </w:tcPr>
          <w:p w14:paraId="3977391A"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2DD6739D"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171E075C"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6DEFE42D" w14:textId="77777777" w:rsidTr="0004513F">
        <w:trPr>
          <w:trHeight w:val="360"/>
        </w:trPr>
        <w:tc>
          <w:tcPr>
            <w:tcW w:w="5118" w:type="dxa"/>
            <w:shd w:val="clear" w:color="auto" w:fill="auto"/>
            <w:noWrap/>
            <w:vAlign w:val="bottom"/>
            <w:hideMark/>
          </w:tcPr>
          <w:p w14:paraId="6CB2B733" w14:textId="77777777" w:rsidR="00E52546" w:rsidRPr="005627FF" w:rsidRDefault="00E52546" w:rsidP="007C211F">
            <w:pPr>
              <w:pStyle w:val="JeffTateTableHeading"/>
              <w:rPr>
                <w:rFonts w:cs="Arial"/>
              </w:rPr>
            </w:pPr>
            <w:r w:rsidRPr="005627FF">
              <w:rPr>
                <w:rFonts w:cs="Arial"/>
              </w:rPr>
              <w:t>Fixed assets</w:t>
            </w:r>
          </w:p>
        </w:tc>
        <w:tc>
          <w:tcPr>
            <w:tcW w:w="1606" w:type="dxa"/>
            <w:shd w:val="clear" w:color="auto" w:fill="auto"/>
            <w:noWrap/>
            <w:vAlign w:val="bottom"/>
            <w:hideMark/>
          </w:tcPr>
          <w:p w14:paraId="1F2B0B0D" w14:textId="77777777" w:rsidR="00E52546" w:rsidRPr="005627FF" w:rsidRDefault="00E52546" w:rsidP="007C211F">
            <w:pPr>
              <w:pStyle w:val="JeffTateTableHeading"/>
              <w:rPr>
                <w:rFonts w:cs="Arial"/>
              </w:rPr>
            </w:pPr>
            <w:r w:rsidRPr="005627FF">
              <w:rPr>
                <w:rFonts w:cs="Arial"/>
              </w:rPr>
              <w:t> </w:t>
            </w:r>
          </w:p>
        </w:tc>
        <w:tc>
          <w:tcPr>
            <w:tcW w:w="1607" w:type="dxa"/>
            <w:shd w:val="clear" w:color="auto" w:fill="auto"/>
            <w:noWrap/>
            <w:vAlign w:val="bottom"/>
            <w:hideMark/>
          </w:tcPr>
          <w:p w14:paraId="5153BE60" w14:textId="77777777" w:rsidR="00E52546" w:rsidRPr="005627FF" w:rsidRDefault="00E52546" w:rsidP="007C211F">
            <w:pPr>
              <w:pStyle w:val="JeffTateTableHeading"/>
              <w:rPr>
                <w:rFonts w:cs="Arial"/>
              </w:rPr>
            </w:pPr>
            <w:r w:rsidRPr="005627FF">
              <w:rPr>
                <w:rFonts w:cs="Arial"/>
              </w:rPr>
              <w:t> </w:t>
            </w:r>
          </w:p>
        </w:tc>
        <w:tc>
          <w:tcPr>
            <w:tcW w:w="1607" w:type="dxa"/>
            <w:shd w:val="clear" w:color="auto" w:fill="auto"/>
            <w:noWrap/>
            <w:vAlign w:val="bottom"/>
            <w:hideMark/>
          </w:tcPr>
          <w:p w14:paraId="14BB3BC0" w14:textId="77777777" w:rsidR="00E52546" w:rsidRPr="005627FF" w:rsidRDefault="00E52546" w:rsidP="007C211F">
            <w:pPr>
              <w:pStyle w:val="JeffTateTableHeading"/>
              <w:rPr>
                <w:rFonts w:cs="Arial"/>
              </w:rPr>
            </w:pPr>
            <w:r w:rsidRPr="005627FF">
              <w:rPr>
                <w:rFonts w:cs="Arial"/>
              </w:rPr>
              <w:t> </w:t>
            </w:r>
          </w:p>
        </w:tc>
      </w:tr>
      <w:tr w:rsidR="00E52546" w:rsidRPr="005627FF" w14:paraId="1EDA6DC1" w14:textId="77777777" w:rsidTr="0004513F">
        <w:trPr>
          <w:trHeight w:val="300"/>
        </w:trPr>
        <w:tc>
          <w:tcPr>
            <w:tcW w:w="5118" w:type="dxa"/>
            <w:shd w:val="clear" w:color="auto" w:fill="auto"/>
            <w:noWrap/>
            <w:vAlign w:val="bottom"/>
            <w:hideMark/>
          </w:tcPr>
          <w:p w14:paraId="271191BA" w14:textId="77777777" w:rsidR="00E52546" w:rsidRPr="005627FF" w:rsidRDefault="00E52546" w:rsidP="007C211F">
            <w:pPr>
              <w:pStyle w:val="JeffTateTableText"/>
              <w:rPr>
                <w:rFonts w:cs="Arial"/>
              </w:rPr>
            </w:pPr>
            <w:r w:rsidRPr="005627FF">
              <w:rPr>
                <w:rFonts w:cs="Arial"/>
              </w:rPr>
              <w:t>Leasehold</w:t>
            </w:r>
          </w:p>
        </w:tc>
        <w:tc>
          <w:tcPr>
            <w:tcW w:w="1606" w:type="dxa"/>
            <w:shd w:val="clear" w:color="auto" w:fill="auto"/>
            <w:noWrap/>
            <w:hideMark/>
          </w:tcPr>
          <w:p w14:paraId="68105E51"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56FF29C8"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15F2CE20"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4116B22A" w14:textId="77777777" w:rsidTr="0004513F">
        <w:trPr>
          <w:trHeight w:val="300"/>
        </w:trPr>
        <w:tc>
          <w:tcPr>
            <w:tcW w:w="5118" w:type="dxa"/>
            <w:shd w:val="clear" w:color="auto" w:fill="auto"/>
            <w:noWrap/>
            <w:vAlign w:val="bottom"/>
            <w:hideMark/>
          </w:tcPr>
          <w:p w14:paraId="3CB14D92" w14:textId="77777777" w:rsidR="00E52546" w:rsidRPr="005627FF" w:rsidRDefault="00E52546" w:rsidP="007C211F">
            <w:pPr>
              <w:pStyle w:val="JeffTateTableText"/>
              <w:rPr>
                <w:rFonts w:cs="Arial"/>
              </w:rPr>
            </w:pPr>
            <w:r w:rsidRPr="005627FF">
              <w:rPr>
                <w:rFonts w:cs="Arial"/>
              </w:rPr>
              <w:t>Property and land</w:t>
            </w:r>
          </w:p>
        </w:tc>
        <w:tc>
          <w:tcPr>
            <w:tcW w:w="1606" w:type="dxa"/>
            <w:shd w:val="clear" w:color="auto" w:fill="auto"/>
            <w:noWrap/>
            <w:hideMark/>
          </w:tcPr>
          <w:p w14:paraId="78F9A650"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1C6E47D2"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4DC60766"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3C7CE38C" w14:textId="77777777" w:rsidTr="0004513F">
        <w:trPr>
          <w:trHeight w:val="300"/>
        </w:trPr>
        <w:tc>
          <w:tcPr>
            <w:tcW w:w="5118" w:type="dxa"/>
            <w:shd w:val="clear" w:color="auto" w:fill="auto"/>
            <w:noWrap/>
            <w:vAlign w:val="bottom"/>
            <w:hideMark/>
          </w:tcPr>
          <w:p w14:paraId="1EBDD47E" w14:textId="77777777" w:rsidR="00E52546" w:rsidRPr="005627FF" w:rsidRDefault="00E52546" w:rsidP="007C211F">
            <w:pPr>
              <w:pStyle w:val="JeffTateTableText"/>
              <w:rPr>
                <w:rFonts w:cs="Arial"/>
              </w:rPr>
            </w:pPr>
            <w:r w:rsidRPr="005627FF">
              <w:rPr>
                <w:rFonts w:cs="Arial"/>
              </w:rPr>
              <w:t>Renovations/improvements</w:t>
            </w:r>
          </w:p>
        </w:tc>
        <w:tc>
          <w:tcPr>
            <w:tcW w:w="1606" w:type="dxa"/>
            <w:shd w:val="clear" w:color="auto" w:fill="auto"/>
            <w:noWrap/>
            <w:hideMark/>
          </w:tcPr>
          <w:p w14:paraId="738DBA71"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1F3664A2"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04BF5DC4"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3E7C8E44" w14:textId="77777777" w:rsidTr="0004513F">
        <w:trPr>
          <w:trHeight w:val="360"/>
        </w:trPr>
        <w:tc>
          <w:tcPr>
            <w:tcW w:w="5118" w:type="dxa"/>
            <w:shd w:val="clear" w:color="auto" w:fill="auto"/>
            <w:noWrap/>
            <w:vAlign w:val="bottom"/>
            <w:hideMark/>
          </w:tcPr>
          <w:p w14:paraId="1E32464E" w14:textId="77777777" w:rsidR="00E52546" w:rsidRPr="005627FF" w:rsidRDefault="00E52546" w:rsidP="007C211F">
            <w:pPr>
              <w:pStyle w:val="JeffTateTableText"/>
              <w:rPr>
                <w:rFonts w:cs="Arial"/>
              </w:rPr>
            </w:pPr>
            <w:r w:rsidRPr="005627FF">
              <w:rPr>
                <w:rFonts w:cs="Arial"/>
              </w:rPr>
              <w:t>Furniture and fit out</w:t>
            </w:r>
          </w:p>
        </w:tc>
        <w:tc>
          <w:tcPr>
            <w:tcW w:w="1606" w:type="dxa"/>
            <w:shd w:val="clear" w:color="auto" w:fill="auto"/>
            <w:noWrap/>
            <w:hideMark/>
          </w:tcPr>
          <w:p w14:paraId="09BFED04"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22F45B4B"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135EFF80"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15BF10DA" w14:textId="77777777" w:rsidTr="0004513F">
        <w:trPr>
          <w:trHeight w:val="360"/>
        </w:trPr>
        <w:tc>
          <w:tcPr>
            <w:tcW w:w="5118" w:type="dxa"/>
            <w:shd w:val="clear" w:color="auto" w:fill="auto"/>
            <w:noWrap/>
            <w:vAlign w:val="bottom"/>
            <w:hideMark/>
          </w:tcPr>
          <w:p w14:paraId="4B6AAC75" w14:textId="77777777" w:rsidR="00E52546" w:rsidRPr="005627FF" w:rsidRDefault="00E52546" w:rsidP="007C211F">
            <w:pPr>
              <w:pStyle w:val="JeffTateTableText"/>
              <w:rPr>
                <w:rFonts w:cs="Arial"/>
              </w:rPr>
            </w:pPr>
            <w:r w:rsidRPr="005627FF">
              <w:rPr>
                <w:rFonts w:cs="Arial"/>
              </w:rPr>
              <w:t>Vehicles</w:t>
            </w:r>
          </w:p>
        </w:tc>
        <w:tc>
          <w:tcPr>
            <w:tcW w:w="1606" w:type="dxa"/>
            <w:shd w:val="clear" w:color="auto" w:fill="auto"/>
            <w:noWrap/>
            <w:hideMark/>
          </w:tcPr>
          <w:p w14:paraId="5666D19B"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4183FDA0"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7FA5C68D"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647FEEE0" w14:textId="77777777" w:rsidTr="0004513F">
        <w:trPr>
          <w:trHeight w:val="360"/>
        </w:trPr>
        <w:tc>
          <w:tcPr>
            <w:tcW w:w="5118" w:type="dxa"/>
            <w:shd w:val="clear" w:color="auto" w:fill="auto"/>
            <w:noWrap/>
            <w:vAlign w:val="bottom"/>
            <w:hideMark/>
          </w:tcPr>
          <w:p w14:paraId="5DF637F6" w14:textId="77777777" w:rsidR="00E52546" w:rsidRPr="005627FF" w:rsidRDefault="00E52546" w:rsidP="007C211F">
            <w:pPr>
              <w:pStyle w:val="JeffTateTableText"/>
              <w:rPr>
                <w:rFonts w:cs="Arial"/>
              </w:rPr>
            </w:pPr>
            <w:r w:rsidRPr="005627FF">
              <w:rPr>
                <w:rFonts w:cs="Arial"/>
              </w:rPr>
              <w:t>Equipment/tools</w:t>
            </w:r>
          </w:p>
        </w:tc>
        <w:tc>
          <w:tcPr>
            <w:tcW w:w="1606" w:type="dxa"/>
            <w:shd w:val="clear" w:color="auto" w:fill="auto"/>
            <w:noWrap/>
            <w:hideMark/>
          </w:tcPr>
          <w:p w14:paraId="49CDBE1F"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7503785C"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212D5E1B"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67E4499C" w14:textId="77777777" w:rsidTr="0004513F">
        <w:trPr>
          <w:trHeight w:val="360"/>
        </w:trPr>
        <w:tc>
          <w:tcPr>
            <w:tcW w:w="5118" w:type="dxa"/>
            <w:shd w:val="clear" w:color="auto" w:fill="auto"/>
            <w:noWrap/>
            <w:vAlign w:val="bottom"/>
            <w:hideMark/>
          </w:tcPr>
          <w:p w14:paraId="1AFBE2A4" w14:textId="77777777" w:rsidR="00E52546" w:rsidRPr="005627FF" w:rsidRDefault="00E52546" w:rsidP="007C211F">
            <w:pPr>
              <w:pStyle w:val="JeffTateTableText"/>
              <w:rPr>
                <w:rFonts w:cs="Arial"/>
              </w:rPr>
            </w:pPr>
            <w:r w:rsidRPr="005627FF">
              <w:rPr>
                <w:rFonts w:cs="Arial"/>
              </w:rPr>
              <w:t>Computer equipment</w:t>
            </w:r>
          </w:p>
        </w:tc>
        <w:tc>
          <w:tcPr>
            <w:tcW w:w="1606" w:type="dxa"/>
            <w:shd w:val="clear" w:color="auto" w:fill="auto"/>
            <w:noWrap/>
            <w:hideMark/>
          </w:tcPr>
          <w:p w14:paraId="4C326A32"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4520D7FB"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180A8D88"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67C4016F" w14:textId="77777777" w:rsidTr="00E52546">
        <w:trPr>
          <w:trHeight w:val="360"/>
        </w:trPr>
        <w:tc>
          <w:tcPr>
            <w:tcW w:w="5118" w:type="dxa"/>
            <w:tcBorders>
              <w:bottom w:val="single" w:sz="8" w:space="0" w:color="365F91" w:themeColor="accent1" w:themeShade="BF"/>
            </w:tcBorders>
            <w:shd w:val="clear" w:color="auto" w:fill="auto"/>
            <w:noWrap/>
            <w:vAlign w:val="bottom"/>
            <w:hideMark/>
          </w:tcPr>
          <w:p w14:paraId="3BE8D025" w14:textId="77777777" w:rsidR="00E52546" w:rsidRPr="005627FF" w:rsidRDefault="00E52546" w:rsidP="007C211F">
            <w:pPr>
              <w:pStyle w:val="JeffTateTableText"/>
              <w:rPr>
                <w:rFonts w:cs="Arial"/>
              </w:rPr>
            </w:pPr>
            <w:r w:rsidRPr="005627FF">
              <w:rPr>
                <w:rFonts w:cs="Arial"/>
              </w:rPr>
              <w:t>Other…………</w:t>
            </w:r>
          </w:p>
        </w:tc>
        <w:tc>
          <w:tcPr>
            <w:tcW w:w="1606" w:type="dxa"/>
            <w:tcBorders>
              <w:bottom w:val="single" w:sz="8" w:space="0" w:color="365F91" w:themeColor="accent1" w:themeShade="BF"/>
            </w:tcBorders>
            <w:shd w:val="clear" w:color="auto" w:fill="auto"/>
            <w:noWrap/>
            <w:hideMark/>
          </w:tcPr>
          <w:p w14:paraId="6D85F98D" w14:textId="77777777" w:rsidR="00E52546" w:rsidRPr="005627FF" w:rsidRDefault="00E52546" w:rsidP="007C211F">
            <w:pPr>
              <w:pStyle w:val="JeffTateTableText"/>
              <w:rPr>
                <w:rFonts w:cs="Arial"/>
              </w:rPr>
            </w:pPr>
            <w:r w:rsidRPr="005627FF">
              <w:rPr>
                <w:rFonts w:cs="Arial"/>
                <w:highlight w:val="lightGray"/>
              </w:rPr>
              <w:t> $</w:t>
            </w:r>
          </w:p>
        </w:tc>
        <w:tc>
          <w:tcPr>
            <w:tcW w:w="1607" w:type="dxa"/>
            <w:tcBorders>
              <w:bottom w:val="single" w:sz="8" w:space="0" w:color="365F91" w:themeColor="accent1" w:themeShade="BF"/>
            </w:tcBorders>
            <w:shd w:val="clear" w:color="auto" w:fill="auto"/>
            <w:noWrap/>
            <w:hideMark/>
          </w:tcPr>
          <w:p w14:paraId="47C37575" w14:textId="77777777" w:rsidR="00E52546" w:rsidRPr="005627FF" w:rsidRDefault="00E52546" w:rsidP="007C211F">
            <w:pPr>
              <w:pStyle w:val="JeffTateTableText"/>
              <w:rPr>
                <w:rFonts w:cs="Arial"/>
              </w:rPr>
            </w:pPr>
            <w:r w:rsidRPr="005627FF">
              <w:rPr>
                <w:rFonts w:cs="Arial"/>
                <w:highlight w:val="lightGray"/>
              </w:rPr>
              <w:t> $</w:t>
            </w:r>
          </w:p>
        </w:tc>
        <w:tc>
          <w:tcPr>
            <w:tcW w:w="1607" w:type="dxa"/>
            <w:tcBorders>
              <w:bottom w:val="single" w:sz="8" w:space="0" w:color="365F91" w:themeColor="accent1" w:themeShade="BF"/>
            </w:tcBorders>
            <w:shd w:val="clear" w:color="auto" w:fill="auto"/>
            <w:noWrap/>
            <w:hideMark/>
          </w:tcPr>
          <w:p w14:paraId="307DDE40"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3C0AB17D" w14:textId="77777777" w:rsidTr="00E52546">
        <w:trPr>
          <w:trHeight w:val="360"/>
        </w:trPr>
        <w:tc>
          <w:tcPr>
            <w:tcW w:w="5118" w:type="dxa"/>
            <w:tcBorders>
              <w:top w:val="single" w:sz="8" w:space="0" w:color="365F91" w:themeColor="accent1" w:themeShade="BF"/>
              <w:bottom w:val="single" w:sz="8" w:space="0" w:color="365F91" w:themeColor="accent1" w:themeShade="BF"/>
            </w:tcBorders>
            <w:shd w:val="clear" w:color="auto" w:fill="auto"/>
            <w:noWrap/>
            <w:vAlign w:val="bottom"/>
            <w:hideMark/>
          </w:tcPr>
          <w:p w14:paraId="6577E467" w14:textId="77777777" w:rsidR="00E52546" w:rsidRPr="005627FF" w:rsidRDefault="00E52546" w:rsidP="007C211F">
            <w:pPr>
              <w:pStyle w:val="JeffTateTableHeading"/>
              <w:rPr>
                <w:rFonts w:cs="Arial"/>
              </w:rPr>
            </w:pPr>
            <w:r w:rsidRPr="005627FF">
              <w:rPr>
                <w:rFonts w:cs="Arial"/>
              </w:rPr>
              <w:t>Total assets</w:t>
            </w:r>
          </w:p>
        </w:tc>
        <w:tc>
          <w:tcPr>
            <w:tcW w:w="1606" w:type="dxa"/>
            <w:tcBorders>
              <w:top w:val="single" w:sz="8" w:space="0" w:color="365F91" w:themeColor="accent1" w:themeShade="BF"/>
              <w:bottom w:val="single" w:sz="8" w:space="0" w:color="365F91" w:themeColor="accent1" w:themeShade="BF"/>
            </w:tcBorders>
            <w:shd w:val="clear" w:color="auto" w:fill="auto"/>
            <w:noWrap/>
            <w:hideMark/>
          </w:tcPr>
          <w:p w14:paraId="43821E88" w14:textId="77777777" w:rsidR="00E52546" w:rsidRPr="005627FF" w:rsidRDefault="00E52546" w:rsidP="007C211F">
            <w:pPr>
              <w:pStyle w:val="JeffTateTableHeading"/>
              <w:rPr>
                <w:rFonts w:cs="Arial"/>
              </w:rPr>
            </w:pPr>
            <w:r w:rsidRPr="005627FF">
              <w:rPr>
                <w:rFonts w:cs="Arial"/>
                <w:highlight w:val="lightGray"/>
              </w:rPr>
              <w:t>$</w:t>
            </w:r>
          </w:p>
        </w:tc>
        <w:tc>
          <w:tcPr>
            <w:tcW w:w="1607" w:type="dxa"/>
            <w:tcBorders>
              <w:top w:val="single" w:sz="8" w:space="0" w:color="365F91" w:themeColor="accent1" w:themeShade="BF"/>
              <w:bottom w:val="single" w:sz="8" w:space="0" w:color="365F91" w:themeColor="accent1" w:themeShade="BF"/>
            </w:tcBorders>
            <w:shd w:val="clear" w:color="auto" w:fill="auto"/>
            <w:noWrap/>
            <w:hideMark/>
          </w:tcPr>
          <w:p w14:paraId="71DA1C72" w14:textId="77777777" w:rsidR="00E52546" w:rsidRPr="005627FF" w:rsidRDefault="00E52546" w:rsidP="007C211F">
            <w:pPr>
              <w:pStyle w:val="JeffTateTableHeading"/>
              <w:rPr>
                <w:rFonts w:cs="Arial"/>
              </w:rPr>
            </w:pPr>
            <w:r w:rsidRPr="005627FF">
              <w:rPr>
                <w:rFonts w:cs="Arial"/>
                <w:highlight w:val="lightGray"/>
              </w:rPr>
              <w:t>$</w:t>
            </w:r>
          </w:p>
        </w:tc>
        <w:tc>
          <w:tcPr>
            <w:tcW w:w="1607" w:type="dxa"/>
            <w:tcBorders>
              <w:top w:val="single" w:sz="8" w:space="0" w:color="365F91" w:themeColor="accent1" w:themeShade="BF"/>
              <w:bottom w:val="single" w:sz="8" w:space="0" w:color="365F91" w:themeColor="accent1" w:themeShade="BF"/>
            </w:tcBorders>
            <w:shd w:val="clear" w:color="auto" w:fill="auto"/>
            <w:noWrap/>
            <w:hideMark/>
          </w:tcPr>
          <w:p w14:paraId="578247D6" w14:textId="77777777" w:rsidR="00E52546" w:rsidRPr="005627FF" w:rsidRDefault="00E52546" w:rsidP="007C211F">
            <w:pPr>
              <w:pStyle w:val="JeffTateTableHeading"/>
              <w:rPr>
                <w:rFonts w:cs="Arial"/>
              </w:rPr>
            </w:pPr>
            <w:r w:rsidRPr="005627FF">
              <w:rPr>
                <w:rFonts w:cs="Arial"/>
                <w:highlight w:val="lightGray"/>
              </w:rPr>
              <w:t>$</w:t>
            </w:r>
          </w:p>
        </w:tc>
      </w:tr>
      <w:tr w:rsidR="00E52546" w:rsidRPr="005627FF" w14:paraId="06306F86" w14:textId="77777777" w:rsidTr="00E52546">
        <w:trPr>
          <w:trHeight w:val="300"/>
        </w:trPr>
        <w:tc>
          <w:tcPr>
            <w:tcW w:w="5118" w:type="dxa"/>
            <w:tcBorders>
              <w:top w:val="single" w:sz="8" w:space="0" w:color="365F91" w:themeColor="accent1" w:themeShade="BF"/>
            </w:tcBorders>
            <w:shd w:val="clear" w:color="auto" w:fill="auto"/>
            <w:noWrap/>
            <w:vAlign w:val="bottom"/>
            <w:hideMark/>
          </w:tcPr>
          <w:p w14:paraId="0147CC99" w14:textId="77777777" w:rsidR="00E52546" w:rsidRPr="005627FF" w:rsidRDefault="00E52546" w:rsidP="007C211F">
            <w:pPr>
              <w:pStyle w:val="JeffTateTableHeading"/>
              <w:rPr>
                <w:rFonts w:cs="Arial"/>
              </w:rPr>
            </w:pPr>
            <w:r w:rsidRPr="005627FF">
              <w:rPr>
                <w:rFonts w:cs="Arial"/>
              </w:rPr>
              <w:t>Current/short term liabilities</w:t>
            </w:r>
          </w:p>
        </w:tc>
        <w:tc>
          <w:tcPr>
            <w:tcW w:w="1606" w:type="dxa"/>
            <w:tcBorders>
              <w:top w:val="single" w:sz="8" w:space="0" w:color="365F91" w:themeColor="accent1" w:themeShade="BF"/>
            </w:tcBorders>
            <w:shd w:val="clear" w:color="auto" w:fill="auto"/>
            <w:noWrap/>
            <w:hideMark/>
          </w:tcPr>
          <w:p w14:paraId="3A80C84C" w14:textId="77777777" w:rsidR="00E52546" w:rsidRPr="005627FF" w:rsidRDefault="00E52546" w:rsidP="007C211F">
            <w:pPr>
              <w:pStyle w:val="JeffTateTableHeading"/>
              <w:rPr>
                <w:rFonts w:cs="Arial"/>
              </w:rPr>
            </w:pPr>
            <w:r w:rsidRPr="005627FF">
              <w:rPr>
                <w:rFonts w:cs="Arial"/>
              </w:rPr>
              <w:t> </w:t>
            </w:r>
          </w:p>
        </w:tc>
        <w:tc>
          <w:tcPr>
            <w:tcW w:w="1607" w:type="dxa"/>
            <w:tcBorders>
              <w:top w:val="single" w:sz="8" w:space="0" w:color="365F91" w:themeColor="accent1" w:themeShade="BF"/>
            </w:tcBorders>
            <w:shd w:val="clear" w:color="auto" w:fill="auto"/>
            <w:noWrap/>
            <w:hideMark/>
          </w:tcPr>
          <w:p w14:paraId="7990E6B8" w14:textId="77777777" w:rsidR="00E52546" w:rsidRPr="005627FF" w:rsidRDefault="00E52546" w:rsidP="007C211F">
            <w:pPr>
              <w:pStyle w:val="JeffTateTableHeading"/>
              <w:rPr>
                <w:rFonts w:cs="Arial"/>
              </w:rPr>
            </w:pPr>
            <w:r w:rsidRPr="005627FF">
              <w:rPr>
                <w:rFonts w:cs="Arial"/>
              </w:rPr>
              <w:t> </w:t>
            </w:r>
          </w:p>
        </w:tc>
        <w:tc>
          <w:tcPr>
            <w:tcW w:w="1607" w:type="dxa"/>
            <w:tcBorders>
              <w:top w:val="single" w:sz="8" w:space="0" w:color="365F91" w:themeColor="accent1" w:themeShade="BF"/>
            </w:tcBorders>
            <w:shd w:val="clear" w:color="auto" w:fill="auto"/>
            <w:noWrap/>
            <w:hideMark/>
          </w:tcPr>
          <w:p w14:paraId="46F027B7" w14:textId="77777777" w:rsidR="00E52546" w:rsidRPr="005627FF" w:rsidRDefault="00E52546" w:rsidP="007C211F">
            <w:pPr>
              <w:pStyle w:val="JeffTateTableHeading"/>
              <w:rPr>
                <w:rFonts w:cs="Arial"/>
              </w:rPr>
            </w:pPr>
            <w:r w:rsidRPr="005627FF">
              <w:rPr>
                <w:rFonts w:cs="Arial"/>
              </w:rPr>
              <w:t> </w:t>
            </w:r>
          </w:p>
        </w:tc>
      </w:tr>
      <w:tr w:rsidR="00E52546" w:rsidRPr="005627FF" w14:paraId="3992D02A" w14:textId="77777777" w:rsidTr="0004513F">
        <w:trPr>
          <w:trHeight w:val="300"/>
        </w:trPr>
        <w:tc>
          <w:tcPr>
            <w:tcW w:w="5118" w:type="dxa"/>
            <w:shd w:val="clear" w:color="auto" w:fill="auto"/>
            <w:noWrap/>
            <w:vAlign w:val="bottom"/>
            <w:hideMark/>
          </w:tcPr>
          <w:p w14:paraId="0B332B91" w14:textId="77777777" w:rsidR="00E52546" w:rsidRPr="005627FF" w:rsidRDefault="00E52546" w:rsidP="007C211F">
            <w:pPr>
              <w:pStyle w:val="JeffTateTableText"/>
              <w:rPr>
                <w:rFonts w:cs="Arial"/>
              </w:rPr>
            </w:pPr>
            <w:r w:rsidRPr="005627FF">
              <w:rPr>
                <w:rFonts w:cs="Arial"/>
              </w:rPr>
              <w:t>Credit cards payable</w:t>
            </w:r>
          </w:p>
        </w:tc>
        <w:tc>
          <w:tcPr>
            <w:tcW w:w="1606" w:type="dxa"/>
            <w:shd w:val="clear" w:color="auto" w:fill="auto"/>
            <w:noWrap/>
            <w:hideMark/>
          </w:tcPr>
          <w:p w14:paraId="451B22E1"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3D15FD56"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0FA49FCA"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1BF24353" w14:textId="77777777" w:rsidTr="0004513F">
        <w:trPr>
          <w:trHeight w:val="300"/>
        </w:trPr>
        <w:tc>
          <w:tcPr>
            <w:tcW w:w="5118" w:type="dxa"/>
            <w:shd w:val="clear" w:color="auto" w:fill="auto"/>
            <w:noWrap/>
            <w:vAlign w:val="bottom"/>
            <w:hideMark/>
          </w:tcPr>
          <w:p w14:paraId="5048B58C" w14:textId="77777777" w:rsidR="00E52546" w:rsidRPr="005627FF" w:rsidRDefault="00E52546" w:rsidP="007C211F">
            <w:pPr>
              <w:pStyle w:val="JeffTateTableText"/>
              <w:rPr>
                <w:rFonts w:cs="Arial"/>
              </w:rPr>
            </w:pPr>
            <w:r w:rsidRPr="005627FF">
              <w:rPr>
                <w:rFonts w:cs="Arial"/>
              </w:rPr>
              <w:t>Accounts payable</w:t>
            </w:r>
          </w:p>
        </w:tc>
        <w:tc>
          <w:tcPr>
            <w:tcW w:w="1606" w:type="dxa"/>
            <w:shd w:val="clear" w:color="auto" w:fill="auto"/>
            <w:noWrap/>
            <w:hideMark/>
          </w:tcPr>
          <w:p w14:paraId="106990FB"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3CEBADD9"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38792E4E"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1025247B" w14:textId="77777777" w:rsidTr="0004513F">
        <w:trPr>
          <w:trHeight w:val="300"/>
        </w:trPr>
        <w:tc>
          <w:tcPr>
            <w:tcW w:w="5118" w:type="dxa"/>
            <w:shd w:val="clear" w:color="auto" w:fill="auto"/>
            <w:noWrap/>
            <w:vAlign w:val="bottom"/>
            <w:hideMark/>
          </w:tcPr>
          <w:p w14:paraId="380D8A97" w14:textId="77777777" w:rsidR="00E52546" w:rsidRPr="005627FF" w:rsidRDefault="00E52546" w:rsidP="007C211F">
            <w:pPr>
              <w:pStyle w:val="JeffTateTableText"/>
              <w:rPr>
                <w:rFonts w:cs="Arial"/>
              </w:rPr>
            </w:pPr>
            <w:r w:rsidRPr="005627FF">
              <w:rPr>
                <w:rFonts w:cs="Arial"/>
              </w:rPr>
              <w:t>Interest payable</w:t>
            </w:r>
          </w:p>
        </w:tc>
        <w:tc>
          <w:tcPr>
            <w:tcW w:w="1606" w:type="dxa"/>
            <w:shd w:val="clear" w:color="auto" w:fill="auto"/>
            <w:noWrap/>
            <w:hideMark/>
          </w:tcPr>
          <w:p w14:paraId="7A8A889C"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2FA7CCFF"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53702415"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70386EDC" w14:textId="77777777" w:rsidTr="0004513F">
        <w:trPr>
          <w:trHeight w:val="300"/>
        </w:trPr>
        <w:tc>
          <w:tcPr>
            <w:tcW w:w="5118" w:type="dxa"/>
            <w:shd w:val="clear" w:color="auto" w:fill="auto"/>
            <w:noWrap/>
            <w:vAlign w:val="bottom"/>
            <w:hideMark/>
          </w:tcPr>
          <w:p w14:paraId="7BF536E8" w14:textId="77777777" w:rsidR="00E52546" w:rsidRPr="005627FF" w:rsidRDefault="00E52546" w:rsidP="007C211F">
            <w:pPr>
              <w:pStyle w:val="JeffTateTableText"/>
              <w:rPr>
                <w:rFonts w:cs="Arial"/>
              </w:rPr>
            </w:pPr>
            <w:r w:rsidRPr="005627FF">
              <w:rPr>
                <w:rFonts w:cs="Arial"/>
              </w:rPr>
              <w:lastRenderedPageBreak/>
              <w:t>Accrued wages</w:t>
            </w:r>
          </w:p>
        </w:tc>
        <w:tc>
          <w:tcPr>
            <w:tcW w:w="1606" w:type="dxa"/>
            <w:shd w:val="clear" w:color="auto" w:fill="auto"/>
            <w:noWrap/>
            <w:hideMark/>
          </w:tcPr>
          <w:p w14:paraId="09485347"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36AF7AF9"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050D746F" w14:textId="77777777" w:rsidR="00E52546" w:rsidRPr="005627FF" w:rsidRDefault="00E52546" w:rsidP="007C211F">
            <w:pPr>
              <w:pStyle w:val="JeffTateTableText"/>
              <w:rPr>
                <w:rFonts w:cs="Arial"/>
              </w:rPr>
            </w:pPr>
            <w:r w:rsidRPr="005627FF">
              <w:rPr>
                <w:rFonts w:cs="Arial"/>
                <w:highlight w:val="lightGray"/>
              </w:rPr>
              <w:t> $</w:t>
            </w:r>
          </w:p>
        </w:tc>
      </w:tr>
      <w:tr w:rsidR="00A67343" w:rsidRPr="005627FF" w14:paraId="471B1B73" w14:textId="77777777" w:rsidTr="0004513F">
        <w:trPr>
          <w:trHeight w:val="300"/>
        </w:trPr>
        <w:tc>
          <w:tcPr>
            <w:tcW w:w="5118" w:type="dxa"/>
            <w:shd w:val="clear" w:color="auto" w:fill="auto"/>
            <w:noWrap/>
            <w:vAlign w:val="bottom"/>
            <w:hideMark/>
          </w:tcPr>
          <w:p w14:paraId="4001D207" w14:textId="77777777" w:rsidR="00A67343" w:rsidRPr="005627FF" w:rsidRDefault="00A67343" w:rsidP="007C211F">
            <w:pPr>
              <w:pStyle w:val="JeffTateTableText"/>
              <w:rPr>
                <w:rFonts w:cs="Arial"/>
              </w:rPr>
            </w:pPr>
            <w:r w:rsidRPr="005627FF">
              <w:rPr>
                <w:rFonts w:cs="Arial"/>
              </w:rPr>
              <w:t>Income tax</w:t>
            </w:r>
          </w:p>
        </w:tc>
        <w:tc>
          <w:tcPr>
            <w:tcW w:w="1606" w:type="dxa"/>
            <w:shd w:val="clear" w:color="auto" w:fill="auto"/>
            <w:noWrap/>
            <w:hideMark/>
          </w:tcPr>
          <w:p w14:paraId="20E323CC" w14:textId="77777777" w:rsidR="00A67343" w:rsidRPr="005627FF" w:rsidRDefault="00A67343" w:rsidP="007C211F">
            <w:pPr>
              <w:pStyle w:val="JeffTateTableText"/>
              <w:rPr>
                <w:rFonts w:cs="Arial"/>
              </w:rPr>
            </w:pPr>
            <w:r w:rsidRPr="005627FF">
              <w:rPr>
                <w:rFonts w:cs="Arial"/>
                <w:highlight w:val="lightGray"/>
              </w:rPr>
              <w:t> $</w:t>
            </w:r>
          </w:p>
        </w:tc>
        <w:tc>
          <w:tcPr>
            <w:tcW w:w="1607" w:type="dxa"/>
            <w:shd w:val="clear" w:color="auto" w:fill="auto"/>
            <w:noWrap/>
            <w:hideMark/>
          </w:tcPr>
          <w:p w14:paraId="44E10700" w14:textId="77777777" w:rsidR="00A67343" w:rsidRPr="005627FF" w:rsidRDefault="00A67343" w:rsidP="007C211F">
            <w:pPr>
              <w:pStyle w:val="JeffTateTableText"/>
              <w:rPr>
                <w:rFonts w:cs="Arial"/>
              </w:rPr>
            </w:pPr>
            <w:r w:rsidRPr="005627FF">
              <w:rPr>
                <w:rFonts w:cs="Arial"/>
                <w:highlight w:val="lightGray"/>
              </w:rPr>
              <w:t> $</w:t>
            </w:r>
          </w:p>
        </w:tc>
        <w:tc>
          <w:tcPr>
            <w:tcW w:w="1607" w:type="dxa"/>
            <w:shd w:val="clear" w:color="auto" w:fill="auto"/>
            <w:noWrap/>
            <w:hideMark/>
          </w:tcPr>
          <w:p w14:paraId="07D66631" w14:textId="77777777" w:rsidR="00A67343" w:rsidRPr="005627FF" w:rsidRDefault="00A67343" w:rsidP="007C211F">
            <w:pPr>
              <w:pStyle w:val="JeffTateTableText"/>
              <w:rPr>
                <w:rFonts w:cs="Arial"/>
              </w:rPr>
            </w:pPr>
            <w:r w:rsidRPr="005627FF">
              <w:rPr>
                <w:rFonts w:cs="Arial"/>
                <w:highlight w:val="lightGray"/>
              </w:rPr>
              <w:t> $</w:t>
            </w:r>
          </w:p>
        </w:tc>
      </w:tr>
      <w:tr w:rsidR="00E52546" w:rsidRPr="005627FF" w14:paraId="5D66E7F4" w14:textId="77777777" w:rsidTr="0004513F">
        <w:trPr>
          <w:trHeight w:val="300"/>
        </w:trPr>
        <w:tc>
          <w:tcPr>
            <w:tcW w:w="5118" w:type="dxa"/>
            <w:shd w:val="clear" w:color="auto" w:fill="auto"/>
            <w:noWrap/>
            <w:vAlign w:val="bottom"/>
            <w:hideMark/>
          </w:tcPr>
          <w:p w14:paraId="75F8E6B6" w14:textId="77777777" w:rsidR="00E52546" w:rsidRPr="005627FF" w:rsidRDefault="00A67343" w:rsidP="007C211F">
            <w:pPr>
              <w:pStyle w:val="JeffTateTableText"/>
              <w:rPr>
                <w:rFonts w:cs="Arial"/>
              </w:rPr>
            </w:pPr>
            <w:r w:rsidRPr="005627FF">
              <w:rPr>
                <w:rFonts w:cs="Arial"/>
              </w:rPr>
              <w:t>Other…………..</w:t>
            </w:r>
          </w:p>
        </w:tc>
        <w:tc>
          <w:tcPr>
            <w:tcW w:w="1606" w:type="dxa"/>
            <w:shd w:val="clear" w:color="auto" w:fill="auto"/>
            <w:noWrap/>
            <w:hideMark/>
          </w:tcPr>
          <w:p w14:paraId="68B7CF72"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6E9E4804"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493DA81B"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1AA402CC" w14:textId="77777777" w:rsidTr="0004513F">
        <w:trPr>
          <w:trHeight w:val="300"/>
        </w:trPr>
        <w:tc>
          <w:tcPr>
            <w:tcW w:w="5118" w:type="dxa"/>
            <w:shd w:val="clear" w:color="auto" w:fill="auto"/>
            <w:noWrap/>
            <w:vAlign w:val="bottom"/>
            <w:hideMark/>
          </w:tcPr>
          <w:p w14:paraId="4FDD54CE" w14:textId="77777777" w:rsidR="00E52546" w:rsidRPr="005627FF" w:rsidRDefault="00A67343" w:rsidP="007C211F">
            <w:pPr>
              <w:pStyle w:val="JeffTateTableHeading"/>
              <w:rPr>
                <w:rFonts w:cs="Arial"/>
              </w:rPr>
            </w:pPr>
            <w:r w:rsidRPr="005627FF">
              <w:rPr>
                <w:rFonts w:cs="Arial"/>
              </w:rPr>
              <w:t>Long-term</w:t>
            </w:r>
            <w:r w:rsidR="00E52546" w:rsidRPr="005627FF">
              <w:rPr>
                <w:rFonts w:cs="Arial"/>
              </w:rPr>
              <w:t xml:space="preserve"> liabilities</w:t>
            </w:r>
          </w:p>
        </w:tc>
        <w:tc>
          <w:tcPr>
            <w:tcW w:w="1606" w:type="dxa"/>
            <w:shd w:val="clear" w:color="auto" w:fill="auto"/>
            <w:noWrap/>
            <w:vAlign w:val="bottom"/>
            <w:hideMark/>
          </w:tcPr>
          <w:p w14:paraId="790B4284" w14:textId="77777777" w:rsidR="00E52546" w:rsidRPr="005627FF" w:rsidRDefault="00E52546" w:rsidP="007C211F">
            <w:pPr>
              <w:pStyle w:val="JeffTateTableHeading"/>
              <w:rPr>
                <w:rFonts w:cs="Arial"/>
              </w:rPr>
            </w:pPr>
            <w:r w:rsidRPr="005627FF">
              <w:rPr>
                <w:rFonts w:cs="Arial"/>
              </w:rPr>
              <w:t> </w:t>
            </w:r>
          </w:p>
        </w:tc>
        <w:tc>
          <w:tcPr>
            <w:tcW w:w="1607" w:type="dxa"/>
            <w:shd w:val="clear" w:color="auto" w:fill="auto"/>
            <w:noWrap/>
            <w:vAlign w:val="bottom"/>
            <w:hideMark/>
          </w:tcPr>
          <w:p w14:paraId="4003C06F" w14:textId="77777777" w:rsidR="00E52546" w:rsidRPr="005627FF" w:rsidRDefault="00E52546" w:rsidP="007C211F">
            <w:pPr>
              <w:pStyle w:val="JeffTateTableHeading"/>
              <w:rPr>
                <w:rFonts w:cs="Arial"/>
              </w:rPr>
            </w:pPr>
            <w:r w:rsidRPr="005627FF">
              <w:rPr>
                <w:rFonts w:cs="Arial"/>
              </w:rPr>
              <w:t> </w:t>
            </w:r>
          </w:p>
        </w:tc>
        <w:tc>
          <w:tcPr>
            <w:tcW w:w="1607" w:type="dxa"/>
            <w:shd w:val="clear" w:color="auto" w:fill="auto"/>
            <w:noWrap/>
            <w:vAlign w:val="bottom"/>
            <w:hideMark/>
          </w:tcPr>
          <w:p w14:paraId="6AFA2D2D" w14:textId="77777777" w:rsidR="00E52546" w:rsidRPr="005627FF" w:rsidRDefault="00E52546" w:rsidP="007C211F">
            <w:pPr>
              <w:pStyle w:val="JeffTateTableHeading"/>
              <w:rPr>
                <w:rFonts w:cs="Arial"/>
              </w:rPr>
            </w:pPr>
            <w:r w:rsidRPr="005627FF">
              <w:rPr>
                <w:rFonts w:cs="Arial"/>
              </w:rPr>
              <w:t> </w:t>
            </w:r>
          </w:p>
        </w:tc>
      </w:tr>
      <w:tr w:rsidR="00E52546" w:rsidRPr="005627FF" w14:paraId="0E029832" w14:textId="77777777" w:rsidTr="0004513F">
        <w:trPr>
          <w:trHeight w:val="300"/>
        </w:trPr>
        <w:tc>
          <w:tcPr>
            <w:tcW w:w="5118" w:type="dxa"/>
            <w:shd w:val="clear" w:color="auto" w:fill="auto"/>
            <w:noWrap/>
            <w:vAlign w:val="bottom"/>
            <w:hideMark/>
          </w:tcPr>
          <w:p w14:paraId="210C11DF" w14:textId="77777777" w:rsidR="00E52546" w:rsidRPr="005627FF" w:rsidRDefault="00A67343" w:rsidP="007C211F">
            <w:pPr>
              <w:pStyle w:val="JeffTateTableText"/>
              <w:rPr>
                <w:rFonts w:cs="Arial"/>
              </w:rPr>
            </w:pPr>
            <w:r w:rsidRPr="005627FF">
              <w:rPr>
                <w:rFonts w:cs="Arial"/>
              </w:rPr>
              <w:t>Loans</w:t>
            </w:r>
          </w:p>
        </w:tc>
        <w:tc>
          <w:tcPr>
            <w:tcW w:w="1606" w:type="dxa"/>
            <w:shd w:val="clear" w:color="auto" w:fill="auto"/>
            <w:noWrap/>
            <w:hideMark/>
          </w:tcPr>
          <w:p w14:paraId="67164F9B"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5DF8E4F8"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3074DB02"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302C14EB" w14:textId="77777777" w:rsidTr="0004513F">
        <w:trPr>
          <w:trHeight w:val="300"/>
        </w:trPr>
        <w:tc>
          <w:tcPr>
            <w:tcW w:w="5118" w:type="dxa"/>
            <w:shd w:val="clear" w:color="auto" w:fill="auto"/>
            <w:noWrap/>
            <w:vAlign w:val="bottom"/>
            <w:hideMark/>
          </w:tcPr>
          <w:p w14:paraId="1495800C" w14:textId="77777777" w:rsidR="00E52546" w:rsidRPr="005627FF" w:rsidRDefault="00A67343" w:rsidP="007C211F">
            <w:pPr>
              <w:pStyle w:val="JeffTateTableText"/>
              <w:rPr>
                <w:rFonts w:cs="Arial"/>
              </w:rPr>
            </w:pPr>
            <w:r w:rsidRPr="005627FF">
              <w:rPr>
                <w:rFonts w:cs="Arial"/>
              </w:rPr>
              <w:t>Other………</w:t>
            </w:r>
          </w:p>
        </w:tc>
        <w:tc>
          <w:tcPr>
            <w:tcW w:w="1606" w:type="dxa"/>
            <w:shd w:val="clear" w:color="auto" w:fill="auto"/>
            <w:noWrap/>
            <w:hideMark/>
          </w:tcPr>
          <w:p w14:paraId="465E0395"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1FBC3FF3" w14:textId="77777777" w:rsidR="00E52546" w:rsidRPr="005627FF" w:rsidRDefault="00E52546" w:rsidP="007C211F">
            <w:pPr>
              <w:pStyle w:val="JeffTateTableText"/>
              <w:rPr>
                <w:rFonts w:cs="Arial"/>
              </w:rPr>
            </w:pPr>
            <w:r w:rsidRPr="005627FF">
              <w:rPr>
                <w:rFonts w:cs="Arial"/>
                <w:highlight w:val="lightGray"/>
              </w:rPr>
              <w:t> $</w:t>
            </w:r>
          </w:p>
        </w:tc>
        <w:tc>
          <w:tcPr>
            <w:tcW w:w="1607" w:type="dxa"/>
            <w:shd w:val="clear" w:color="auto" w:fill="auto"/>
            <w:noWrap/>
            <w:hideMark/>
          </w:tcPr>
          <w:p w14:paraId="13EE186F" w14:textId="77777777" w:rsidR="00E52546" w:rsidRPr="005627FF" w:rsidRDefault="00E52546" w:rsidP="007C211F">
            <w:pPr>
              <w:pStyle w:val="JeffTateTableText"/>
              <w:rPr>
                <w:rFonts w:cs="Arial"/>
              </w:rPr>
            </w:pPr>
            <w:r w:rsidRPr="005627FF">
              <w:rPr>
                <w:rFonts w:cs="Arial"/>
                <w:highlight w:val="lightGray"/>
              </w:rPr>
              <w:t> $</w:t>
            </w:r>
          </w:p>
        </w:tc>
      </w:tr>
      <w:tr w:rsidR="00E52546" w:rsidRPr="005627FF" w14:paraId="1C901BE7" w14:textId="77777777" w:rsidTr="0004513F">
        <w:trPr>
          <w:trHeight w:val="380"/>
        </w:trPr>
        <w:tc>
          <w:tcPr>
            <w:tcW w:w="5118" w:type="dxa"/>
            <w:tcBorders>
              <w:top w:val="single" w:sz="8" w:space="0" w:color="365F91" w:themeColor="accent1" w:themeShade="BF"/>
              <w:bottom w:val="single" w:sz="8" w:space="0" w:color="365F91" w:themeColor="accent1" w:themeShade="BF"/>
            </w:tcBorders>
            <w:shd w:val="clear" w:color="auto" w:fill="auto"/>
            <w:noWrap/>
            <w:vAlign w:val="bottom"/>
            <w:hideMark/>
          </w:tcPr>
          <w:p w14:paraId="262B56DC" w14:textId="77777777" w:rsidR="00E52546" w:rsidRPr="005627FF" w:rsidRDefault="00A67343" w:rsidP="007C211F">
            <w:pPr>
              <w:pStyle w:val="JeffTateTableHeading"/>
              <w:rPr>
                <w:rFonts w:cs="Arial"/>
              </w:rPr>
            </w:pPr>
            <w:r w:rsidRPr="005627FF">
              <w:rPr>
                <w:rFonts w:cs="Arial"/>
              </w:rPr>
              <w:t>Total liabilities</w:t>
            </w:r>
          </w:p>
        </w:tc>
        <w:tc>
          <w:tcPr>
            <w:tcW w:w="1606" w:type="dxa"/>
            <w:tcBorders>
              <w:top w:val="single" w:sz="8" w:space="0" w:color="365F91" w:themeColor="accent1" w:themeShade="BF"/>
              <w:bottom w:val="single" w:sz="8" w:space="0" w:color="365F91" w:themeColor="accent1" w:themeShade="BF"/>
            </w:tcBorders>
            <w:shd w:val="clear" w:color="auto" w:fill="auto"/>
            <w:noWrap/>
            <w:hideMark/>
          </w:tcPr>
          <w:p w14:paraId="67B00771" w14:textId="77777777" w:rsidR="00E52546" w:rsidRPr="005627FF" w:rsidRDefault="00E52546" w:rsidP="007C211F">
            <w:pPr>
              <w:pStyle w:val="JeffTateTableHeading"/>
              <w:rPr>
                <w:rFonts w:cs="Arial"/>
              </w:rPr>
            </w:pPr>
            <w:r w:rsidRPr="005627FF">
              <w:rPr>
                <w:rFonts w:cs="Arial"/>
                <w:highlight w:val="lightGray"/>
              </w:rPr>
              <w:t> $</w:t>
            </w:r>
          </w:p>
        </w:tc>
        <w:tc>
          <w:tcPr>
            <w:tcW w:w="1607" w:type="dxa"/>
            <w:tcBorders>
              <w:top w:val="single" w:sz="8" w:space="0" w:color="365F91" w:themeColor="accent1" w:themeShade="BF"/>
              <w:bottom w:val="single" w:sz="8" w:space="0" w:color="365F91" w:themeColor="accent1" w:themeShade="BF"/>
            </w:tcBorders>
            <w:shd w:val="clear" w:color="auto" w:fill="auto"/>
            <w:noWrap/>
            <w:hideMark/>
          </w:tcPr>
          <w:p w14:paraId="671A6BDD" w14:textId="77777777" w:rsidR="00E52546" w:rsidRPr="005627FF" w:rsidRDefault="00E52546" w:rsidP="007C211F">
            <w:pPr>
              <w:pStyle w:val="JeffTateTableHeading"/>
              <w:rPr>
                <w:rFonts w:cs="Arial"/>
              </w:rPr>
            </w:pPr>
            <w:r w:rsidRPr="005627FF">
              <w:rPr>
                <w:rFonts w:cs="Arial"/>
                <w:highlight w:val="lightGray"/>
              </w:rPr>
              <w:t> $</w:t>
            </w:r>
          </w:p>
        </w:tc>
        <w:tc>
          <w:tcPr>
            <w:tcW w:w="1607" w:type="dxa"/>
            <w:tcBorders>
              <w:top w:val="single" w:sz="8" w:space="0" w:color="365F91" w:themeColor="accent1" w:themeShade="BF"/>
              <w:bottom w:val="single" w:sz="8" w:space="0" w:color="365F91" w:themeColor="accent1" w:themeShade="BF"/>
            </w:tcBorders>
            <w:shd w:val="clear" w:color="auto" w:fill="auto"/>
            <w:noWrap/>
            <w:hideMark/>
          </w:tcPr>
          <w:p w14:paraId="7BA8FA1D" w14:textId="77777777" w:rsidR="00E52546" w:rsidRPr="005627FF" w:rsidRDefault="00E52546" w:rsidP="007C211F">
            <w:pPr>
              <w:pStyle w:val="JeffTateTableHeading"/>
              <w:rPr>
                <w:rFonts w:cs="Arial"/>
              </w:rPr>
            </w:pPr>
            <w:r w:rsidRPr="005627FF">
              <w:rPr>
                <w:rFonts w:cs="Arial"/>
                <w:highlight w:val="lightGray"/>
              </w:rPr>
              <w:t> $</w:t>
            </w:r>
          </w:p>
        </w:tc>
      </w:tr>
      <w:tr w:rsidR="00E52546" w:rsidRPr="005627FF" w14:paraId="3F3849D1" w14:textId="77777777" w:rsidTr="0004513F">
        <w:trPr>
          <w:trHeight w:val="300"/>
        </w:trPr>
        <w:tc>
          <w:tcPr>
            <w:tcW w:w="5118" w:type="dxa"/>
            <w:tcBorders>
              <w:bottom w:val="single" w:sz="8" w:space="0" w:color="365F91" w:themeColor="accent1" w:themeShade="BF"/>
            </w:tcBorders>
            <w:shd w:val="clear" w:color="auto" w:fill="auto"/>
            <w:noWrap/>
            <w:vAlign w:val="bottom"/>
            <w:hideMark/>
          </w:tcPr>
          <w:p w14:paraId="5F8B4003" w14:textId="77777777" w:rsidR="00E52546" w:rsidRPr="005627FF" w:rsidRDefault="00E52546" w:rsidP="007C211F">
            <w:pPr>
              <w:pStyle w:val="JeffTateTableText"/>
              <w:rPr>
                <w:rFonts w:cs="Arial"/>
              </w:rPr>
            </w:pPr>
          </w:p>
        </w:tc>
        <w:tc>
          <w:tcPr>
            <w:tcW w:w="1606" w:type="dxa"/>
            <w:tcBorders>
              <w:bottom w:val="single" w:sz="8" w:space="0" w:color="365F91" w:themeColor="accent1" w:themeShade="BF"/>
            </w:tcBorders>
            <w:shd w:val="clear" w:color="auto" w:fill="auto"/>
            <w:noWrap/>
            <w:hideMark/>
          </w:tcPr>
          <w:p w14:paraId="7C239DC9" w14:textId="77777777" w:rsidR="00E52546" w:rsidRPr="005627FF" w:rsidRDefault="00E52546" w:rsidP="007C211F">
            <w:pPr>
              <w:pStyle w:val="JeffTateTableText"/>
              <w:rPr>
                <w:rFonts w:cs="Arial"/>
              </w:rPr>
            </w:pPr>
            <w:r w:rsidRPr="005627FF">
              <w:rPr>
                <w:rFonts w:cs="Arial"/>
              </w:rPr>
              <w:t> </w:t>
            </w:r>
          </w:p>
        </w:tc>
        <w:tc>
          <w:tcPr>
            <w:tcW w:w="1607" w:type="dxa"/>
            <w:tcBorders>
              <w:bottom w:val="single" w:sz="8" w:space="0" w:color="365F91" w:themeColor="accent1" w:themeShade="BF"/>
            </w:tcBorders>
            <w:shd w:val="clear" w:color="auto" w:fill="auto"/>
            <w:noWrap/>
            <w:hideMark/>
          </w:tcPr>
          <w:p w14:paraId="7D691B08" w14:textId="77777777" w:rsidR="00E52546" w:rsidRPr="005627FF" w:rsidRDefault="00E52546" w:rsidP="007C211F">
            <w:pPr>
              <w:pStyle w:val="JeffTateTableText"/>
              <w:rPr>
                <w:rFonts w:cs="Arial"/>
              </w:rPr>
            </w:pPr>
            <w:r w:rsidRPr="005627FF">
              <w:rPr>
                <w:rFonts w:cs="Arial"/>
              </w:rPr>
              <w:t> </w:t>
            </w:r>
          </w:p>
        </w:tc>
        <w:tc>
          <w:tcPr>
            <w:tcW w:w="1607" w:type="dxa"/>
            <w:tcBorders>
              <w:bottom w:val="single" w:sz="8" w:space="0" w:color="365F91" w:themeColor="accent1" w:themeShade="BF"/>
            </w:tcBorders>
            <w:shd w:val="clear" w:color="auto" w:fill="auto"/>
            <w:noWrap/>
            <w:hideMark/>
          </w:tcPr>
          <w:p w14:paraId="443EFB37" w14:textId="77777777" w:rsidR="00E52546" w:rsidRPr="005627FF" w:rsidRDefault="00E52546" w:rsidP="007C211F">
            <w:pPr>
              <w:pStyle w:val="JeffTateTableText"/>
              <w:rPr>
                <w:rFonts w:cs="Arial"/>
              </w:rPr>
            </w:pPr>
            <w:r w:rsidRPr="005627FF">
              <w:rPr>
                <w:rFonts w:cs="Arial"/>
              </w:rPr>
              <w:t> </w:t>
            </w:r>
          </w:p>
        </w:tc>
      </w:tr>
      <w:tr w:rsidR="00E52546" w:rsidRPr="005627FF" w14:paraId="6B749B91" w14:textId="77777777" w:rsidTr="0004513F">
        <w:trPr>
          <w:trHeight w:val="380"/>
        </w:trPr>
        <w:tc>
          <w:tcPr>
            <w:tcW w:w="5118" w:type="dxa"/>
            <w:tcBorders>
              <w:top w:val="single" w:sz="8" w:space="0" w:color="365F91" w:themeColor="accent1" w:themeShade="BF"/>
              <w:bottom w:val="single" w:sz="8" w:space="0" w:color="365F91" w:themeColor="accent1" w:themeShade="BF"/>
            </w:tcBorders>
            <w:shd w:val="clear" w:color="auto" w:fill="auto"/>
            <w:noWrap/>
            <w:vAlign w:val="bottom"/>
            <w:hideMark/>
          </w:tcPr>
          <w:p w14:paraId="6D74B2C9" w14:textId="77777777" w:rsidR="00E52546" w:rsidRPr="005627FF" w:rsidRDefault="000C3FFA" w:rsidP="007C211F">
            <w:pPr>
              <w:pStyle w:val="JeffTateTableHeading"/>
              <w:rPr>
                <w:rFonts w:cs="Arial"/>
              </w:rPr>
            </w:pPr>
            <w:r w:rsidRPr="005627FF">
              <w:rPr>
                <w:rFonts w:cs="Arial"/>
              </w:rPr>
              <w:t>Net assets</w:t>
            </w:r>
          </w:p>
        </w:tc>
        <w:tc>
          <w:tcPr>
            <w:tcW w:w="1606" w:type="dxa"/>
            <w:tcBorders>
              <w:top w:val="single" w:sz="8" w:space="0" w:color="365F91" w:themeColor="accent1" w:themeShade="BF"/>
              <w:bottom w:val="single" w:sz="8" w:space="0" w:color="365F91" w:themeColor="accent1" w:themeShade="BF"/>
            </w:tcBorders>
            <w:shd w:val="clear" w:color="auto" w:fill="auto"/>
            <w:noWrap/>
            <w:hideMark/>
          </w:tcPr>
          <w:p w14:paraId="30FBBD62" w14:textId="77777777" w:rsidR="00E52546" w:rsidRPr="005627FF" w:rsidRDefault="00E52546" w:rsidP="007C211F">
            <w:pPr>
              <w:pStyle w:val="JeffTateTableHeading"/>
              <w:rPr>
                <w:rFonts w:cs="Arial"/>
              </w:rPr>
            </w:pPr>
            <w:r w:rsidRPr="005627FF">
              <w:rPr>
                <w:rFonts w:cs="Arial"/>
                <w:highlight w:val="lightGray"/>
              </w:rPr>
              <w:t> $</w:t>
            </w:r>
          </w:p>
        </w:tc>
        <w:tc>
          <w:tcPr>
            <w:tcW w:w="1607" w:type="dxa"/>
            <w:tcBorders>
              <w:top w:val="single" w:sz="8" w:space="0" w:color="365F91" w:themeColor="accent1" w:themeShade="BF"/>
              <w:bottom w:val="single" w:sz="8" w:space="0" w:color="365F91" w:themeColor="accent1" w:themeShade="BF"/>
            </w:tcBorders>
            <w:shd w:val="clear" w:color="auto" w:fill="auto"/>
            <w:noWrap/>
            <w:hideMark/>
          </w:tcPr>
          <w:p w14:paraId="449D35E3" w14:textId="77777777" w:rsidR="00E52546" w:rsidRPr="005627FF" w:rsidRDefault="00E52546" w:rsidP="007C211F">
            <w:pPr>
              <w:pStyle w:val="JeffTateTableHeading"/>
              <w:rPr>
                <w:rFonts w:cs="Arial"/>
              </w:rPr>
            </w:pPr>
            <w:r w:rsidRPr="005627FF">
              <w:rPr>
                <w:rFonts w:cs="Arial"/>
                <w:highlight w:val="lightGray"/>
              </w:rPr>
              <w:t> $</w:t>
            </w:r>
          </w:p>
        </w:tc>
        <w:tc>
          <w:tcPr>
            <w:tcW w:w="1607" w:type="dxa"/>
            <w:tcBorders>
              <w:top w:val="single" w:sz="8" w:space="0" w:color="365F91" w:themeColor="accent1" w:themeShade="BF"/>
              <w:bottom w:val="single" w:sz="8" w:space="0" w:color="365F91" w:themeColor="accent1" w:themeShade="BF"/>
            </w:tcBorders>
            <w:shd w:val="clear" w:color="auto" w:fill="auto"/>
            <w:noWrap/>
            <w:hideMark/>
          </w:tcPr>
          <w:p w14:paraId="5E2924C6" w14:textId="77777777" w:rsidR="00E52546" w:rsidRPr="005627FF" w:rsidRDefault="00E52546" w:rsidP="007C211F">
            <w:pPr>
              <w:pStyle w:val="JeffTateTableHeading"/>
              <w:rPr>
                <w:rFonts w:cs="Arial"/>
              </w:rPr>
            </w:pPr>
            <w:r w:rsidRPr="005627FF">
              <w:rPr>
                <w:rFonts w:cs="Arial"/>
                <w:highlight w:val="lightGray"/>
              </w:rPr>
              <w:t> $</w:t>
            </w:r>
          </w:p>
        </w:tc>
      </w:tr>
    </w:tbl>
    <w:p w14:paraId="7380E922" w14:textId="77777777" w:rsidR="0043624E" w:rsidRPr="005627FF" w:rsidRDefault="0043624E" w:rsidP="00796FC7">
      <w:pPr>
        <w:pStyle w:val="JeffTateHeading2"/>
        <w:rPr>
          <w:rFonts w:ascii="Arial" w:hAnsi="Arial" w:cs="Arial"/>
        </w:rPr>
      </w:pPr>
      <w:bookmarkStart w:id="121" w:name="_Toc370915631"/>
      <w:bookmarkStart w:id="122" w:name="_Toc524931590"/>
      <w:r w:rsidRPr="005627FF">
        <w:rPr>
          <w:rFonts w:ascii="Arial" w:hAnsi="Arial" w:cs="Arial"/>
        </w:rPr>
        <w:t>Profit and loss forecast</w:t>
      </w:r>
      <w:bookmarkEnd w:id="121"/>
      <w:bookmarkEnd w:id="122"/>
    </w:p>
    <w:p w14:paraId="337CA714" w14:textId="77777777" w:rsidR="00D10219" w:rsidRPr="005627FF" w:rsidRDefault="00D10219" w:rsidP="007C211F">
      <w:pPr>
        <w:pStyle w:val="JeffTateBody"/>
        <w:rPr>
          <w:rFonts w:cs="Arial"/>
        </w:rPr>
      </w:pPr>
      <w:r w:rsidRPr="005627FF">
        <w:rPr>
          <w:rFonts w:cs="Arial"/>
        </w:rPr>
        <w:t>The profit and loss forecast is based on the following assumptions:</w:t>
      </w:r>
    </w:p>
    <w:p w14:paraId="50226921" w14:textId="55E489C4" w:rsidR="00D10219" w:rsidRPr="005627FF" w:rsidRDefault="00002DE1" w:rsidP="00F4231D">
      <w:pPr>
        <w:pStyle w:val="JeffTateBulletList"/>
        <w:rPr>
          <w:rFonts w:ascii="Arial" w:hAnsi="Arial" w:cs="Arial"/>
          <w:i/>
          <w:highlight w:val="lightGray"/>
        </w:rPr>
      </w:pPr>
      <w:r w:rsidRPr="005627FF">
        <w:rPr>
          <w:rFonts w:ascii="Arial" w:hAnsi="Arial" w:cs="Arial"/>
          <w:i/>
          <w:highlight w:val="lightGray"/>
        </w:rPr>
        <w:t>&lt;list assumptions&gt;</w:t>
      </w:r>
      <w:r w:rsidRPr="005627FF">
        <w:rPr>
          <w:rFonts w:ascii="Arial" w:hAnsi="Arial" w:cs="Arial"/>
        </w:rPr>
        <w:t xml:space="preserve"> </w:t>
      </w:r>
    </w:p>
    <w:p w14:paraId="40964C6F" w14:textId="77777777" w:rsidR="008F3B8C" w:rsidRPr="005627FF" w:rsidRDefault="008F3B8C" w:rsidP="007C211F">
      <w:pPr>
        <w:pStyle w:val="JeffTateBodyBold"/>
        <w:rPr>
          <w:rFonts w:cs="Arial"/>
        </w:rPr>
      </w:pPr>
      <w:r w:rsidRPr="005627FF">
        <w:rPr>
          <w:rFonts w:cs="Arial"/>
        </w:rPr>
        <w:t>Profit and loss for</w:t>
      </w:r>
      <w:r w:rsidR="00F4231D" w:rsidRPr="005627FF">
        <w:rPr>
          <w:rFonts w:cs="Arial"/>
        </w:rPr>
        <w:t>e</w:t>
      </w:r>
      <w:r w:rsidRPr="005627FF">
        <w:rPr>
          <w:rFonts w:cs="Arial"/>
        </w:rPr>
        <w:t>cast</w:t>
      </w:r>
    </w:p>
    <w:tbl>
      <w:tblPr>
        <w:tblW w:w="9938" w:type="dxa"/>
        <w:tblInd w:w="93" w:type="dxa"/>
        <w:tblLayout w:type="fixed"/>
        <w:tblLook w:val="04A0" w:firstRow="1" w:lastRow="0" w:firstColumn="1" w:lastColumn="0" w:noHBand="0" w:noVBand="1"/>
      </w:tblPr>
      <w:tblGrid>
        <w:gridCol w:w="5118"/>
        <w:gridCol w:w="1606"/>
        <w:gridCol w:w="1607"/>
        <w:gridCol w:w="1607"/>
      </w:tblGrid>
      <w:tr w:rsidR="008F3B8C" w:rsidRPr="005627FF" w14:paraId="65FE2C4D" w14:textId="77777777" w:rsidTr="0004513F">
        <w:trPr>
          <w:trHeight w:val="300"/>
          <w:tblHeader/>
        </w:trPr>
        <w:tc>
          <w:tcPr>
            <w:tcW w:w="5118" w:type="dxa"/>
            <w:tcBorders>
              <w:top w:val="single" w:sz="8" w:space="0" w:color="365F91" w:themeColor="accent1" w:themeShade="BF"/>
              <w:bottom w:val="single" w:sz="8" w:space="0" w:color="365F91" w:themeColor="accent1" w:themeShade="BF"/>
            </w:tcBorders>
            <w:shd w:val="clear" w:color="auto" w:fill="auto"/>
            <w:noWrap/>
            <w:vAlign w:val="bottom"/>
            <w:hideMark/>
          </w:tcPr>
          <w:p w14:paraId="60FF1F21" w14:textId="77777777" w:rsidR="008F3B8C" w:rsidRPr="005627FF" w:rsidRDefault="00643356" w:rsidP="007C211F">
            <w:pPr>
              <w:pStyle w:val="JeffTateTableHeading"/>
              <w:rPr>
                <w:rFonts w:cs="Arial"/>
              </w:rPr>
            </w:pPr>
            <w:r w:rsidRPr="005627FF">
              <w:rPr>
                <w:rFonts w:cs="Arial"/>
              </w:rPr>
              <w:t>Profit and loss</w:t>
            </w:r>
          </w:p>
        </w:tc>
        <w:tc>
          <w:tcPr>
            <w:tcW w:w="1606" w:type="dxa"/>
            <w:tcBorders>
              <w:top w:val="single" w:sz="8" w:space="0" w:color="365F91" w:themeColor="accent1" w:themeShade="BF"/>
              <w:bottom w:val="single" w:sz="8" w:space="0" w:color="365F91" w:themeColor="accent1" w:themeShade="BF"/>
            </w:tcBorders>
            <w:shd w:val="clear" w:color="auto" w:fill="auto"/>
            <w:noWrap/>
            <w:vAlign w:val="bottom"/>
            <w:hideMark/>
          </w:tcPr>
          <w:p w14:paraId="365A28E7" w14:textId="77777777" w:rsidR="008F3B8C" w:rsidRPr="005627FF" w:rsidRDefault="008F3B8C" w:rsidP="007C211F">
            <w:pPr>
              <w:pStyle w:val="JeffTateTableHeading"/>
              <w:rPr>
                <w:rFonts w:cs="Arial"/>
              </w:rPr>
            </w:pPr>
            <w:r w:rsidRPr="005627FF">
              <w:rPr>
                <w:rFonts w:cs="Arial"/>
              </w:rPr>
              <w:t>Year 1</w:t>
            </w:r>
          </w:p>
        </w:tc>
        <w:tc>
          <w:tcPr>
            <w:tcW w:w="1607" w:type="dxa"/>
            <w:tcBorders>
              <w:top w:val="single" w:sz="8" w:space="0" w:color="365F91" w:themeColor="accent1" w:themeShade="BF"/>
              <w:bottom w:val="single" w:sz="8" w:space="0" w:color="365F91" w:themeColor="accent1" w:themeShade="BF"/>
            </w:tcBorders>
            <w:shd w:val="clear" w:color="auto" w:fill="auto"/>
            <w:noWrap/>
            <w:vAlign w:val="bottom"/>
            <w:hideMark/>
          </w:tcPr>
          <w:p w14:paraId="3BDFFFAF" w14:textId="77777777" w:rsidR="008F3B8C" w:rsidRPr="005627FF" w:rsidRDefault="008F3B8C" w:rsidP="007C211F">
            <w:pPr>
              <w:pStyle w:val="JeffTateTableHeading"/>
              <w:rPr>
                <w:rFonts w:cs="Arial"/>
              </w:rPr>
            </w:pPr>
            <w:r w:rsidRPr="005627FF">
              <w:rPr>
                <w:rFonts w:cs="Arial"/>
              </w:rPr>
              <w:t>Year 2</w:t>
            </w:r>
          </w:p>
        </w:tc>
        <w:tc>
          <w:tcPr>
            <w:tcW w:w="1607" w:type="dxa"/>
            <w:tcBorders>
              <w:top w:val="single" w:sz="8" w:space="0" w:color="365F91" w:themeColor="accent1" w:themeShade="BF"/>
              <w:bottom w:val="single" w:sz="8" w:space="0" w:color="365F91" w:themeColor="accent1" w:themeShade="BF"/>
            </w:tcBorders>
            <w:shd w:val="clear" w:color="auto" w:fill="auto"/>
            <w:noWrap/>
            <w:vAlign w:val="bottom"/>
            <w:hideMark/>
          </w:tcPr>
          <w:p w14:paraId="1B60A748" w14:textId="77777777" w:rsidR="008F3B8C" w:rsidRPr="005627FF" w:rsidRDefault="008F3B8C" w:rsidP="007C211F">
            <w:pPr>
              <w:pStyle w:val="JeffTateTableHeading"/>
              <w:rPr>
                <w:rFonts w:cs="Arial"/>
              </w:rPr>
            </w:pPr>
            <w:r w:rsidRPr="005627FF">
              <w:rPr>
                <w:rFonts w:cs="Arial"/>
              </w:rPr>
              <w:t>Year 3</w:t>
            </w:r>
          </w:p>
        </w:tc>
      </w:tr>
      <w:tr w:rsidR="008F3B8C" w:rsidRPr="005627FF" w14:paraId="0B2D5966" w14:textId="77777777" w:rsidTr="0004513F">
        <w:trPr>
          <w:trHeight w:val="360"/>
        </w:trPr>
        <w:tc>
          <w:tcPr>
            <w:tcW w:w="5118" w:type="dxa"/>
            <w:tcBorders>
              <w:top w:val="single" w:sz="8" w:space="0" w:color="365F91" w:themeColor="accent1" w:themeShade="BF"/>
            </w:tcBorders>
            <w:shd w:val="clear" w:color="auto" w:fill="auto"/>
            <w:noWrap/>
            <w:vAlign w:val="bottom"/>
            <w:hideMark/>
          </w:tcPr>
          <w:p w14:paraId="62F67A2F" w14:textId="77777777" w:rsidR="008F3B8C" w:rsidRPr="005627FF" w:rsidRDefault="00643356" w:rsidP="007C211F">
            <w:pPr>
              <w:pStyle w:val="JeffTateTableHeading"/>
              <w:rPr>
                <w:rFonts w:cs="Arial"/>
              </w:rPr>
            </w:pPr>
            <w:r w:rsidRPr="005627FF">
              <w:rPr>
                <w:rFonts w:cs="Arial"/>
              </w:rPr>
              <w:t>Income</w:t>
            </w:r>
          </w:p>
        </w:tc>
        <w:tc>
          <w:tcPr>
            <w:tcW w:w="1606" w:type="dxa"/>
            <w:tcBorders>
              <w:top w:val="single" w:sz="8" w:space="0" w:color="365F91" w:themeColor="accent1" w:themeShade="BF"/>
            </w:tcBorders>
            <w:shd w:val="clear" w:color="auto" w:fill="auto"/>
            <w:noWrap/>
            <w:vAlign w:val="bottom"/>
            <w:hideMark/>
          </w:tcPr>
          <w:p w14:paraId="24BA52B7" w14:textId="77777777" w:rsidR="008F3B8C" w:rsidRPr="005627FF" w:rsidRDefault="008F3B8C" w:rsidP="007C211F">
            <w:pPr>
              <w:pStyle w:val="JeffTateTableHeading"/>
              <w:rPr>
                <w:rFonts w:cs="Arial"/>
              </w:rPr>
            </w:pPr>
            <w:r w:rsidRPr="005627FF">
              <w:rPr>
                <w:rFonts w:cs="Arial"/>
              </w:rPr>
              <w:t> </w:t>
            </w:r>
          </w:p>
        </w:tc>
        <w:tc>
          <w:tcPr>
            <w:tcW w:w="1607" w:type="dxa"/>
            <w:tcBorders>
              <w:top w:val="single" w:sz="8" w:space="0" w:color="365F91" w:themeColor="accent1" w:themeShade="BF"/>
            </w:tcBorders>
            <w:shd w:val="clear" w:color="auto" w:fill="auto"/>
            <w:noWrap/>
            <w:hideMark/>
          </w:tcPr>
          <w:p w14:paraId="1B03F0B4" w14:textId="77777777" w:rsidR="008F3B8C" w:rsidRPr="005627FF" w:rsidRDefault="008F3B8C" w:rsidP="007C211F">
            <w:pPr>
              <w:pStyle w:val="JeffTateTableHeading"/>
              <w:rPr>
                <w:rFonts w:cs="Arial"/>
              </w:rPr>
            </w:pPr>
            <w:r w:rsidRPr="005627FF">
              <w:rPr>
                <w:rFonts w:cs="Arial"/>
              </w:rPr>
              <w:t> </w:t>
            </w:r>
          </w:p>
        </w:tc>
        <w:tc>
          <w:tcPr>
            <w:tcW w:w="1607" w:type="dxa"/>
            <w:tcBorders>
              <w:top w:val="single" w:sz="8" w:space="0" w:color="365F91" w:themeColor="accent1" w:themeShade="BF"/>
            </w:tcBorders>
            <w:shd w:val="clear" w:color="auto" w:fill="auto"/>
            <w:noWrap/>
            <w:hideMark/>
          </w:tcPr>
          <w:p w14:paraId="0135E20A" w14:textId="77777777" w:rsidR="008F3B8C" w:rsidRPr="005627FF" w:rsidRDefault="008F3B8C" w:rsidP="007C211F">
            <w:pPr>
              <w:pStyle w:val="JeffTateTableHeading"/>
              <w:rPr>
                <w:rFonts w:cs="Arial"/>
              </w:rPr>
            </w:pPr>
            <w:r w:rsidRPr="005627FF">
              <w:rPr>
                <w:rFonts w:cs="Arial"/>
              </w:rPr>
              <w:t> </w:t>
            </w:r>
          </w:p>
        </w:tc>
      </w:tr>
      <w:tr w:rsidR="008F3B8C" w:rsidRPr="005627FF" w14:paraId="52DD10BA" w14:textId="77777777" w:rsidTr="0004513F">
        <w:trPr>
          <w:trHeight w:val="300"/>
        </w:trPr>
        <w:tc>
          <w:tcPr>
            <w:tcW w:w="5118" w:type="dxa"/>
            <w:shd w:val="clear" w:color="auto" w:fill="auto"/>
            <w:noWrap/>
            <w:vAlign w:val="bottom"/>
            <w:hideMark/>
          </w:tcPr>
          <w:p w14:paraId="65CB67A2" w14:textId="77777777" w:rsidR="008F3B8C" w:rsidRPr="005627FF" w:rsidRDefault="0004513F" w:rsidP="007C211F">
            <w:pPr>
              <w:pStyle w:val="JeffTateTableText"/>
              <w:rPr>
                <w:rFonts w:cs="Arial"/>
              </w:rPr>
            </w:pPr>
            <w:r w:rsidRPr="005627FF">
              <w:rPr>
                <w:rFonts w:cs="Arial"/>
              </w:rPr>
              <w:t>Council contributions</w:t>
            </w:r>
            <w:r w:rsidR="008F3B8C" w:rsidRPr="005627FF">
              <w:rPr>
                <w:rFonts w:cs="Arial"/>
              </w:rPr>
              <w:t xml:space="preserve"> </w:t>
            </w:r>
          </w:p>
        </w:tc>
        <w:tc>
          <w:tcPr>
            <w:tcW w:w="1606" w:type="dxa"/>
            <w:shd w:val="clear" w:color="auto" w:fill="auto"/>
            <w:noWrap/>
            <w:hideMark/>
          </w:tcPr>
          <w:p w14:paraId="4753A56E" w14:textId="77777777" w:rsidR="008F3B8C" w:rsidRPr="005627FF" w:rsidRDefault="008F3B8C" w:rsidP="007C211F">
            <w:pPr>
              <w:pStyle w:val="JeffTateTableText"/>
              <w:rPr>
                <w:rFonts w:cs="Arial"/>
              </w:rPr>
            </w:pPr>
            <w:r w:rsidRPr="005627FF">
              <w:rPr>
                <w:rFonts w:cs="Arial"/>
                <w:highlight w:val="lightGray"/>
              </w:rPr>
              <w:t> $</w:t>
            </w:r>
          </w:p>
        </w:tc>
        <w:tc>
          <w:tcPr>
            <w:tcW w:w="1607" w:type="dxa"/>
            <w:shd w:val="clear" w:color="auto" w:fill="auto"/>
            <w:noWrap/>
            <w:hideMark/>
          </w:tcPr>
          <w:p w14:paraId="6EFE3A96" w14:textId="77777777" w:rsidR="008F3B8C" w:rsidRPr="005627FF" w:rsidRDefault="008F3B8C" w:rsidP="007C211F">
            <w:pPr>
              <w:pStyle w:val="JeffTateTableText"/>
              <w:rPr>
                <w:rFonts w:cs="Arial"/>
              </w:rPr>
            </w:pPr>
            <w:r w:rsidRPr="005627FF">
              <w:rPr>
                <w:rFonts w:cs="Arial"/>
                <w:highlight w:val="lightGray"/>
              </w:rPr>
              <w:t> $</w:t>
            </w:r>
          </w:p>
        </w:tc>
        <w:tc>
          <w:tcPr>
            <w:tcW w:w="1607" w:type="dxa"/>
            <w:shd w:val="clear" w:color="auto" w:fill="auto"/>
            <w:noWrap/>
            <w:hideMark/>
          </w:tcPr>
          <w:p w14:paraId="2A1A6D3A" w14:textId="77777777" w:rsidR="008F3B8C" w:rsidRPr="005627FF" w:rsidRDefault="008F3B8C" w:rsidP="007C211F">
            <w:pPr>
              <w:pStyle w:val="JeffTateTableText"/>
              <w:rPr>
                <w:rFonts w:cs="Arial"/>
              </w:rPr>
            </w:pPr>
            <w:r w:rsidRPr="005627FF">
              <w:rPr>
                <w:rFonts w:cs="Arial"/>
                <w:highlight w:val="lightGray"/>
              </w:rPr>
              <w:t> $</w:t>
            </w:r>
          </w:p>
        </w:tc>
      </w:tr>
      <w:tr w:rsidR="008F3B8C" w:rsidRPr="005627FF" w14:paraId="259067BD" w14:textId="77777777" w:rsidTr="0004513F">
        <w:trPr>
          <w:trHeight w:val="300"/>
        </w:trPr>
        <w:tc>
          <w:tcPr>
            <w:tcW w:w="5118" w:type="dxa"/>
            <w:shd w:val="clear" w:color="auto" w:fill="auto"/>
            <w:noWrap/>
            <w:vAlign w:val="bottom"/>
            <w:hideMark/>
          </w:tcPr>
          <w:p w14:paraId="05D7946D" w14:textId="77777777" w:rsidR="008F3B8C" w:rsidRPr="005627FF" w:rsidRDefault="0004513F" w:rsidP="007C211F">
            <w:pPr>
              <w:pStyle w:val="JeffTateTableText"/>
              <w:rPr>
                <w:rFonts w:cs="Arial"/>
              </w:rPr>
            </w:pPr>
            <w:r w:rsidRPr="005627FF">
              <w:rPr>
                <w:rFonts w:cs="Arial"/>
              </w:rPr>
              <w:t>Other……………..</w:t>
            </w:r>
          </w:p>
        </w:tc>
        <w:tc>
          <w:tcPr>
            <w:tcW w:w="1606" w:type="dxa"/>
            <w:shd w:val="clear" w:color="auto" w:fill="auto"/>
            <w:noWrap/>
            <w:hideMark/>
          </w:tcPr>
          <w:p w14:paraId="3A65DFCE" w14:textId="77777777" w:rsidR="008F3B8C" w:rsidRPr="005627FF" w:rsidRDefault="008F3B8C" w:rsidP="007C211F">
            <w:pPr>
              <w:pStyle w:val="JeffTateTableText"/>
              <w:rPr>
                <w:rFonts w:cs="Arial"/>
              </w:rPr>
            </w:pPr>
            <w:r w:rsidRPr="005627FF">
              <w:rPr>
                <w:rFonts w:cs="Arial"/>
                <w:highlight w:val="lightGray"/>
              </w:rPr>
              <w:t> $</w:t>
            </w:r>
          </w:p>
        </w:tc>
        <w:tc>
          <w:tcPr>
            <w:tcW w:w="1607" w:type="dxa"/>
            <w:shd w:val="clear" w:color="auto" w:fill="auto"/>
            <w:noWrap/>
            <w:hideMark/>
          </w:tcPr>
          <w:p w14:paraId="7147C33D" w14:textId="77777777" w:rsidR="008F3B8C" w:rsidRPr="005627FF" w:rsidRDefault="008F3B8C" w:rsidP="007C211F">
            <w:pPr>
              <w:pStyle w:val="JeffTateTableText"/>
              <w:rPr>
                <w:rFonts w:cs="Arial"/>
              </w:rPr>
            </w:pPr>
            <w:r w:rsidRPr="005627FF">
              <w:rPr>
                <w:rFonts w:cs="Arial"/>
                <w:highlight w:val="lightGray"/>
              </w:rPr>
              <w:t> $</w:t>
            </w:r>
          </w:p>
        </w:tc>
        <w:tc>
          <w:tcPr>
            <w:tcW w:w="1607" w:type="dxa"/>
            <w:shd w:val="clear" w:color="auto" w:fill="auto"/>
            <w:noWrap/>
            <w:hideMark/>
          </w:tcPr>
          <w:p w14:paraId="691A0075" w14:textId="77777777" w:rsidR="008F3B8C" w:rsidRPr="005627FF" w:rsidRDefault="008F3B8C" w:rsidP="007C211F">
            <w:pPr>
              <w:pStyle w:val="JeffTateTableText"/>
              <w:rPr>
                <w:rFonts w:cs="Arial"/>
              </w:rPr>
            </w:pPr>
            <w:r w:rsidRPr="005627FF">
              <w:rPr>
                <w:rFonts w:cs="Arial"/>
                <w:highlight w:val="lightGray"/>
              </w:rPr>
              <w:t> $</w:t>
            </w:r>
          </w:p>
        </w:tc>
      </w:tr>
      <w:tr w:rsidR="008F3B8C" w:rsidRPr="005627FF" w14:paraId="38D271D0" w14:textId="77777777" w:rsidTr="0004513F">
        <w:trPr>
          <w:trHeight w:val="360"/>
        </w:trPr>
        <w:tc>
          <w:tcPr>
            <w:tcW w:w="5118" w:type="dxa"/>
            <w:tcBorders>
              <w:top w:val="single" w:sz="8" w:space="0" w:color="365F91" w:themeColor="accent1" w:themeShade="BF"/>
              <w:bottom w:val="single" w:sz="8" w:space="0" w:color="365F91" w:themeColor="accent1" w:themeShade="BF"/>
            </w:tcBorders>
            <w:shd w:val="clear" w:color="auto" w:fill="auto"/>
            <w:noWrap/>
            <w:vAlign w:val="bottom"/>
            <w:hideMark/>
          </w:tcPr>
          <w:p w14:paraId="2FE89255" w14:textId="77777777" w:rsidR="008F3B8C" w:rsidRPr="005627FF" w:rsidRDefault="008F3B8C" w:rsidP="007C211F">
            <w:pPr>
              <w:pStyle w:val="JeffTateTableHeading"/>
              <w:rPr>
                <w:rFonts w:cs="Arial"/>
              </w:rPr>
            </w:pPr>
            <w:r w:rsidRPr="005627FF">
              <w:rPr>
                <w:rFonts w:cs="Arial"/>
              </w:rPr>
              <w:t xml:space="preserve">Total </w:t>
            </w:r>
            <w:r w:rsidR="0004513F" w:rsidRPr="005627FF">
              <w:rPr>
                <w:rFonts w:cs="Arial"/>
              </w:rPr>
              <w:t>income</w:t>
            </w:r>
          </w:p>
        </w:tc>
        <w:tc>
          <w:tcPr>
            <w:tcW w:w="1606" w:type="dxa"/>
            <w:tcBorders>
              <w:top w:val="single" w:sz="8" w:space="0" w:color="365F91" w:themeColor="accent1" w:themeShade="BF"/>
              <w:bottom w:val="single" w:sz="8" w:space="0" w:color="365F91" w:themeColor="accent1" w:themeShade="BF"/>
            </w:tcBorders>
            <w:shd w:val="clear" w:color="auto" w:fill="auto"/>
            <w:noWrap/>
            <w:hideMark/>
          </w:tcPr>
          <w:p w14:paraId="08428419" w14:textId="77777777" w:rsidR="008F3B8C" w:rsidRPr="005627FF" w:rsidRDefault="008F3B8C" w:rsidP="007C211F">
            <w:pPr>
              <w:pStyle w:val="JeffTateTableHeading"/>
              <w:rPr>
                <w:rFonts w:cs="Arial"/>
              </w:rPr>
            </w:pPr>
            <w:r w:rsidRPr="005627FF">
              <w:rPr>
                <w:rFonts w:cs="Arial"/>
                <w:highlight w:val="lightGray"/>
              </w:rPr>
              <w:t>$</w:t>
            </w:r>
          </w:p>
        </w:tc>
        <w:tc>
          <w:tcPr>
            <w:tcW w:w="1607" w:type="dxa"/>
            <w:tcBorders>
              <w:top w:val="single" w:sz="8" w:space="0" w:color="365F91" w:themeColor="accent1" w:themeShade="BF"/>
              <w:bottom w:val="single" w:sz="8" w:space="0" w:color="365F91" w:themeColor="accent1" w:themeShade="BF"/>
            </w:tcBorders>
            <w:shd w:val="clear" w:color="auto" w:fill="auto"/>
            <w:noWrap/>
            <w:hideMark/>
          </w:tcPr>
          <w:p w14:paraId="7AD275EA" w14:textId="77777777" w:rsidR="008F3B8C" w:rsidRPr="005627FF" w:rsidRDefault="008F3B8C" w:rsidP="007C211F">
            <w:pPr>
              <w:pStyle w:val="JeffTateTableHeading"/>
              <w:rPr>
                <w:rFonts w:cs="Arial"/>
              </w:rPr>
            </w:pPr>
            <w:r w:rsidRPr="005627FF">
              <w:rPr>
                <w:rFonts w:cs="Arial"/>
                <w:highlight w:val="lightGray"/>
              </w:rPr>
              <w:t>$</w:t>
            </w:r>
          </w:p>
        </w:tc>
        <w:tc>
          <w:tcPr>
            <w:tcW w:w="1607" w:type="dxa"/>
            <w:tcBorders>
              <w:top w:val="single" w:sz="8" w:space="0" w:color="365F91" w:themeColor="accent1" w:themeShade="BF"/>
              <w:bottom w:val="single" w:sz="8" w:space="0" w:color="365F91" w:themeColor="accent1" w:themeShade="BF"/>
            </w:tcBorders>
            <w:shd w:val="clear" w:color="auto" w:fill="auto"/>
            <w:noWrap/>
            <w:hideMark/>
          </w:tcPr>
          <w:p w14:paraId="7702931B" w14:textId="77777777" w:rsidR="008F3B8C" w:rsidRPr="005627FF" w:rsidRDefault="008F3B8C" w:rsidP="007C211F">
            <w:pPr>
              <w:pStyle w:val="JeffTateTableHeading"/>
              <w:rPr>
                <w:rFonts w:cs="Arial"/>
              </w:rPr>
            </w:pPr>
            <w:r w:rsidRPr="005627FF">
              <w:rPr>
                <w:rFonts w:cs="Arial"/>
                <w:highlight w:val="lightGray"/>
              </w:rPr>
              <w:t>$</w:t>
            </w:r>
          </w:p>
        </w:tc>
      </w:tr>
      <w:tr w:rsidR="008F3B8C" w:rsidRPr="005627FF" w14:paraId="507A1F6E" w14:textId="77777777" w:rsidTr="0004513F">
        <w:trPr>
          <w:trHeight w:val="300"/>
        </w:trPr>
        <w:tc>
          <w:tcPr>
            <w:tcW w:w="5118" w:type="dxa"/>
            <w:tcBorders>
              <w:top w:val="single" w:sz="8" w:space="0" w:color="365F91" w:themeColor="accent1" w:themeShade="BF"/>
            </w:tcBorders>
            <w:shd w:val="clear" w:color="auto" w:fill="auto"/>
            <w:noWrap/>
            <w:vAlign w:val="bottom"/>
            <w:hideMark/>
          </w:tcPr>
          <w:p w14:paraId="7C650DE7" w14:textId="77777777" w:rsidR="008F3B8C" w:rsidRPr="005627FF" w:rsidRDefault="0004513F" w:rsidP="007C211F">
            <w:pPr>
              <w:pStyle w:val="JeffTateTableHeading"/>
              <w:rPr>
                <w:rFonts w:cs="Arial"/>
              </w:rPr>
            </w:pPr>
            <w:r w:rsidRPr="005627FF">
              <w:rPr>
                <w:rFonts w:cs="Arial"/>
              </w:rPr>
              <w:t>Expenses</w:t>
            </w:r>
          </w:p>
        </w:tc>
        <w:tc>
          <w:tcPr>
            <w:tcW w:w="1606" w:type="dxa"/>
            <w:tcBorders>
              <w:top w:val="single" w:sz="8" w:space="0" w:color="365F91" w:themeColor="accent1" w:themeShade="BF"/>
            </w:tcBorders>
            <w:shd w:val="clear" w:color="auto" w:fill="auto"/>
            <w:noWrap/>
            <w:hideMark/>
          </w:tcPr>
          <w:p w14:paraId="4BD352D9" w14:textId="77777777" w:rsidR="008F3B8C" w:rsidRPr="005627FF" w:rsidRDefault="008F3B8C" w:rsidP="007C211F">
            <w:pPr>
              <w:pStyle w:val="JeffTateTableHeading"/>
              <w:rPr>
                <w:rFonts w:cs="Arial"/>
              </w:rPr>
            </w:pPr>
            <w:r w:rsidRPr="005627FF">
              <w:rPr>
                <w:rFonts w:cs="Arial"/>
              </w:rPr>
              <w:t> </w:t>
            </w:r>
          </w:p>
        </w:tc>
        <w:tc>
          <w:tcPr>
            <w:tcW w:w="1607" w:type="dxa"/>
            <w:tcBorders>
              <w:top w:val="single" w:sz="8" w:space="0" w:color="365F91" w:themeColor="accent1" w:themeShade="BF"/>
            </w:tcBorders>
            <w:shd w:val="clear" w:color="auto" w:fill="auto"/>
            <w:noWrap/>
            <w:hideMark/>
          </w:tcPr>
          <w:p w14:paraId="051E3975" w14:textId="77777777" w:rsidR="008F3B8C" w:rsidRPr="005627FF" w:rsidRDefault="008F3B8C" w:rsidP="007C211F">
            <w:pPr>
              <w:pStyle w:val="JeffTateTableHeading"/>
              <w:rPr>
                <w:rFonts w:cs="Arial"/>
              </w:rPr>
            </w:pPr>
            <w:r w:rsidRPr="005627FF">
              <w:rPr>
                <w:rFonts w:cs="Arial"/>
              </w:rPr>
              <w:t> </w:t>
            </w:r>
          </w:p>
        </w:tc>
        <w:tc>
          <w:tcPr>
            <w:tcW w:w="1607" w:type="dxa"/>
            <w:tcBorders>
              <w:top w:val="single" w:sz="8" w:space="0" w:color="365F91" w:themeColor="accent1" w:themeShade="BF"/>
            </w:tcBorders>
            <w:shd w:val="clear" w:color="auto" w:fill="auto"/>
            <w:noWrap/>
            <w:hideMark/>
          </w:tcPr>
          <w:p w14:paraId="738F032F" w14:textId="77777777" w:rsidR="008F3B8C" w:rsidRPr="005627FF" w:rsidRDefault="008F3B8C" w:rsidP="007C211F">
            <w:pPr>
              <w:pStyle w:val="JeffTateTableHeading"/>
              <w:rPr>
                <w:rFonts w:cs="Arial"/>
              </w:rPr>
            </w:pPr>
            <w:r w:rsidRPr="005627FF">
              <w:rPr>
                <w:rFonts w:cs="Arial"/>
              </w:rPr>
              <w:t> </w:t>
            </w:r>
          </w:p>
        </w:tc>
      </w:tr>
      <w:tr w:rsidR="008F3B8C" w:rsidRPr="005627FF" w14:paraId="2A4EBDA9" w14:textId="77777777" w:rsidTr="0004513F">
        <w:trPr>
          <w:trHeight w:val="300"/>
        </w:trPr>
        <w:tc>
          <w:tcPr>
            <w:tcW w:w="5118" w:type="dxa"/>
            <w:shd w:val="clear" w:color="auto" w:fill="auto"/>
            <w:noWrap/>
            <w:vAlign w:val="bottom"/>
            <w:hideMark/>
          </w:tcPr>
          <w:p w14:paraId="78149473" w14:textId="77777777" w:rsidR="008F3B8C" w:rsidRPr="005627FF" w:rsidRDefault="0004513F" w:rsidP="007C211F">
            <w:pPr>
              <w:pStyle w:val="JeffTateTableText"/>
              <w:rPr>
                <w:rFonts w:cs="Arial"/>
              </w:rPr>
            </w:pPr>
            <w:r w:rsidRPr="005627FF">
              <w:rPr>
                <w:rFonts w:cs="Arial"/>
              </w:rPr>
              <w:t>Accounting fees</w:t>
            </w:r>
          </w:p>
        </w:tc>
        <w:tc>
          <w:tcPr>
            <w:tcW w:w="1606" w:type="dxa"/>
            <w:shd w:val="clear" w:color="auto" w:fill="auto"/>
            <w:noWrap/>
            <w:hideMark/>
          </w:tcPr>
          <w:p w14:paraId="489009A5" w14:textId="77777777" w:rsidR="008F3B8C" w:rsidRPr="005627FF" w:rsidRDefault="008F3B8C" w:rsidP="007C211F">
            <w:pPr>
              <w:pStyle w:val="JeffTateTableText"/>
              <w:rPr>
                <w:rFonts w:cs="Arial"/>
              </w:rPr>
            </w:pPr>
            <w:r w:rsidRPr="005627FF">
              <w:rPr>
                <w:rFonts w:cs="Arial"/>
                <w:highlight w:val="lightGray"/>
              </w:rPr>
              <w:t> $</w:t>
            </w:r>
          </w:p>
        </w:tc>
        <w:tc>
          <w:tcPr>
            <w:tcW w:w="1607" w:type="dxa"/>
            <w:shd w:val="clear" w:color="auto" w:fill="auto"/>
            <w:noWrap/>
            <w:hideMark/>
          </w:tcPr>
          <w:p w14:paraId="58CEE12C" w14:textId="77777777" w:rsidR="008F3B8C" w:rsidRPr="005627FF" w:rsidRDefault="008F3B8C" w:rsidP="007C211F">
            <w:pPr>
              <w:pStyle w:val="JeffTateTableText"/>
              <w:rPr>
                <w:rFonts w:cs="Arial"/>
              </w:rPr>
            </w:pPr>
            <w:r w:rsidRPr="005627FF">
              <w:rPr>
                <w:rFonts w:cs="Arial"/>
                <w:highlight w:val="lightGray"/>
              </w:rPr>
              <w:t> $</w:t>
            </w:r>
          </w:p>
        </w:tc>
        <w:tc>
          <w:tcPr>
            <w:tcW w:w="1607" w:type="dxa"/>
            <w:shd w:val="clear" w:color="auto" w:fill="auto"/>
            <w:noWrap/>
            <w:hideMark/>
          </w:tcPr>
          <w:p w14:paraId="13A133D9" w14:textId="77777777" w:rsidR="008F3B8C" w:rsidRPr="005627FF" w:rsidRDefault="008F3B8C" w:rsidP="007C211F">
            <w:pPr>
              <w:pStyle w:val="JeffTateTableText"/>
              <w:rPr>
                <w:rFonts w:cs="Arial"/>
              </w:rPr>
            </w:pPr>
            <w:r w:rsidRPr="005627FF">
              <w:rPr>
                <w:rFonts w:cs="Arial"/>
                <w:highlight w:val="lightGray"/>
              </w:rPr>
              <w:t> $</w:t>
            </w:r>
          </w:p>
        </w:tc>
      </w:tr>
      <w:tr w:rsidR="008F3B8C" w:rsidRPr="005627FF" w14:paraId="3AAF14F1" w14:textId="77777777" w:rsidTr="0004513F">
        <w:trPr>
          <w:trHeight w:val="300"/>
        </w:trPr>
        <w:tc>
          <w:tcPr>
            <w:tcW w:w="5118" w:type="dxa"/>
            <w:shd w:val="clear" w:color="auto" w:fill="auto"/>
            <w:noWrap/>
            <w:vAlign w:val="bottom"/>
            <w:hideMark/>
          </w:tcPr>
          <w:p w14:paraId="29CECE38" w14:textId="77777777" w:rsidR="008F3B8C" w:rsidRPr="005627FF" w:rsidRDefault="0004513F" w:rsidP="007C211F">
            <w:pPr>
              <w:pStyle w:val="JeffTateTableText"/>
              <w:rPr>
                <w:rFonts w:cs="Arial"/>
              </w:rPr>
            </w:pPr>
            <w:r w:rsidRPr="005627FF">
              <w:rPr>
                <w:rFonts w:cs="Arial"/>
              </w:rPr>
              <w:t>Advertising and marketing</w:t>
            </w:r>
          </w:p>
        </w:tc>
        <w:tc>
          <w:tcPr>
            <w:tcW w:w="1606" w:type="dxa"/>
            <w:shd w:val="clear" w:color="auto" w:fill="auto"/>
            <w:noWrap/>
            <w:hideMark/>
          </w:tcPr>
          <w:p w14:paraId="7DC9FB4E" w14:textId="77777777" w:rsidR="008F3B8C" w:rsidRPr="005627FF" w:rsidRDefault="008F3B8C" w:rsidP="007C211F">
            <w:pPr>
              <w:pStyle w:val="JeffTateTableText"/>
              <w:rPr>
                <w:rFonts w:cs="Arial"/>
              </w:rPr>
            </w:pPr>
            <w:r w:rsidRPr="005627FF">
              <w:rPr>
                <w:rFonts w:cs="Arial"/>
                <w:highlight w:val="lightGray"/>
              </w:rPr>
              <w:t> $</w:t>
            </w:r>
          </w:p>
        </w:tc>
        <w:tc>
          <w:tcPr>
            <w:tcW w:w="1607" w:type="dxa"/>
            <w:shd w:val="clear" w:color="auto" w:fill="auto"/>
            <w:noWrap/>
            <w:hideMark/>
          </w:tcPr>
          <w:p w14:paraId="48BACBAF" w14:textId="77777777" w:rsidR="008F3B8C" w:rsidRPr="005627FF" w:rsidRDefault="008F3B8C" w:rsidP="007C211F">
            <w:pPr>
              <w:pStyle w:val="JeffTateTableText"/>
              <w:rPr>
                <w:rFonts w:cs="Arial"/>
              </w:rPr>
            </w:pPr>
            <w:r w:rsidRPr="005627FF">
              <w:rPr>
                <w:rFonts w:cs="Arial"/>
                <w:highlight w:val="lightGray"/>
              </w:rPr>
              <w:t> $</w:t>
            </w:r>
          </w:p>
        </w:tc>
        <w:tc>
          <w:tcPr>
            <w:tcW w:w="1607" w:type="dxa"/>
            <w:shd w:val="clear" w:color="auto" w:fill="auto"/>
            <w:noWrap/>
            <w:hideMark/>
          </w:tcPr>
          <w:p w14:paraId="4124C53A" w14:textId="77777777" w:rsidR="008F3B8C" w:rsidRPr="005627FF" w:rsidRDefault="008F3B8C" w:rsidP="007C211F">
            <w:pPr>
              <w:pStyle w:val="JeffTateTableText"/>
              <w:rPr>
                <w:rFonts w:cs="Arial"/>
              </w:rPr>
            </w:pPr>
            <w:r w:rsidRPr="005627FF">
              <w:rPr>
                <w:rFonts w:cs="Arial"/>
                <w:highlight w:val="lightGray"/>
              </w:rPr>
              <w:t> $</w:t>
            </w:r>
          </w:p>
        </w:tc>
      </w:tr>
      <w:tr w:rsidR="008F3B8C" w:rsidRPr="005627FF" w14:paraId="1E2FA4E9" w14:textId="77777777" w:rsidTr="0004513F">
        <w:trPr>
          <w:trHeight w:val="300"/>
        </w:trPr>
        <w:tc>
          <w:tcPr>
            <w:tcW w:w="5118" w:type="dxa"/>
            <w:shd w:val="clear" w:color="auto" w:fill="auto"/>
            <w:noWrap/>
            <w:vAlign w:val="bottom"/>
            <w:hideMark/>
          </w:tcPr>
          <w:p w14:paraId="69C33757" w14:textId="77777777" w:rsidR="008F3B8C" w:rsidRPr="005627FF" w:rsidRDefault="0004513F" w:rsidP="007C211F">
            <w:pPr>
              <w:pStyle w:val="JeffTateTableText"/>
              <w:rPr>
                <w:rFonts w:cs="Arial"/>
              </w:rPr>
            </w:pPr>
            <w:r w:rsidRPr="005627FF">
              <w:rPr>
                <w:rFonts w:cs="Arial"/>
              </w:rPr>
              <w:t>Bank fees and charges</w:t>
            </w:r>
          </w:p>
        </w:tc>
        <w:tc>
          <w:tcPr>
            <w:tcW w:w="1606" w:type="dxa"/>
            <w:shd w:val="clear" w:color="auto" w:fill="auto"/>
            <w:noWrap/>
            <w:hideMark/>
          </w:tcPr>
          <w:p w14:paraId="012F03FD" w14:textId="77777777" w:rsidR="008F3B8C" w:rsidRPr="005627FF" w:rsidRDefault="008F3B8C" w:rsidP="007C211F">
            <w:pPr>
              <w:pStyle w:val="JeffTateTableText"/>
              <w:rPr>
                <w:rFonts w:cs="Arial"/>
              </w:rPr>
            </w:pPr>
            <w:r w:rsidRPr="005627FF">
              <w:rPr>
                <w:rFonts w:cs="Arial"/>
                <w:highlight w:val="lightGray"/>
              </w:rPr>
              <w:t> $</w:t>
            </w:r>
          </w:p>
        </w:tc>
        <w:tc>
          <w:tcPr>
            <w:tcW w:w="1607" w:type="dxa"/>
            <w:shd w:val="clear" w:color="auto" w:fill="auto"/>
            <w:noWrap/>
            <w:hideMark/>
          </w:tcPr>
          <w:p w14:paraId="03B8AC4C" w14:textId="77777777" w:rsidR="008F3B8C" w:rsidRPr="005627FF" w:rsidRDefault="008F3B8C" w:rsidP="007C211F">
            <w:pPr>
              <w:pStyle w:val="JeffTateTableText"/>
              <w:rPr>
                <w:rFonts w:cs="Arial"/>
              </w:rPr>
            </w:pPr>
            <w:r w:rsidRPr="005627FF">
              <w:rPr>
                <w:rFonts w:cs="Arial"/>
                <w:highlight w:val="lightGray"/>
              </w:rPr>
              <w:t> $</w:t>
            </w:r>
          </w:p>
        </w:tc>
        <w:tc>
          <w:tcPr>
            <w:tcW w:w="1607" w:type="dxa"/>
            <w:shd w:val="clear" w:color="auto" w:fill="auto"/>
            <w:noWrap/>
            <w:hideMark/>
          </w:tcPr>
          <w:p w14:paraId="5EB6999A" w14:textId="77777777" w:rsidR="008F3B8C" w:rsidRPr="005627FF" w:rsidRDefault="008F3B8C" w:rsidP="007C211F">
            <w:pPr>
              <w:pStyle w:val="JeffTateTableText"/>
              <w:rPr>
                <w:rFonts w:cs="Arial"/>
              </w:rPr>
            </w:pPr>
            <w:r w:rsidRPr="005627FF">
              <w:rPr>
                <w:rFonts w:cs="Arial"/>
                <w:highlight w:val="lightGray"/>
              </w:rPr>
              <w:t> $</w:t>
            </w:r>
          </w:p>
        </w:tc>
      </w:tr>
      <w:tr w:rsidR="008F3B8C" w:rsidRPr="005627FF" w14:paraId="10819018" w14:textId="77777777" w:rsidTr="0004513F">
        <w:trPr>
          <w:trHeight w:val="300"/>
        </w:trPr>
        <w:tc>
          <w:tcPr>
            <w:tcW w:w="5118" w:type="dxa"/>
            <w:shd w:val="clear" w:color="auto" w:fill="auto"/>
            <w:noWrap/>
            <w:vAlign w:val="bottom"/>
            <w:hideMark/>
          </w:tcPr>
          <w:p w14:paraId="24D651D1" w14:textId="77777777" w:rsidR="008F3B8C" w:rsidRPr="005627FF" w:rsidRDefault="0004513F" w:rsidP="007C211F">
            <w:pPr>
              <w:pStyle w:val="JeffTateTableText"/>
              <w:rPr>
                <w:rFonts w:cs="Arial"/>
              </w:rPr>
            </w:pPr>
            <w:r w:rsidRPr="005627FF">
              <w:rPr>
                <w:rFonts w:cs="Arial"/>
              </w:rPr>
              <w:t>Bank interest</w:t>
            </w:r>
          </w:p>
        </w:tc>
        <w:tc>
          <w:tcPr>
            <w:tcW w:w="1606" w:type="dxa"/>
            <w:shd w:val="clear" w:color="auto" w:fill="auto"/>
            <w:noWrap/>
            <w:hideMark/>
          </w:tcPr>
          <w:p w14:paraId="4D0D8A3A" w14:textId="77777777" w:rsidR="008F3B8C" w:rsidRPr="005627FF" w:rsidRDefault="008F3B8C" w:rsidP="007C211F">
            <w:pPr>
              <w:pStyle w:val="JeffTateTableText"/>
              <w:rPr>
                <w:rFonts w:cs="Arial"/>
              </w:rPr>
            </w:pPr>
            <w:r w:rsidRPr="005627FF">
              <w:rPr>
                <w:rFonts w:cs="Arial"/>
                <w:highlight w:val="lightGray"/>
              </w:rPr>
              <w:t> $</w:t>
            </w:r>
          </w:p>
        </w:tc>
        <w:tc>
          <w:tcPr>
            <w:tcW w:w="1607" w:type="dxa"/>
            <w:shd w:val="clear" w:color="auto" w:fill="auto"/>
            <w:noWrap/>
            <w:hideMark/>
          </w:tcPr>
          <w:p w14:paraId="1B7CC1F7" w14:textId="77777777" w:rsidR="008F3B8C" w:rsidRPr="005627FF" w:rsidRDefault="008F3B8C" w:rsidP="007C211F">
            <w:pPr>
              <w:pStyle w:val="JeffTateTableText"/>
              <w:rPr>
                <w:rFonts w:cs="Arial"/>
              </w:rPr>
            </w:pPr>
            <w:r w:rsidRPr="005627FF">
              <w:rPr>
                <w:rFonts w:cs="Arial"/>
                <w:highlight w:val="lightGray"/>
              </w:rPr>
              <w:t> $</w:t>
            </w:r>
          </w:p>
        </w:tc>
        <w:tc>
          <w:tcPr>
            <w:tcW w:w="1607" w:type="dxa"/>
            <w:shd w:val="clear" w:color="auto" w:fill="auto"/>
            <w:noWrap/>
            <w:hideMark/>
          </w:tcPr>
          <w:p w14:paraId="1C29F3FA" w14:textId="77777777" w:rsidR="008F3B8C" w:rsidRPr="005627FF" w:rsidRDefault="008F3B8C" w:rsidP="007C211F">
            <w:pPr>
              <w:pStyle w:val="JeffTateTableText"/>
              <w:rPr>
                <w:rFonts w:cs="Arial"/>
              </w:rPr>
            </w:pPr>
            <w:r w:rsidRPr="005627FF">
              <w:rPr>
                <w:rFonts w:cs="Arial"/>
                <w:highlight w:val="lightGray"/>
              </w:rPr>
              <w:t> $</w:t>
            </w:r>
          </w:p>
        </w:tc>
      </w:tr>
      <w:tr w:rsidR="0004513F" w:rsidRPr="005627FF" w14:paraId="3E3DF2C8" w14:textId="77777777" w:rsidTr="0004513F">
        <w:trPr>
          <w:trHeight w:val="300"/>
        </w:trPr>
        <w:tc>
          <w:tcPr>
            <w:tcW w:w="5118" w:type="dxa"/>
            <w:shd w:val="clear" w:color="auto" w:fill="auto"/>
            <w:noWrap/>
            <w:vAlign w:val="bottom"/>
            <w:hideMark/>
          </w:tcPr>
          <w:p w14:paraId="5581AD21" w14:textId="77777777" w:rsidR="0004513F" w:rsidRPr="005627FF" w:rsidRDefault="0004513F" w:rsidP="007C211F">
            <w:pPr>
              <w:pStyle w:val="JeffTateTableText"/>
              <w:rPr>
                <w:rFonts w:cs="Arial"/>
              </w:rPr>
            </w:pPr>
            <w:r w:rsidRPr="005627FF">
              <w:rPr>
                <w:rFonts w:cs="Arial"/>
              </w:rPr>
              <w:t>Credit card fees</w:t>
            </w:r>
          </w:p>
        </w:tc>
        <w:tc>
          <w:tcPr>
            <w:tcW w:w="1606" w:type="dxa"/>
            <w:shd w:val="clear" w:color="auto" w:fill="auto"/>
            <w:noWrap/>
            <w:hideMark/>
          </w:tcPr>
          <w:p w14:paraId="6ADB9E9B" w14:textId="77777777" w:rsidR="0004513F" w:rsidRPr="005627FF" w:rsidRDefault="0004513F" w:rsidP="007C211F">
            <w:pPr>
              <w:pStyle w:val="JeffTateTableText"/>
              <w:rPr>
                <w:rFonts w:cs="Arial"/>
              </w:rPr>
            </w:pPr>
            <w:r w:rsidRPr="005627FF">
              <w:rPr>
                <w:rFonts w:cs="Arial"/>
                <w:highlight w:val="lightGray"/>
              </w:rPr>
              <w:t> $</w:t>
            </w:r>
          </w:p>
        </w:tc>
        <w:tc>
          <w:tcPr>
            <w:tcW w:w="1607" w:type="dxa"/>
            <w:shd w:val="clear" w:color="auto" w:fill="auto"/>
            <w:noWrap/>
            <w:hideMark/>
          </w:tcPr>
          <w:p w14:paraId="0660956D" w14:textId="77777777" w:rsidR="0004513F" w:rsidRPr="005627FF" w:rsidRDefault="0004513F" w:rsidP="007C211F">
            <w:pPr>
              <w:pStyle w:val="JeffTateTableText"/>
              <w:rPr>
                <w:rFonts w:cs="Arial"/>
              </w:rPr>
            </w:pPr>
            <w:r w:rsidRPr="005627FF">
              <w:rPr>
                <w:rFonts w:cs="Arial"/>
                <w:highlight w:val="lightGray"/>
              </w:rPr>
              <w:t> $</w:t>
            </w:r>
          </w:p>
        </w:tc>
        <w:tc>
          <w:tcPr>
            <w:tcW w:w="1607" w:type="dxa"/>
            <w:shd w:val="clear" w:color="auto" w:fill="auto"/>
            <w:noWrap/>
            <w:hideMark/>
          </w:tcPr>
          <w:p w14:paraId="4251267A" w14:textId="77777777" w:rsidR="0004513F" w:rsidRPr="005627FF" w:rsidRDefault="0004513F" w:rsidP="007C211F">
            <w:pPr>
              <w:pStyle w:val="JeffTateTableText"/>
              <w:rPr>
                <w:rFonts w:cs="Arial"/>
              </w:rPr>
            </w:pPr>
            <w:r w:rsidRPr="005627FF">
              <w:rPr>
                <w:rFonts w:cs="Arial"/>
                <w:highlight w:val="lightGray"/>
              </w:rPr>
              <w:t> $</w:t>
            </w:r>
          </w:p>
        </w:tc>
      </w:tr>
      <w:tr w:rsidR="0004513F" w:rsidRPr="005627FF" w14:paraId="03ED6C90" w14:textId="77777777" w:rsidTr="0004513F">
        <w:trPr>
          <w:trHeight w:val="300"/>
        </w:trPr>
        <w:tc>
          <w:tcPr>
            <w:tcW w:w="5118" w:type="dxa"/>
            <w:shd w:val="clear" w:color="auto" w:fill="auto"/>
            <w:noWrap/>
            <w:vAlign w:val="bottom"/>
            <w:hideMark/>
          </w:tcPr>
          <w:p w14:paraId="6997C20A" w14:textId="77777777" w:rsidR="0004513F" w:rsidRPr="005627FF" w:rsidRDefault="0004513F" w:rsidP="007C211F">
            <w:pPr>
              <w:pStyle w:val="JeffTateTableText"/>
              <w:rPr>
                <w:rFonts w:cs="Arial"/>
              </w:rPr>
            </w:pPr>
            <w:r w:rsidRPr="005627FF">
              <w:rPr>
                <w:rFonts w:cs="Arial"/>
              </w:rPr>
              <w:t>Utilities (electricity, gas, water)</w:t>
            </w:r>
          </w:p>
        </w:tc>
        <w:tc>
          <w:tcPr>
            <w:tcW w:w="1606" w:type="dxa"/>
            <w:shd w:val="clear" w:color="auto" w:fill="auto"/>
            <w:noWrap/>
            <w:hideMark/>
          </w:tcPr>
          <w:p w14:paraId="7DFBDC3C" w14:textId="77777777" w:rsidR="0004513F" w:rsidRPr="005627FF" w:rsidRDefault="0004513F" w:rsidP="007C211F">
            <w:pPr>
              <w:pStyle w:val="JeffTateTableText"/>
              <w:rPr>
                <w:rFonts w:cs="Arial"/>
              </w:rPr>
            </w:pPr>
            <w:r w:rsidRPr="005627FF">
              <w:rPr>
                <w:rFonts w:cs="Arial"/>
                <w:highlight w:val="lightGray"/>
              </w:rPr>
              <w:t> $</w:t>
            </w:r>
          </w:p>
        </w:tc>
        <w:tc>
          <w:tcPr>
            <w:tcW w:w="1607" w:type="dxa"/>
            <w:shd w:val="clear" w:color="auto" w:fill="auto"/>
            <w:noWrap/>
            <w:hideMark/>
          </w:tcPr>
          <w:p w14:paraId="423CEB7F" w14:textId="77777777" w:rsidR="0004513F" w:rsidRPr="005627FF" w:rsidRDefault="0004513F" w:rsidP="007C211F">
            <w:pPr>
              <w:pStyle w:val="JeffTateTableText"/>
              <w:rPr>
                <w:rFonts w:cs="Arial"/>
              </w:rPr>
            </w:pPr>
            <w:r w:rsidRPr="005627FF">
              <w:rPr>
                <w:rFonts w:cs="Arial"/>
                <w:highlight w:val="lightGray"/>
              </w:rPr>
              <w:t> $</w:t>
            </w:r>
          </w:p>
        </w:tc>
        <w:tc>
          <w:tcPr>
            <w:tcW w:w="1607" w:type="dxa"/>
            <w:shd w:val="clear" w:color="auto" w:fill="auto"/>
            <w:noWrap/>
            <w:hideMark/>
          </w:tcPr>
          <w:p w14:paraId="36235129" w14:textId="77777777" w:rsidR="0004513F" w:rsidRPr="005627FF" w:rsidRDefault="0004513F" w:rsidP="007C211F">
            <w:pPr>
              <w:pStyle w:val="JeffTateTableText"/>
              <w:rPr>
                <w:rFonts w:cs="Arial"/>
              </w:rPr>
            </w:pPr>
            <w:r w:rsidRPr="005627FF">
              <w:rPr>
                <w:rFonts w:cs="Arial"/>
                <w:highlight w:val="lightGray"/>
              </w:rPr>
              <w:t> $</w:t>
            </w:r>
          </w:p>
        </w:tc>
      </w:tr>
      <w:tr w:rsidR="0004513F" w:rsidRPr="005627FF" w14:paraId="6D7681E4" w14:textId="77777777" w:rsidTr="0004513F">
        <w:trPr>
          <w:trHeight w:val="300"/>
        </w:trPr>
        <w:tc>
          <w:tcPr>
            <w:tcW w:w="5118" w:type="dxa"/>
            <w:shd w:val="clear" w:color="auto" w:fill="auto"/>
            <w:noWrap/>
            <w:vAlign w:val="bottom"/>
            <w:hideMark/>
          </w:tcPr>
          <w:p w14:paraId="466A7B8C" w14:textId="77777777" w:rsidR="0004513F" w:rsidRPr="005627FF" w:rsidRDefault="0004513F" w:rsidP="007C211F">
            <w:pPr>
              <w:pStyle w:val="JeffTateTableText"/>
              <w:rPr>
                <w:rFonts w:cs="Arial"/>
              </w:rPr>
            </w:pPr>
            <w:r w:rsidRPr="005627FF">
              <w:rPr>
                <w:rFonts w:cs="Arial"/>
              </w:rPr>
              <w:t>Telephone</w:t>
            </w:r>
          </w:p>
        </w:tc>
        <w:tc>
          <w:tcPr>
            <w:tcW w:w="1606" w:type="dxa"/>
            <w:shd w:val="clear" w:color="auto" w:fill="auto"/>
            <w:noWrap/>
            <w:hideMark/>
          </w:tcPr>
          <w:p w14:paraId="7E127C47" w14:textId="77777777" w:rsidR="0004513F" w:rsidRPr="005627FF" w:rsidRDefault="0004513F" w:rsidP="007C211F">
            <w:pPr>
              <w:pStyle w:val="JeffTateTableText"/>
              <w:rPr>
                <w:rFonts w:cs="Arial"/>
              </w:rPr>
            </w:pPr>
            <w:r w:rsidRPr="005627FF">
              <w:rPr>
                <w:rFonts w:cs="Arial"/>
                <w:highlight w:val="lightGray"/>
              </w:rPr>
              <w:t> $</w:t>
            </w:r>
          </w:p>
        </w:tc>
        <w:tc>
          <w:tcPr>
            <w:tcW w:w="1607" w:type="dxa"/>
            <w:shd w:val="clear" w:color="auto" w:fill="auto"/>
            <w:noWrap/>
            <w:hideMark/>
          </w:tcPr>
          <w:p w14:paraId="2636A881" w14:textId="77777777" w:rsidR="0004513F" w:rsidRPr="005627FF" w:rsidRDefault="0004513F" w:rsidP="007C211F">
            <w:pPr>
              <w:pStyle w:val="JeffTateTableText"/>
              <w:rPr>
                <w:rFonts w:cs="Arial"/>
              </w:rPr>
            </w:pPr>
            <w:r w:rsidRPr="005627FF">
              <w:rPr>
                <w:rFonts w:cs="Arial"/>
                <w:highlight w:val="lightGray"/>
              </w:rPr>
              <w:t> $</w:t>
            </w:r>
          </w:p>
        </w:tc>
        <w:tc>
          <w:tcPr>
            <w:tcW w:w="1607" w:type="dxa"/>
            <w:shd w:val="clear" w:color="auto" w:fill="auto"/>
            <w:noWrap/>
            <w:hideMark/>
          </w:tcPr>
          <w:p w14:paraId="19EB2852" w14:textId="77777777" w:rsidR="0004513F" w:rsidRPr="005627FF" w:rsidRDefault="0004513F" w:rsidP="007C211F">
            <w:pPr>
              <w:pStyle w:val="JeffTateTableText"/>
              <w:rPr>
                <w:rFonts w:cs="Arial"/>
              </w:rPr>
            </w:pPr>
            <w:r w:rsidRPr="005627FF">
              <w:rPr>
                <w:rFonts w:cs="Arial"/>
                <w:highlight w:val="lightGray"/>
              </w:rPr>
              <w:t> $</w:t>
            </w:r>
          </w:p>
        </w:tc>
      </w:tr>
      <w:tr w:rsidR="0004513F" w:rsidRPr="005627FF" w14:paraId="4DC43C43" w14:textId="77777777" w:rsidTr="0004513F">
        <w:trPr>
          <w:trHeight w:val="300"/>
        </w:trPr>
        <w:tc>
          <w:tcPr>
            <w:tcW w:w="5118" w:type="dxa"/>
            <w:shd w:val="clear" w:color="auto" w:fill="auto"/>
            <w:noWrap/>
            <w:vAlign w:val="bottom"/>
            <w:hideMark/>
          </w:tcPr>
          <w:p w14:paraId="7661F931" w14:textId="77777777" w:rsidR="0004513F" w:rsidRPr="005627FF" w:rsidRDefault="0004513F" w:rsidP="007C211F">
            <w:pPr>
              <w:pStyle w:val="JeffTateTableText"/>
              <w:rPr>
                <w:rFonts w:cs="Arial"/>
              </w:rPr>
            </w:pPr>
            <w:r w:rsidRPr="005627FF">
              <w:rPr>
                <w:rFonts w:cs="Arial"/>
              </w:rPr>
              <w:t>Lease/loan payments</w:t>
            </w:r>
          </w:p>
        </w:tc>
        <w:tc>
          <w:tcPr>
            <w:tcW w:w="1606" w:type="dxa"/>
            <w:shd w:val="clear" w:color="auto" w:fill="auto"/>
            <w:noWrap/>
            <w:hideMark/>
          </w:tcPr>
          <w:p w14:paraId="27A1C643" w14:textId="77777777" w:rsidR="0004513F" w:rsidRPr="005627FF" w:rsidRDefault="0004513F" w:rsidP="007C211F">
            <w:pPr>
              <w:pStyle w:val="JeffTateTableText"/>
              <w:rPr>
                <w:rFonts w:cs="Arial"/>
              </w:rPr>
            </w:pPr>
            <w:r w:rsidRPr="005627FF">
              <w:rPr>
                <w:rFonts w:cs="Arial"/>
                <w:highlight w:val="lightGray"/>
              </w:rPr>
              <w:t> $</w:t>
            </w:r>
          </w:p>
        </w:tc>
        <w:tc>
          <w:tcPr>
            <w:tcW w:w="1607" w:type="dxa"/>
            <w:shd w:val="clear" w:color="auto" w:fill="auto"/>
            <w:noWrap/>
            <w:hideMark/>
          </w:tcPr>
          <w:p w14:paraId="043FBCC1" w14:textId="77777777" w:rsidR="0004513F" w:rsidRPr="005627FF" w:rsidRDefault="0004513F" w:rsidP="007C211F">
            <w:pPr>
              <w:pStyle w:val="JeffTateTableText"/>
              <w:rPr>
                <w:rFonts w:cs="Arial"/>
              </w:rPr>
            </w:pPr>
            <w:r w:rsidRPr="005627FF">
              <w:rPr>
                <w:rFonts w:cs="Arial"/>
                <w:highlight w:val="lightGray"/>
              </w:rPr>
              <w:t> $</w:t>
            </w:r>
          </w:p>
        </w:tc>
        <w:tc>
          <w:tcPr>
            <w:tcW w:w="1607" w:type="dxa"/>
            <w:shd w:val="clear" w:color="auto" w:fill="auto"/>
            <w:noWrap/>
            <w:hideMark/>
          </w:tcPr>
          <w:p w14:paraId="1C38E55F" w14:textId="77777777" w:rsidR="0004513F" w:rsidRPr="005627FF" w:rsidRDefault="0004513F" w:rsidP="007C211F">
            <w:pPr>
              <w:pStyle w:val="JeffTateTableText"/>
              <w:rPr>
                <w:rFonts w:cs="Arial"/>
              </w:rPr>
            </w:pPr>
            <w:r w:rsidRPr="005627FF">
              <w:rPr>
                <w:rFonts w:cs="Arial"/>
                <w:highlight w:val="lightGray"/>
              </w:rPr>
              <w:t> $</w:t>
            </w:r>
          </w:p>
        </w:tc>
      </w:tr>
      <w:tr w:rsidR="00B56D9E" w:rsidRPr="005627FF" w14:paraId="6CCBD70F" w14:textId="77777777" w:rsidTr="00DA20FD">
        <w:trPr>
          <w:trHeight w:val="300"/>
        </w:trPr>
        <w:tc>
          <w:tcPr>
            <w:tcW w:w="5118" w:type="dxa"/>
            <w:shd w:val="clear" w:color="auto" w:fill="auto"/>
            <w:noWrap/>
            <w:vAlign w:val="bottom"/>
            <w:hideMark/>
          </w:tcPr>
          <w:p w14:paraId="7C48AC81" w14:textId="77777777" w:rsidR="00B56D9E" w:rsidRPr="005627FF" w:rsidRDefault="00B56D9E" w:rsidP="007C211F">
            <w:pPr>
              <w:pStyle w:val="JeffTateTableText"/>
              <w:rPr>
                <w:rFonts w:cs="Arial"/>
              </w:rPr>
            </w:pPr>
            <w:r w:rsidRPr="005627FF">
              <w:rPr>
                <w:rFonts w:cs="Arial"/>
              </w:rPr>
              <w:t>Rent and rates</w:t>
            </w:r>
          </w:p>
        </w:tc>
        <w:tc>
          <w:tcPr>
            <w:tcW w:w="1606" w:type="dxa"/>
            <w:shd w:val="clear" w:color="auto" w:fill="auto"/>
            <w:noWrap/>
            <w:hideMark/>
          </w:tcPr>
          <w:p w14:paraId="0B0ECCB9" w14:textId="77777777" w:rsidR="00B56D9E" w:rsidRPr="005627FF" w:rsidRDefault="00B56D9E" w:rsidP="007C211F">
            <w:pPr>
              <w:pStyle w:val="JeffTateTableText"/>
              <w:rPr>
                <w:rFonts w:cs="Arial"/>
              </w:rPr>
            </w:pPr>
            <w:r w:rsidRPr="005627FF">
              <w:rPr>
                <w:rFonts w:cs="Arial"/>
                <w:highlight w:val="lightGray"/>
              </w:rPr>
              <w:t> $</w:t>
            </w:r>
          </w:p>
        </w:tc>
        <w:tc>
          <w:tcPr>
            <w:tcW w:w="1607" w:type="dxa"/>
            <w:shd w:val="clear" w:color="auto" w:fill="auto"/>
            <w:noWrap/>
            <w:hideMark/>
          </w:tcPr>
          <w:p w14:paraId="51D0926C" w14:textId="77777777" w:rsidR="00B56D9E" w:rsidRPr="005627FF" w:rsidRDefault="00B56D9E" w:rsidP="007C211F">
            <w:pPr>
              <w:pStyle w:val="JeffTateTableText"/>
              <w:rPr>
                <w:rFonts w:cs="Arial"/>
              </w:rPr>
            </w:pPr>
            <w:r w:rsidRPr="005627FF">
              <w:rPr>
                <w:rFonts w:cs="Arial"/>
                <w:highlight w:val="lightGray"/>
              </w:rPr>
              <w:t> $</w:t>
            </w:r>
          </w:p>
        </w:tc>
        <w:tc>
          <w:tcPr>
            <w:tcW w:w="1607" w:type="dxa"/>
            <w:shd w:val="clear" w:color="auto" w:fill="auto"/>
            <w:noWrap/>
            <w:hideMark/>
          </w:tcPr>
          <w:p w14:paraId="498E226F" w14:textId="77777777" w:rsidR="00B56D9E" w:rsidRPr="005627FF" w:rsidRDefault="00B56D9E" w:rsidP="007C211F">
            <w:pPr>
              <w:pStyle w:val="JeffTateTableText"/>
              <w:rPr>
                <w:rFonts w:cs="Arial"/>
              </w:rPr>
            </w:pPr>
            <w:r w:rsidRPr="005627FF">
              <w:rPr>
                <w:rFonts w:cs="Arial"/>
                <w:highlight w:val="lightGray"/>
              </w:rPr>
              <w:t> $</w:t>
            </w:r>
          </w:p>
        </w:tc>
      </w:tr>
      <w:tr w:rsidR="00B56D9E" w:rsidRPr="005627FF" w14:paraId="6D47D52B" w14:textId="77777777" w:rsidTr="00DA20FD">
        <w:trPr>
          <w:trHeight w:val="300"/>
        </w:trPr>
        <w:tc>
          <w:tcPr>
            <w:tcW w:w="5118" w:type="dxa"/>
            <w:shd w:val="clear" w:color="auto" w:fill="auto"/>
            <w:noWrap/>
            <w:vAlign w:val="bottom"/>
            <w:hideMark/>
          </w:tcPr>
          <w:p w14:paraId="63065960" w14:textId="77777777" w:rsidR="00B56D9E" w:rsidRPr="005627FF" w:rsidRDefault="00B56D9E" w:rsidP="007C211F">
            <w:pPr>
              <w:pStyle w:val="JeffTateTableText"/>
              <w:rPr>
                <w:rFonts w:cs="Arial"/>
              </w:rPr>
            </w:pPr>
            <w:r w:rsidRPr="005627FF">
              <w:rPr>
                <w:rFonts w:cs="Arial"/>
              </w:rPr>
              <w:t>Motor vehicles expenses</w:t>
            </w:r>
          </w:p>
        </w:tc>
        <w:tc>
          <w:tcPr>
            <w:tcW w:w="1606" w:type="dxa"/>
            <w:shd w:val="clear" w:color="auto" w:fill="auto"/>
            <w:noWrap/>
            <w:hideMark/>
          </w:tcPr>
          <w:p w14:paraId="059FACB1" w14:textId="77777777" w:rsidR="00B56D9E" w:rsidRPr="005627FF" w:rsidRDefault="00B56D9E" w:rsidP="007C211F">
            <w:pPr>
              <w:pStyle w:val="JeffTateTableText"/>
              <w:rPr>
                <w:rFonts w:cs="Arial"/>
              </w:rPr>
            </w:pPr>
            <w:r w:rsidRPr="005627FF">
              <w:rPr>
                <w:rFonts w:cs="Arial"/>
                <w:highlight w:val="lightGray"/>
              </w:rPr>
              <w:t> $</w:t>
            </w:r>
          </w:p>
        </w:tc>
        <w:tc>
          <w:tcPr>
            <w:tcW w:w="1607" w:type="dxa"/>
            <w:shd w:val="clear" w:color="auto" w:fill="auto"/>
            <w:noWrap/>
            <w:hideMark/>
          </w:tcPr>
          <w:p w14:paraId="59B0BC98" w14:textId="77777777" w:rsidR="00B56D9E" w:rsidRPr="005627FF" w:rsidRDefault="00B56D9E" w:rsidP="007C211F">
            <w:pPr>
              <w:pStyle w:val="JeffTateTableText"/>
              <w:rPr>
                <w:rFonts w:cs="Arial"/>
              </w:rPr>
            </w:pPr>
            <w:r w:rsidRPr="005627FF">
              <w:rPr>
                <w:rFonts w:cs="Arial"/>
                <w:highlight w:val="lightGray"/>
              </w:rPr>
              <w:t> $</w:t>
            </w:r>
          </w:p>
        </w:tc>
        <w:tc>
          <w:tcPr>
            <w:tcW w:w="1607" w:type="dxa"/>
            <w:shd w:val="clear" w:color="auto" w:fill="auto"/>
            <w:noWrap/>
            <w:hideMark/>
          </w:tcPr>
          <w:p w14:paraId="6C3FF932" w14:textId="77777777" w:rsidR="00B56D9E" w:rsidRPr="005627FF" w:rsidRDefault="00B56D9E" w:rsidP="007C211F">
            <w:pPr>
              <w:pStyle w:val="JeffTateTableText"/>
              <w:rPr>
                <w:rFonts w:cs="Arial"/>
              </w:rPr>
            </w:pPr>
            <w:r w:rsidRPr="005627FF">
              <w:rPr>
                <w:rFonts w:cs="Arial"/>
                <w:highlight w:val="lightGray"/>
              </w:rPr>
              <w:t> $</w:t>
            </w:r>
          </w:p>
        </w:tc>
      </w:tr>
      <w:tr w:rsidR="00B56D9E" w:rsidRPr="005627FF" w14:paraId="202CB1FA" w14:textId="77777777" w:rsidTr="00DA20FD">
        <w:trPr>
          <w:trHeight w:val="300"/>
        </w:trPr>
        <w:tc>
          <w:tcPr>
            <w:tcW w:w="5118" w:type="dxa"/>
            <w:shd w:val="clear" w:color="auto" w:fill="auto"/>
            <w:noWrap/>
            <w:vAlign w:val="bottom"/>
            <w:hideMark/>
          </w:tcPr>
          <w:p w14:paraId="77C9C2EF" w14:textId="77777777" w:rsidR="00B56D9E" w:rsidRPr="005627FF" w:rsidRDefault="00B56D9E" w:rsidP="007C211F">
            <w:pPr>
              <w:pStyle w:val="JeffTateTableText"/>
              <w:rPr>
                <w:rFonts w:cs="Arial"/>
              </w:rPr>
            </w:pPr>
            <w:r w:rsidRPr="005627FF">
              <w:rPr>
                <w:rFonts w:cs="Arial"/>
              </w:rPr>
              <w:t>Repairs and maintenance</w:t>
            </w:r>
          </w:p>
        </w:tc>
        <w:tc>
          <w:tcPr>
            <w:tcW w:w="1606" w:type="dxa"/>
            <w:shd w:val="clear" w:color="auto" w:fill="auto"/>
            <w:noWrap/>
            <w:hideMark/>
          </w:tcPr>
          <w:p w14:paraId="124855D2" w14:textId="77777777" w:rsidR="00B56D9E" w:rsidRPr="005627FF" w:rsidRDefault="00B56D9E" w:rsidP="007C211F">
            <w:pPr>
              <w:pStyle w:val="JeffTateTableText"/>
              <w:rPr>
                <w:rFonts w:cs="Arial"/>
              </w:rPr>
            </w:pPr>
            <w:r w:rsidRPr="005627FF">
              <w:rPr>
                <w:rFonts w:cs="Arial"/>
                <w:highlight w:val="lightGray"/>
              </w:rPr>
              <w:t> $</w:t>
            </w:r>
          </w:p>
        </w:tc>
        <w:tc>
          <w:tcPr>
            <w:tcW w:w="1607" w:type="dxa"/>
            <w:shd w:val="clear" w:color="auto" w:fill="auto"/>
            <w:noWrap/>
            <w:hideMark/>
          </w:tcPr>
          <w:p w14:paraId="7C110AAA" w14:textId="77777777" w:rsidR="00B56D9E" w:rsidRPr="005627FF" w:rsidRDefault="00B56D9E" w:rsidP="007C211F">
            <w:pPr>
              <w:pStyle w:val="JeffTateTableText"/>
              <w:rPr>
                <w:rFonts w:cs="Arial"/>
              </w:rPr>
            </w:pPr>
            <w:r w:rsidRPr="005627FF">
              <w:rPr>
                <w:rFonts w:cs="Arial"/>
                <w:highlight w:val="lightGray"/>
              </w:rPr>
              <w:t> $</w:t>
            </w:r>
          </w:p>
        </w:tc>
        <w:tc>
          <w:tcPr>
            <w:tcW w:w="1607" w:type="dxa"/>
            <w:shd w:val="clear" w:color="auto" w:fill="auto"/>
            <w:noWrap/>
            <w:hideMark/>
          </w:tcPr>
          <w:p w14:paraId="34D3107F" w14:textId="77777777" w:rsidR="00B56D9E" w:rsidRPr="005627FF" w:rsidRDefault="00B56D9E" w:rsidP="007C211F">
            <w:pPr>
              <w:pStyle w:val="JeffTateTableText"/>
              <w:rPr>
                <w:rFonts w:cs="Arial"/>
              </w:rPr>
            </w:pPr>
            <w:r w:rsidRPr="005627FF">
              <w:rPr>
                <w:rFonts w:cs="Arial"/>
                <w:highlight w:val="lightGray"/>
              </w:rPr>
              <w:t> $</w:t>
            </w:r>
          </w:p>
        </w:tc>
      </w:tr>
      <w:tr w:rsidR="00B56D9E" w:rsidRPr="005627FF" w14:paraId="59A2BB57" w14:textId="77777777" w:rsidTr="00DA20FD">
        <w:trPr>
          <w:trHeight w:val="300"/>
        </w:trPr>
        <w:tc>
          <w:tcPr>
            <w:tcW w:w="5118" w:type="dxa"/>
            <w:shd w:val="clear" w:color="auto" w:fill="auto"/>
            <w:noWrap/>
            <w:vAlign w:val="bottom"/>
            <w:hideMark/>
          </w:tcPr>
          <w:p w14:paraId="6DB4957D" w14:textId="77777777" w:rsidR="00B56D9E" w:rsidRPr="005627FF" w:rsidRDefault="00B56D9E" w:rsidP="007C211F">
            <w:pPr>
              <w:pStyle w:val="JeffTateTableText"/>
              <w:rPr>
                <w:rFonts w:cs="Arial"/>
              </w:rPr>
            </w:pPr>
            <w:r w:rsidRPr="005627FF">
              <w:rPr>
                <w:rFonts w:cs="Arial"/>
              </w:rPr>
              <w:t>Stationary and printing</w:t>
            </w:r>
          </w:p>
        </w:tc>
        <w:tc>
          <w:tcPr>
            <w:tcW w:w="1606" w:type="dxa"/>
            <w:shd w:val="clear" w:color="auto" w:fill="auto"/>
            <w:noWrap/>
            <w:hideMark/>
          </w:tcPr>
          <w:p w14:paraId="43D7DC2A" w14:textId="77777777" w:rsidR="00B56D9E" w:rsidRPr="005627FF" w:rsidRDefault="00B56D9E" w:rsidP="007C211F">
            <w:pPr>
              <w:pStyle w:val="JeffTateTableText"/>
              <w:rPr>
                <w:rFonts w:cs="Arial"/>
              </w:rPr>
            </w:pPr>
            <w:r w:rsidRPr="005627FF">
              <w:rPr>
                <w:rFonts w:cs="Arial"/>
                <w:highlight w:val="lightGray"/>
              </w:rPr>
              <w:t> $</w:t>
            </w:r>
          </w:p>
        </w:tc>
        <w:tc>
          <w:tcPr>
            <w:tcW w:w="1607" w:type="dxa"/>
            <w:shd w:val="clear" w:color="auto" w:fill="auto"/>
            <w:noWrap/>
            <w:hideMark/>
          </w:tcPr>
          <w:p w14:paraId="4B26058F" w14:textId="77777777" w:rsidR="00B56D9E" w:rsidRPr="005627FF" w:rsidRDefault="00B56D9E" w:rsidP="007C211F">
            <w:pPr>
              <w:pStyle w:val="JeffTateTableText"/>
              <w:rPr>
                <w:rFonts w:cs="Arial"/>
              </w:rPr>
            </w:pPr>
            <w:r w:rsidRPr="005627FF">
              <w:rPr>
                <w:rFonts w:cs="Arial"/>
                <w:highlight w:val="lightGray"/>
              </w:rPr>
              <w:t> $</w:t>
            </w:r>
          </w:p>
        </w:tc>
        <w:tc>
          <w:tcPr>
            <w:tcW w:w="1607" w:type="dxa"/>
            <w:shd w:val="clear" w:color="auto" w:fill="auto"/>
            <w:noWrap/>
            <w:hideMark/>
          </w:tcPr>
          <w:p w14:paraId="0CB011AC" w14:textId="77777777" w:rsidR="00B56D9E" w:rsidRPr="005627FF" w:rsidRDefault="00B56D9E" w:rsidP="007C211F">
            <w:pPr>
              <w:pStyle w:val="JeffTateTableText"/>
              <w:rPr>
                <w:rFonts w:cs="Arial"/>
              </w:rPr>
            </w:pPr>
            <w:r w:rsidRPr="005627FF">
              <w:rPr>
                <w:rFonts w:cs="Arial"/>
                <w:highlight w:val="lightGray"/>
              </w:rPr>
              <w:t> $</w:t>
            </w:r>
          </w:p>
        </w:tc>
      </w:tr>
      <w:tr w:rsidR="00B56D9E" w:rsidRPr="005627FF" w14:paraId="2968454D" w14:textId="77777777" w:rsidTr="00DA20FD">
        <w:trPr>
          <w:trHeight w:val="300"/>
        </w:trPr>
        <w:tc>
          <w:tcPr>
            <w:tcW w:w="5118" w:type="dxa"/>
            <w:shd w:val="clear" w:color="auto" w:fill="auto"/>
            <w:noWrap/>
            <w:vAlign w:val="bottom"/>
            <w:hideMark/>
          </w:tcPr>
          <w:p w14:paraId="52F9D9DD" w14:textId="77777777" w:rsidR="00B56D9E" w:rsidRPr="005627FF" w:rsidRDefault="00B56D9E" w:rsidP="007C211F">
            <w:pPr>
              <w:pStyle w:val="JeffTateTableText"/>
              <w:rPr>
                <w:rFonts w:cs="Arial"/>
              </w:rPr>
            </w:pPr>
            <w:r w:rsidRPr="005627FF">
              <w:rPr>
                <w:rFonts w:cs="Arial"/>
              </w:rPr>
              <w:t>Insurance</w:t>
            </w:r>
          </w:p>
        </w:tc>
        <w:tc>
          <w:tcPr>
            <w:tcW w:w="1606" w:type="dxa"/>
            <w:shd w:val="clear" w:color="auto" w:fill="auto"/>
            <w:noWrap/>
            <w:hideMark/>
          </w:tcPr>
          <w:p w14:paraId="5627C448" w14:textId="77777777" w:rsidR="00B56D9E" w:rsidRPr="005627FF" w:rsidRDefault="00B56D9E" w:rsidP="007C211F">
            <w:pPr>
              <w:pStyle w:val="JeffTateTableText"/>
              <w:rPr>
                <w:rFonts w:cs="Arial"/>
              </w:rPr>
            </w:pPr>
            <w:r w:rsidRPr="005627FF">
              <w:rPr>
                <w:rFonts w:cs="Arial"/>
                <w:highlight w:val="lightGray"/>
              </w:rPr>
              <w:t> $</w:t>
            </w:r>
          </w:p>
        </w:tc>
        <w:tc>
          <w:tcPr>
            <w:tcW w:w="1607" w:type="dxa"/>
            <w:shd w:val="clear" w:color="auto" w:fill="auto"/>
            <w:noWrap/>
            <w:hideMark/>
          </w:tcPr>
          <w:p w14:paraId="4EA1E58F" w14:textId="77777777" w:rsidR="00B56D9E" w:rsidRPr="005627FF" w:rsidRDefault="00B56D9E" w:rsidP="007C211F">
            <w:pPr>
              <w:pStyle w:val="JeffTateTableText"/>
              <w:rPr>
                <w:rFonts w:cs="Arial"/>
              </w:rPr>
            </w:pPr>
            <w:r w:rsidRPr="005627FF">
              <w:rPr>
                <w:rFonts w:cs="Arial"/>
                <w:highlight w:val="lightGray"/>
              </w:rPr>
              <w:t> $</w:t>
            </w:r>
          </w:p>
        </w:tc>
        <w:tc>
          <w:tcPr>
            <w:tcW w:w="1607" w:type="dxa"/>
            <w:shd w:val="clear" w:color="auto" w:fill="auto"/>
            <w:noWrap/>
            <w:hideMark/>
          </w:tcPr>
          <w:p w14:paraId="33F06BE7" w14:textId="77777777" w:rsidR="00B56D9E" w:rsidRPr="005627FF" w:rsidRDefault="00B56D9E" w:rsidP="007C211F">
            <w:pPr>
              <w:pStyle w:val="JeffTateTableText"/>
              <w:rPr>
                <w:rFonts w:cs="Arial"/>
              </w:rPr>
            </w:pPr>
            <w:r w:rsidRPr="005627FF">
              <w:rPr>
                <w:rFonts w:cs="Arial"/>
                <w:highlight w:val="lightGray"/>
              </w:rPr>
              <w:t> $</w:t>
            </w:r>
          </w:p>
        </w:tc>
      </w:tr>
      <w:tr w:rsidR="00B56D9E" w:rsidRPr="005627FF" w14:paraId="2773D968" w14:textId="77777777" w:rsidTr="00DA20FD">
        <w:trPr>
          <w:trHeight w:val="300"/>
        </w:trPr>
        <w:tc>
          <w:tcPr>
            <w:tcW w:w="5118" w:type="dxa"/>
            <w:shd w:val="clear" w:color="auto" w:fill="auto"/>
            <w:noWrap/>
            <w:vAlign w:val="bottom"/>
            <w:hideMark/>
          </w:tcPr>
          <w:p w14:paraId="20376049" w14:textId="77777777" w:rsidR="00B56D9E" w:rsidRPr="005627FF" w:rsidRDefault="00B56D9E" w:rsidP="007C211F">
            <w:pPr>
              <w:pStyle w:val="JeffTateTableText"/>
              <w:rPr>
                <w:rFonts w:cs="Arial"/>
              </w:rPr>
            </w:pPr>
            <w:r w:rsidRPr="005627FF">
              <w:rPr>
                <w:rFonts w:cs="Arial"/>
              </w:rPr>
              <w:t>Superannuation</w:t>
            </w:r>
          </w:p>
        </w:tc>
        <w:tc>
          <w:tcPr>
            <w:tcW w:w="1606" w:type="dxa"/>
            <w:shd w:val="clear" w:color="auto" w:fill="auto"/>
            <w:noWrap/>
            <w:hideMark/>
          </w:tcPr>
          <w:p w14:paraId="077584AC" w14:textId="77777777" w:rsidR="00B56D9E" w:rsidRPr="005627FF" w:rsidRDefault="00B56D9E" w:rsidP="007C211F">
            <w:pPr>
              <w:pStyle w:val="JeffTateTableText"/>
              <w:rPr>
                <w:rFonts w:cs="Arial"/>
              </w:rPr>
            </w:pPr>
            <w:r w:rsidRPr="005627FF">
              <w:rPr>
                <w:rFonts w:cs="Arial"/>
                <w:highlight w:val="lightGray"/>
              </w:rPr>
              <w:t> $</w:t>
            </w:r>
          </w:p>
        </w:tc>
        <w:tc>
          <w:tcPr>
            <w:tcW w:w="1607" w:type="dxa"/>
            <w:shd w:val="clear" w:color="auto" w:fill="auto"/>
            <w:noWrap/>
            <w:hideMark/>
          </w:tcPr>
          <w:p w14:paraId="426F7E25" w14:textId="77777777" w:rsidR="00B56D9E" w:rsidRPr="005627FF" w:rsidRDefault="00B56D9E" w:rsidP="007C211F">
            <w:pPr>
              <w:pStyle w:val="JeffTateTableText"/>
              <w:rPr>
                <w:rFonts w:cs="Arial"/>
              </w:rPr>
            </w:pPr>
            <w:r w:rsidRPr="005627FF">
              <w:rPr>
                <w:rFonts w:cs="Arial"/>
                <w:highlight w:val="lightGray"/>
              </w:rPr>
              <w:t> $</w:t>
            </w:r>
          </w:p>
        </w:tc>
        <w:tc>
          <w:tcPr>
            <w:tcW w:w="1607" w:type="dxa"/>
            <w:shd w:val="clear" w:color="auto" w:fill="auto"/>
            <w:noWrap/>
            <w:hideMark/>
          </w:tcPr>
          <w:p w14:paraId="4A472C1B" w14:textId="77777777" w:rsidR="00B56D9E" w:rsidRPr="005627FF" w:rsidRDefault="00B56D9E" w:rsidP="007C211F">
            <w:pPr>
              <w:pStyle w:val="JeffTateTableText"/>
              <w:rPr>
                <w:rFonts w:cs="Arial"/>
              </w:rPr>
            </w:pPr>
            <w:r w:rsidRPr="005627FF">
              <w:rPr>
                <w:rFonts w:cs="Arial"/>
                <w:highlight w:val="lightGray"/>
              </w:rPr>
              <w:t> $</w:t>
            </w:r>
          </w:p>
        </w:tc>
      </w:tr>
      <w:tr w:rsidR="00B56D9E" w:rsidRPr="005627FF" w14:paraId="663D040C" w14:textId="77777777" w:rsidTr="00DA20FD">
        <w:trPr>
          <w:trHeight w:val="300"/>
        </w:trPr>
        <w:tc>
          <w:tcPr>
            <w:tcW w:w="5118" w:type="dxa"/>
            <w:shd w:val="clear" w:color="auto" w:fill="auto"/>
            <w:noWrap/>
            <w:vAlign w:val="bottom"/>
            <w:hideMark/>
          </w:tcPr>
          <w:p w14:paraId="22683D34" w14:textId="77777777" w:rsidR="00B56D9E" w:rsidRPr="005627FF" w:rsidRDefault="00B56D9E" w:rsidP="007C211F">
            <w:pPr>
              <w:pStyle w:val="JeffTateTableText"/>
              <w:rPr>
                <w:rFonts w:cs="Arial"/>
              </w:rPr>
            </w:pPr>
            <w:r w:rsidRPr="005627FF">
              <w:rPr>
                <w:rFonts w:cs="Arial"/>
              </w:rPr>
              <w:t>Income tax</w:t>
            </w:r>
          </w:p>
        </w:tc>
        <w:tc>
          <w:tcPr>
            <w:tcW w:w="1606" w:type="dxa"/>
            <w:shd w:val="clear" w:color="auto" w:fill="auto"/>
            <w:noWrap/>
            <w:hideMark/>
          </w:tcPr>
          <w:p w14:paraId="1400C63D" w14:textId="77777777" w:rsidR="00B56D9E" w:rsidRPr="005627FF" w:rsidRDefault="00B56D9E" w:rsidP="007C211F">
            <w:pPr>
              <w:pStyle w:val="JeffTateTableText"/>
              <w:rPr>
                <w:rFonts w:cs="Arial"/>
              </w:rPr>
            </w:pPr>
            <w:r w:rsidRPr="005627FF">
              <w:rPr>
                <w:rFonts w:cs="Arial"/>
                <w:highlight w:val="lightGray"/>
              </w:rPr>
              <w:t> $</w:t>
            </w:r>
          </w:p>
        </w:tc>
        <w:tc>
          <w:tcPr>
            <w:tcW w:w="1607" w:type="dxa"/>
            <w:shd w:val="clear" w:color="auto" w:fill="auto"/>
            <w:noWrap/>
            <w:hideMark/>
          </w:tcPr>
          <w:p w14:paraId="7CC1DD89" w14:textId="77777777" w:rsidR="00B56D9E" w:rsidRPr="005627FF" w:rsidRDefault="00B56D9E" w:rsidP="007C211F">
            <w:pPr>
              <w:pStyle w:val="JeffTateTableText"/>
              <w:rPr>
                <w:rFonts w:cs="Arial"/>
              </w:rPr>
            </w:pPr>
            <w:r w:rsidRPr="005627FF">
              <w:rPr>
                <w:rFonts w:cs="Arial"/>
                <w:highlight w:val="lightGray"/>
              </w:rPr>
              <w:t> $</w:t>
            </w:r>
          </w:p>
        </w:tc>
        <w:tc>
          <w:tcPr>
            <w:tcW w:w="1607" w:type="dxa"/>
            <w:shd w:val="clear" w:color="auto" w:fill="auto"/>
            <w:noWrap/>
            <w:hideMark/>
          </w:tcPr>
          <w:p w14:paraId="345CC6A2" w14:textId="77777777" w:rsidR="00B56D9E" w:rsidRPr="005627FF" w:rsidRDefault="00B56D9E" w:rsidP="007C211F">
            <w:pPr>
              <w:pStyle w:val="JeffTateTableText"/>
              <w:rPr>
                <w:rFonts w:cs="Arial"/>
              </w:rPr>
            </w:pPr>
            <w:r w:rsidRPr="005627FF">
              <w:rPr>
                <w:rFonts w:cs="Arial"/>
                <w:highlight w:val="lightGray"/>
              </w:rPr>
              <w:t> $</w:t>
            </w:r>
          </w:p>
        </w:tc>
      </w:tr>
      <w:tr w:rsidR="008F3B8C" w:rsidRPr="005627FF" w14:paraId="1F472DE6" w14:textId="77777777" w:rsidTr="0004513F">
        <w:trPr>
          <w:trHeight w:val="300"/>
        </w:trPr>
        <w:tc>
          <w:tcPr>
            <w:tcW w:w="5118" w:type="dxa"/>
            <w:shd w:val="clear" w:color="auto" w:fill="auto"/>
            <w:noWrap/>
            <w:vAlign w:val="bottom"/>
            <w:hideMark/>
          </w:tcPr>
          <w:p w14:paraId="4DD14056" w14:textId="77777777" w:rsidR="008F3B8C" w:rsidRPr="005627FF" w:rsidRDefault="00B56D9E" w:rsidP="007C211F">
            <w:pPr>
              <w:pStyle w:val="JeffTateTableText"/>
              <w:rPr>
                <w:rFonts w:cs="Arial"/>
              </w:rPr>
            </w:pPr>
            <w:r w:rsidRPr="005627FF">
              <w:rPr>
                <w:rFonts w:cs="Arial"/>
              </w:rPr>
              <w:t>Wages, including PAYG</w:t>
            </w:r>
          </w:p>
        </w:tc>
        <w:tc>
          <w:tcPr>
            <w:tcW w:w="1606" w:type="dxa"/>
            <w:shd w:val="clear" w:color="auto" w:fill="auto"/>
            <w:noWrap/>
            <w:hideMark/>
          </w:tcPr>
          <w:p w14:paraId="6F9E065F" w14:textId="77777777" w:rsidR="008F3B8C" w:rsidRPr="005627FF" w:rsidRDefault="008F3B8C" w:rsidP="007C211F">
            <w:pPr>
              <w:pStyle w:val="JeffTateTableText"/>
              <w:rPr>
                <w:rFonts w:cs="Arial"/>
              </w:rPr>
            </w:pPr>
            <w:r w:rsidRPr="005627FF">
              <w:rPr>
                <w:rFonts w:cs="Arial"/>
                <w:highlight w:val="lightGray"/>
              </w:rPr>
              <w:t> $</w:t>
            </w:r>
          </w:p>
        </w:tc>
        <w:tc>
          <w:tcPr>
            <w:tcW w:w="1607" w:type="dxa"/>
            <w:shd w:val="clear" w:color="auto" w:fill="auto"/>
            <w:noWrap/>
            <w:hideMark/>
          </w:tcPr>
          <w:p w14:paraId="1C675044" w14:textId="77777777" w:rsidR="008F3B8C" w:rsidRPr="005627FF" w:rsidRDefault="008F3B8C" w:rsidP="007C211F">
            <w:pPr>
              <w:pStyle w:val="JeffTateTableText"/>
              <w:rPr>
                <w:rFonts w:cs="Arial"/>
              </w:rPr>
            </w:pPr>
            <w:r w:rsidRPr="005627FF">
              <w:rPr>
                <w:rFonts w:cs="Arial"/>
                <w:highlight w:val="lightGray"/>
              </w:rPr>
              <w:t> $</w:t>
            </w:r>
          </w:p>
        </w:tc>
        <w:tc>
          <w:tcPr>
            <w:tcW w:w="1607" w:type="dxa"/>
            <w:shd w:val="clear" w:color="auto" w:fill="auto"/>
            <w:noWrap/>
            <w:hideMark/>
          </w:tcPr>
          <w:p w14:paraId="427F0DF4" w14:textId="77777777" w:rsidR="008F3B8C" w:rsidRPr="005627FF" w:rsidRDefault="008F3B8C" w:rsidP="007C211F">
            <w:pPr>
              <w:pStyle w:val="JeffTateTableText"/>
              <w:rPr>
                <w:rFonts w:cs="Arial"/>
              </w:rPr>
            </w:pPr>
            <w:r w:rsidRPr="005627FF">
              <w:rPr>
                <w:rFonts w:cs="Arial"/>
                <w:highlight w:val="lightGray"/>
              </w:rPr>
              <w:t> $</w:t>
            </w:r>
          </w:p>
        </w:tc>
      </w:tr>
      <w:tr w:rsidR="008F3B8C" w:rsidRPr="005627FF" w14:paraId="386675DF" w14:textId="77777777" w:rsidTr="0004513F">
        <w:trPr>
          <w:trHeight w:val="300"/>
        </w:trPr>
        <w:tc>
          <w:tcPr>
            <w:tcW w:w="5118" w:type="dxa"/>
            <w:shd w:val="clear" w:color="auto" w:fill="auto"/>
            <w:noWrap/>
            <w:vAlign w:val="bottom"/>
            <w:hideMark/>
          </w:tcPr>
          <w:p w14:paraId="08B88562" w14:textId="77777777" w:rsidR="008F3B8C" w:rsidRPr="005627FF" w:rsidRDefault="008F3B8C" w:rsidP="007C211F">
            <w:pPr>
              <w:pStyle w:val="JeffTateTableText"/>
              <w:rPr>
                <w:rFonts w:cs="Arial"/>
              </w:rPr>
            </w:pPr>
            <w:r w:rsidRPr="005627FF">
              <w:rPr>
                <w:rFonts w:cs="Arial"/>
              </w:rPr>
              <w:t>Other…………..</w:t>
            </w:r>
          </w:p>
        </w:tc>
        <w:tc>
          <w:tcPr>
            <w:tcW w:w="1606" w:type="dxa"/>
            <w:shd w:val="clear" w:color="auto" w:fill="auto"/>
            <w:noWrap/>
            <w:hideMark/>
          </w:tcPr>
          <w:p w14:paraId="29E1B640" w14:textId="77777777" w:rsidR="008F3B8C" w:rsidRPr="005627FF" w:rsidRDefault="008F3B8C" w:rsidP="007C211F">
            <w:pPr>
              <w:pStyle w:val="JeffTateTableText"/>
              <w:rPr>
                <w:rFonts w:cs="Arial"/>
              </w:rPr>
            </w:pPr>
            <w:r w:rsidRPr="005627FF">
              <w:rPr>
                <w:rFonts w:cs="Arial"/>
                <w:highlight w:val="lightGray"/>
              </w:rPr>
              <w:t> $</w:t>
            </w:r>
          </w:p>
        </w:tc>
        <w:tc>
          <w:tcPr>
            <w:tcW w:w="1607" w:type="dxa"/>
            <w:shd w:val="clear" w:color="auto" w:fill="auto"/>
            <w:noWrap/>
            <w:hideMark/>
          </w:tcPr>
          <w:p w14:paraId="53199130" w14:textId="77777777" w:rsidR="008F3B8C" w:rsidRPr="005627FF" w:rsidRDefault="008F3B8C" w:rsidP="007C211F">
            <w:pPr>
              <w:pStyle w:val="JeffTateTableText"/>
              <w:rPr>
                <w:rFonts w:cs="Arial"/>
              </w:rPr>
            </w:pPr>
            <w:r w:rsidRPr="005627FF">
              <w:rPr>
                <w:rFonts w:cs="Arial"/>
                <w:highlight w:val="lightGray"/>
              </w:rPr>
              <w:t> $</w:t>
            </w:r>
          </w:p>
        </w:tc>
        <w:tc>
          <w:tcPr>
            <w:tcW w:w="1607" w:type="dxa"/>
            <w:shd w:val="clear" w:color="auto" w:fill="auto"/>
            <w:noWrap/>
            <w:hideMark/>
          </w:tcPr>
          <w:p w14:paraId="16E3B369" w14:textId="77777777" w:rsidR="008F3B8C" w:rsidRPr="005627FF" w:rsidRDefault="008F3B8C" w:rsidP="007C211F">
            <w:pPr>
              <w:pStyle w:val="JeffTateTableText"/>
              <w:rPr>
                <w:rFonts w:cs="Arial"/>
              </w:rPr>
            </w:pPr>
            <w:r w:rsidRPr="005627FF">
              <w:rPr>
                <w:rFonts w:cs="Arial"/>
                <w:highlight w:val="lightGray"/>
              </w:rPr>
              <w:t> $</w:t>
            </w:r>
          </w:p>
        </w:tc>
      </w:tr>
      <w:tr w:rsidR="008F3B8C" w:rsidRPr="005627FF" w14:paraId="7E67ED23" w14:textId="77777777" w:rsidTr="0004513F">
        <w:trPr>
          <w:trHeight w:val="380"/>
        </w:trPr>
        <w:tc>
          <w:tcPr>
            <w:tcW w:w="5118" w:type="dxa"/>
            <w:tcBorders>
              <w:top w:val="single" w:sz="8" w:space="0" w:color="365F91" w:themeColor="accent1" w:themeShade="BF"/>
              <w:bottom w:val="single" w:sz="8" w:space="0" w:color="365F91" w:themeColor="accent1" w:themeShade="BF"/>
            </w:tcBorders>
            <w:shd w:val="clear" w:color="auto" w:fill="auto"/>
            <w:noWrap/>
            <w:vAlign w:val="bottom"/>
            <w:hideMark/>
          </w:tcPr>
          <w:p w14:paraId="4DC4C4BA" w14:textId="77777777" w:rsidR="008F3B8C" w:rsidRPr="005627FF" w:rsidRDefault="008F3B8C" w:rsidP="007C211F">
            <w:pPr>
              <w:pStyle w:val="JeffTateTableHeading"/>
              <w:rPr>
                <w:rFonts w:cs="Arial"/>
              </w:rPr>
            </w:pPr>
            <w:r w:rsidRPr="005627FF">
              <w:rPr>
                <w:rFonts w:cs="Arial"/>
              </w:rPr>
              <w:t xml:space="preserve">Total </w:t>
            </w:r>
            <w:r w:rsidR="00B56D9E" w:rsidRPr="005627FF">
              <w:rPr>
                <w:rFonts w:cs="Arial"/>
              </w:rPr>
              <w:t>expenses</w:t>
            </w:r>
          </w:p>
        </w:tc>
        <w:tc>
          <w:tcPr>
            <w:tcW w:w="1606" w:type="dxa"/>
            <w:tcBorders>
              <w:top w:val="single" w:sz="8" w:space="0" w:color="365F91" w:themeColor="accent1" w:themeShade="BF"/>
              <w:bottom w:val="single" w:sz="8" w:space="0" w:color="365F91" w:themeColor="accent1" w:themeShade="BF"/>
            </w:tcBorders>
            <w:shd w:val="clear" w:color="auto" w:fill="auto"/>
            <w:noWrap/>
            <w:hideMark/>
          </w:tcPr>
          <w:p w14:paraId="10BBEFCF" w14:textId="77777777" w:rsidR="008F3B8C" w:rsidRPr="005627FF" w:rsidRDefault="008F3B8C" w:rsidP="007C211F">
            <w:pPr>
              <w:pStyle w:val="JeffTateTableHeading"/>
              <w:rPr>
                <w:rFonts w:cs="Arial"/>
              </w:rPr>
            </w:pPr>
            <w:r w:rsidRPr="005627FF">
              <w:rPr>
                <w:rFonts w:cs="Arial"/>
                <w:highlight w:val="lightGray"/>
              </w:rPr>
              <w:t> $</w:t>
            </w:r>
          </w:p>
        </w:tc>
        <w:tc>
          <w:tcPr>
            <w:tcW w:w="1607" w:type="dxa"/>
            <w:tcBorders>
              <w:top w:val="single" w:sz="8" w:space="0" w:color="365F91" w:themeColor="accent1" w:themeShade="BF"/>
              <w:bottom w:val="single" w:sz="8" w:space="0" w:color="365F91" w:themeColor="accent1" w:themeShade="BF"/>
            </w:tcBorders>
            <w:shd w:val="clear" w:color="auto" w:fill="auto"/>
            <w:noWrap/>
            <w:hideMark/>
          </w:tcPr>
          <w:p w14:paraId="14EBA2AE" w14:textId="77777777" w:rsidR="008F3B8C" w:rsidRPr="005627FF" w:rsidRDefault="008F3B8C" w:rsidP="007C211F">
            <w:pPr>
              <w:pStyle w:val="JeffTateTableHeading"/>
              <w:rPr>
                <w:rFonts w:cs="Arial"/>
              </w:rPr>
            </w:pPr>
            <w:r w:rsidRPr="005627FF">
              <w:rPr>
                <w:rFonts w:cs="Arial"/>
                <w:highlight w:val="lightGray"/>
              </w:rPr>
              <w:t> $</w:t>
            </w:r>
          </w:p>
        </w:tc>
        <w:tc>
          <w:tcPr>
            <w:tcW w:w="1607" w:type="dxa"/>
            <w:tcBorders>
              <w:top w:val="single" w:sz="8" w:space="0" w:color="365F91" w:themeColor="accent1" w:themeShade="BF"/>
              <w:bottom w:val="single" w:sz="8" w:space="0" w:color="365F91" w:themeColor="accent1" w:themeShade="BF"/>
            </w:tcBorders>
            <w:shd w:val="clear" w:color="auto" w:fill="auto"/>
            <w:noWrap/>
            <w:hideMark/>
          </w:tcPr>
          <w:p w14:paraId="2ECCB5D1" w14:textId="77777777" w:rsidR="008F3B8C" w:rsidRPr="005627FF" w:rsidRDefault="008F3B8C" w:rsidP="007C211F">
            <w:pPr>
              <w:pStyle w:val="JeffTateTableHeading"/>
              <w:rPr>
                <w:rFonts w:cs="Arial"/>
              </w:rPr>
            </w:pPr>
            <w:r w:rsidRPr="005627FF">
              <w:rPr>
                <w:rFonts w:cs="Arial"/>
                <w:highlight w:val="lightGray"/>
              </w:rPr>
              <w:t> $</w:t>
            </w:r>
          </w:p>
        </w:tc>
      </w:tr>
      <w:tr w:rsidR="008F3B8C" w:rsidRPr="005627FF" w14:paraId="423EFEF4" w14:textId="77777777" w:rsidTr="0004513F">
        <w:trPr>
          <w:trHeight w:val="300"/>
        </w:trPr>
        <w:tc>
          <w:tcPr>
            <w:tcW w:w="5118" w:type="dxa"/>
            <w:tcBorders>
              <w:bottom w:val="single" w:sz="8" w:space="0" w:color="365F91" w:themeColor="accent1" w:themeShade="BF"/>
            </w:tcBorders>
            <w:shd w:val="clear" w:color="auto" w:fill="auto"/>
            <w:noWrap/>
            <w:vAlign w:val="bottom"/>
            <w:hideMark/>
          </w:tcPr>
          <w:p w14:paraId="74014C3A" w14:textId="77777777" w:rsidR="008F3B8C" w:rsidRPr="005627FF" w:rsidRDefault="008F3B8C" w:rsidP="007C211F">
            <w:pPr>
              <w:pStyle w:val="JeffTateTableText"/>
              <w:rPr>
                <w:rFonts w:cs="Arial"/>
              </w:rPr>
            </w:pPr>
          </w:p>
        </w:tc>
        <w:tc>
          <w:tcPr>
            <w:tcW w:w="1606" w:type="dxa"/>
            <w:tcBorders>
              <w:bottom w:val="single" w:sz="8" w:space="0" w:color="365F91" w:themeColor="accent1" w:themeShade="BF"/>
            </w:tcBorders>
            <w:shd w:val="clear" w:color="auto" w:fill="auto"/>
            <w:noWrap/>
            <w:hideMark/>
          </w:tcPr>
          <w:p w14:paraId="70D6384A" w14:textId="77777777" w:rsidR="008F3B8C" w:rsidRPr="005627FF" w:rsidRDefault="008F3B8C" w:rsidP="007C211F">
            <w:pPr>
              <w:pStyle w:val="JeffTateTableText"/>
              <w:rPr>
                <w:rFonts w:cs="Arial"/>
              </w:rPr>
            </w:pPr>
            <w:r w:rsidRPr="005627FF">
              <w:rPr>
                <w:rFonts w:cs="Arial"/>
              </w:rPr>
              <w:t> </w:t>
            </w:r>
          </w:p>
        </w:tc>
        <w:tc>
          <w:tcPr>
            <w:tcW w:w="1607" w:type="dxa"/>
            <w:tcBorders>
              <w:bottom w:val="single" w:sz="8" w:space="0" w:color="365F91" w:themeColor="accent1" w:themeShade="BF"/>
            </w:tcBorders>
            <w:shd w:val="clear" w:color="auto" w:fill="auto"/>
            <w:noWrap/>
            <w:hideMark/>
          </w:tcPr>
          <w:p w14:paraId="653A6C63" w14:textId="77777777" w:rsidR="008F3B8C" w:rsidRPr="005627FF" w:rsidRDefault="008F3B8C" w:rsidP="007C211F">
            <w:pPr>
              <w:pStyle w:val="JeffTateTableText"/>
              <w:rPr>
                <w:rFonts w:cs="Arial"/>
              </w:rPr>
            </w:pPr>
            <w:r w:rsidRPr="005627FF">
              <w:rPr>
                <w:rFonts w:cs="Arial"/>
              </w:rPr>
              <w:t> </w:t>
            </w:r>
          </w:p>
        </w:tc>
        <w:tc>
          <w:tcPr>
            <w:tcW w:w="1607" w:type="dxa"/>
            <w:tcBorders>
              <w:bottom w:val="single" w:sz="8" w:space="0" w:color="365F91" w:themeColor="accent1" w:themeShade="BF"/>
            </w:tcBorders>
            <w:shd w:val="clear" w:color="auto" w:fill="auto"/>
            <w:noWrap/>
            <w:hideMark/>
          </w:tcPr>
          <w:p w14:paraId="0D5CF566" w14:textId="77777777" w:rsidR="008F3B8C" w:rsidRPr="005627FF" w:rsidRDefault="008F3B8C" w:rsidP="007C211F">
            <w:pPr>
              <w:pStyle w:val="JeffTateTableText"/>
              <w:rPr>
                <w:rFonts w:cs="Arial"/>
              </w:rPr>
            </w:pPr>
            <w:r w:rsidRPr="005627FF">
              <w:rPr>
                <w:rFonts w:cs="Arial"/>
              </w:rPr>
              <w:t> </w:t>
            </w:r>
          </w:p>
        </w:tc>
      </w:tr>
      <w:tr w:rsidR="008F3B8C" w:rsidRPr="005627FF" w14:paraId="2DE38349" w14:textId="77777777" w:rsidTr="0004513F">
        <w:trPr>
          <w:trHeight w:val="380"/>
        </w:trPr>
        <w:tc>
          <w:tcPr>
            <w:tcW w:w="5118" w:type="dxa"/>
            <w:tcBorders>
              <w:top w:val="single" w:sz="8" w:space="0" w:color="365F91" w:themeColor="accent1" w:themeShade="BF"/>
              <w:bottom w:val="single" w:sz="8" w:space="0" w:color="365F91" w:themeColor="accent1" w:themeShade="BF"/>
            </w:tcBorders>
            <w:shd w:val="clear" w:color="auto" w:fill="auto"/>
            <w:noWrap/>
            <w:vAlign w:val="bottom"/>
            <w:hideMark/>
          </w:tcPr>
          <w:p w14:paraId="05C7B9A0" w14:textId="77777777" w:rsidR="008F3B8C" w:rsidRPr="005627FF" w:rsidRDefault="008F3B8C" w:rsidP="007C211F">
            <w:pPr>
              <w:pStyle w:val="JeffTateTableHeading"/>
              <w:rPr>
                <w:rFonts w:cs="Arial"/>
              </w:rPr>
            </w:pPr>
            <w:r w:rsidRPr="005627FF">
              <w:rPr>
                <w:rFonts w:cs="Arial"/>
              </w:rPr>
              <w:lastRenderedPageBreak/>
              <w:t xml:space="preserve">Net </w:t>
            </w:r>
            <w:r w:rsidR="00B56D9E" w:rsidRPr="005627FF">
              <w:rPr>
                <w:rFonts w:cs="Arial"/>
              </w:rPr>
              <w:t>surplus</w:t>
            </w:r>
          </w:p>
        </w:tc>
        <w:tc>
          <w:tcPr>
            <w:tcW w:w="1606" w:type="dxa"/>
            <w:tcBorders>
              <w:top w:val="single" w:sz="8" w:space="0" w:color="365F91" w:themeColor="accent1" w:themeShade="BF"/>
              <w:bottom w:val="single" w:sz="8" w:space="0" w:color="365F91" w:themeColor="accent1" w:themeShade="BF"/>
            </w:tcBorders>
            <w:shd w:val="clear" w:color="auto" w:fill="auto"/>
            <w:noWrap/>
            <w:hideMark/>
          </w:tcPr>
          <w:p w14:paraId="5A28E094" w14:textId="77777777" w:rsidR="008F3B8C" w:rsidRPr="005627FF" w:rsidRDefault="008F3B8C" w:rsidP="007C211F">
            <w:pPr>
              <w:pStyle w:val="JeffTateTableHeading"/>
              <w:rPr>
                <w:rFonts w:cs="Arial"/>
              </w:rPr>
            </w:pPr>
            <w:r w:rsidRPr="005627FF">
              <w:rPr>
                <w:rFonts w:cs="Arial"/>
                <w:highlight w:val="lightGray"/>
              </w:rPr>
              <w:t> $</w:t>
            </w:r>
          </w:p>
        </w:tc>
        <w:tc>
          <w:tcPr>
            <w:tcW w:w="1607" w:type="dxa"/>
            <w:tcBorders>
              <w:top w:val="single" w:sz="8" w:space="0" w:color="365F91" w:themeColor="accent1" w:themeShade="BF"/>
              <w:bottom w:val="single" w:sz="8" w:space="0" w:color="365F91" w:themeColor="accent1" w:themeShade="BF"/>
            </w:tcBorders>
            <w:shd w:val="clear" w:color="auto" w:fill="auto"/>
            <w:noWrap/>
            <w:hideMark/>
          </w:tcPr>
          <w:p w14:paraId="6D3C631B" w14:textId="77777777" w:rsidR="008F3B8C" w:rsidRPr="005627FF" w:rsidRDefault="008F3B8C" w:rsidP="007C211F">
            <w:pPr>
              <w:pStyle w:val="JeffTateTableHeading"/>
              <w:rPr>
                <w:rFonts w:cs="Arial"/>
              </w:rPr>
            </w:pPr>
            <w:r w:rsidRPr="005627FF">
              <w:rPr>
                <w:rFonts w:cs="Arial"/>
                <w:highlight w:val="lightGray"/>
              </w:rPr>
              <w:t> $</w:t>
            </w:r>
          </w:p>
        </w:tc>
        <w:tc>
          <w:tcPr>
            <w:tcW w:w="1607" w:type="dxa"/>
            <w:tcBorders>
              <w:top w:val="single" w:sz="8" w:space="0" w:color="365F91" w:themeColor="accent1" w:themeShade="BF"/>
              <w:bottom w:val="single" w:sz="8" w:space="0" w:color="365F91" w:themeColor="accent1" w:themeShade="BF"/>
            </w:tcBorders>
            <w:shd w:val="clear" w:color="auto" w:fill="auto"/>
            <w:noWrap/>
            <w:hideMark/>
          </w:tcPr>
          <w:p w14:paraId="40B2FEBE" w14:textId="77777777" w:rsidR="008F3B8C" w:rsidRPr="005627FF" w:rsidRDefault="008F3B8C" w:rsidP="007C211F">
            <w:pPr>
              <w:pStyle w:val="JeffTateTableHeading"/>
              <w:rPr>
                <w:rFonts w:cs="Arial"/>
              </w:rPr>
            </w:pPr>
            <w:r w:rsidRPr="005627FF">
              <w:rPr>
                <w:rFonts w:cs="Arial"/>
                <w:highlight w:val="lightGray"/>
              </w:rPr>
              <w:t> $</w:t>
            </w:r>
          </w:p>
        </w:tc>
      </w:tr>
    </w:tbl>
    <w:p w14:paraId="0C304D35" w14:textId="77777777" w:rsidR="008F3B8C" w:rsidRPr="005627FF" w:rsidRDefault="008F3B8C" w:rsidP="007C211F">
      <w:pPr>
        <w:pStyle w:val="JeffTateBody"/>
        <w:rPr>
          <w:rFonts w:cs="Arial"/>
          <w:highlight w:val="lightGray"/>
        </w:rPr>
      </w:pPr>
    </w:p>
    <w:p w14:paraId="2F58A585" w14:textId="77777777" w:rsidR="0060696D" w:rsidRPr="005627FF" w:rsidRDefault="0060696D" w:rsidP="00B26BCF">
      <w:pPr>
        <w:pStyle w:val="JeffTateHeading0"/>
        <w:rPr>
          <w:rFonts w:ascii="Arial" w:hAnsi="Arial" w:cs="Arial"/>
        </w:rPr>
      </w:pPr>
      <w:bookmarkStart w:id="123" w:name="_Toc524931591"/>
      <w:bookmarkStart w:id="124" w:name="_Toc475293225"/>
      <w:r w:rsidRPr="005627FF">
        <w:rPr>
          <w:rFonts w:ascii="Arial" w:hAnsi="Arial" w:cs="Arial"/>
        </w:rPr>
        <w:lastRenderedPageBreak/>
        <w:t xml:space="preserve">PART </w:t>
      </w:r>
      <w:r w:rsidR="004B02BE" w:rsidRPr="005627FF">
        <w:rPr>
          <w:rFonts w:ascii="Arial" w:hAnsi="Arial" w:cs="Arial"/>
        </w:rPr>
        <w:t>E</w:t>
      </w:r>
      <w:r w:rsidRPr="005627FF">
        <w:rPr>
          <w:rFonts w:ascii="Arial" w:hAnsi="Arial" w:cs="Arial"/>
        </w:rPr>
        <w:t xml:space="preserve"> – </w:t>
      </w:r>
      <w:r w:rsidR="00BC4010" w:rsidRPr="005627FF">
        <w:rPr>
          <w:rFonts w:ascii="Arial" w:hAnsi="Arial" w:cs="Arial"/>
        </w:rPr>
        <w:t>assessment</w:t>
      </w:r>
      <w:bookmarkEnd w:id="123"/>
      <w:r w:rsidR="00BC4010" w:rsidRPr="005627FF">
        <w:rPr>
          <w:rFonts w:ascii="Arial" w:hAnsi="Arial" w:cs="Arial"/>
        </w:rPr>
        <w:t xml:space="preserve"> </w:t>
      </w:r>
    </w:p>
    <w:p w14:paraId="76D2BBDA" w14:textId="77777777" w:rsidR="0081567D" w:rsidRPr="005627FF" w:rsidRDefault="0081567D" w:rsidP="0029609A">
      <w:pPr>
        <w:pStyle w:val="JeffTateHeading1"/>
        <w:rPr>
          <w:rFonts w:ascii="Arial" w:hAnsi="Arial" w:cs="Arial"/>
        </w:rPr>
      </w:pPr>
      <w:bookmarkStart w:id="125" w:name="_Toc488235582"/>
      <w:bookmarkStart w:id="126" w:name="_Toc524931592"/>
      <w:r w:rsidRPr="005627FF">
        <w:rPr>
          <w:rFonts w:ascii="Arial" w:hAnsi="Arial" w:cs="Arial"/>
        </w:rPr>
        <w:t>assessment AGAINST OBJECTIVES</w:t>
      </w:r>
      <w:bookmarkEnd w:id="125"/>
      <w:bookmarkEnd w:id="126"/>
    </w:p>
    <w:p w14:paraId="0D7D808D" w14:textId="52972D4A" w:rsidR="0081567D" w:rsidRPr="005627FF" w:rsidRDefault="0081567D" w:rsidP="007C211F">
      <w:pPr>
        <w:pStyle w:val="JeffTateBody"/>
        <w:rPr>
          <w:rFonts w:cs="Arial"/>
        </w:rPr>
      </w:pPr>
      <w:r w:rsidRPr="005627FF">
        <w:rPr>
          <w:rFonts w:cs="Arial"/>
        </w:rPr>
        <w:t xml:space="preserve">An assessment of the potential </w:t>
      </w:r>
      <w:r w:rsidR="002F4DD6" w:rsidRPr="005627FF">
        <w:rPr>
          <w:rFonts w:cs="Arial"/>
        </w:rPr>
        <w:t>collaboration activities</w:t>
      </w:r>
      <w:r w:rsidRPr="005627FF">
        <w:rPr>
          <w:rFonts w:cs="Arial"/>
        </w:rPr>
        <w:t xml:space="preserve"> against the objectives established in section </w:t>
      </w:r>
      <w:r w:rsidR="008C4191" w:rsidRPr="005627FF">
        <w:rPr>
          <w:rFonts w:cs="Arial"/>
        </w:rPr>
        <w:t>7</w:t>
      </w:r>
      <w:r w:rsidRPr="005627FF">
        <w:rPr>
          <w:rFonts w:cs="Arial"/>
        </w:rPr>
        <w:t xml:space="preserve"> was undertaken by each </w:t>
      </w:r>
      <w:r w:rsidR="005347A0" w:rsidRPr="005627FF">
        <w:rPr>
          <w:rFonts w:cs="Arial"/>
        </w:rPr>
        <w:t>c</w:t>
      </w:r>
      <w:r w:rsidRPr="005627FF">
        <w:rPr>
          <w:rFonts w:cs="Arial"/>
        </w:rPr>
        <w:t xml:space="preserve">ouncil </w:t>
      </w:r>
      <w:r w:rsidR="00FA1110" w:rsidRPr="005627FF">
        <w:rPr>
          <w:rFonts w:cs="Arial"/>
        </w:rPr>
        <w:t xml:space="preserve">via </w:t>
      </w:r>
      <w:r w:rsidR="00FA1110" w:rsidRPr="005627FF">
        <w:rPr>
          <w:rFonts w:cs="Arial"/>
          <w:i/>
          <w:highlight w:val="lightGray"/>
        </w:rPr>
        <w:t>&lt;describe process &gt;</w:t>
      </w:r>
      <w:r w:rsidR="00FA1110" w:rsidRPr="005627FF">
        <w:rPr>
          <w:rFonts w:cs="Arial"/>
        </w:rPr>
        <w:t xml:space="preserve"> </w:t>
      </w:r>
      <w:r w:rsidRPr="005627FF">
        <w:rPr>
          <w:rFonts w:cs="Arial"/>
        </w:rPr>
        <w:t>with the results as shown in the following table.</w:t>
      </w:r>
      <w:r w:rsidR="00590E81" w:rsidRPr="005627FF">
        <w:rPr>
          <w:rFonts w:cs="Arial"/>
        </w:rPr>
        <w:t xml:space="preserve"> </w:t>
      </w:r>
      <w:r w:rsidR="009E0AB5" w:rsidRPr="005627FF">
        <w:rPr>
          <w:rFonts w:cs="Arial"/>
          <w:i/>
          <w:highlight w:val="lightGray"/>
        </w:rPr>
        <w:t>&lt;A</w:t>
      </w:r>
      <w:r w:rsidR="00590E81" w:rsidRPr="005627FF">
        <w:rPr>
          <w:rFonts w:cs="Arial"/>
          <w:i/>
          <w:highlight w:val="lightGray"/>
        </w:rPr>
        <w:t xml:space="preserve">dd objectives (rows) and </w:t>
      </w:r>
      <w:r w:rsidR="005347A0" w:rsidRPr="005627FF">
        <w:rPr>
          <w:rFonts w:cs="Arial"/>
          <w:i/>
          <w:highlight w:val="lightGray"/>
        </w:rPr>
        <w:t>c</w:t>
      </w:r>
      <w:r w:rsidR="00C046BC" w:rsidRPr="005627FF">
        <w:rPr>
          <w:rFonts w:cs="Arial"/>
          <w:i/>
          <w:highlight w:val="lightGray"/>
        </w:rPr>
        <w:t>ouncils</w:t>
      </w:r>
      <w:r w:rsidR="00590E81" w:rsidRPr="005627FF">
        <w:rPr>
          <w:rFonts w:cs="Arial"/>
          <w:i/>
          <w:highlight w:val="lightGray"/>
        </w:rPr>
        <w:t xml:space="preserve"> (columns) where required&gt;</w:t>
      </w:r>
    </w:p>
    <w:p w14:paraId="22B9597F" w14:textId="77777777" w:rsidR="002D47BC" w:rsidRPr="005627FF" w:rsidRDefault="002F4DD6" w:rsidP="00796FC7">
      <w:pPr>
        <w:pStyle w:val="JeffTateHeading2"/>
        <w:rPr>
          <w:rFonts w:ascii="Arial" w:hAnsi="Arial" w:cs="Arial"/>
          <w:i/>
        </w:rPr>
      </w:pPr>
      <w:bookmarkStart w:id="127" w:name="_Toc524931593"/>
      <w:r w:rsidRPr="005627FF">
        <w:rPr>
          <w:rFonts w:ascii="Arial" w:hAnsi="Arial" w:cs="Arial"/>
        </w:rPr>
        <w:t>Band 1 –</w:t>
      </w:r>
      <w:r w:rsidR="002F5ADF" w:rsidRPr="005627FF">
        <w:rPr>
          <w:rFonts w:ascii="Arial" w:hAnsi="Arial" w:cs="Arial"/>
        </w:rPr>
        <w:t xml:space="preserve"> </w:t>
      </w:r>
      <w:r w:rsidR="002D47BC" w:rsidRPr="005627FF">
        <w:rPr>
          <w:rFonts w:ascii="Arial" w:hAnsi="Arial" w:cs="Arial"/>
        </w:rPr>
        <w:t xml:space="preserve">Functions under the </w:t>
      </w:r>
      <w:r w:rsidR="002D47BC" w:rsidRPr="005627FF">
        <w:rPr>
          <w:rFonts w:ascii="Arial" w:hAnsi="Arial" w:cs="Arial"/>
          <w:i/>
        </w:rPr>
        <w:t>Planning, Development and Infrastructure Act 2016</w:t>
      </w:r>
      <w:bookmarkEnd w:id="127"/>
    </w:p>
    <w:tbl>
      <w:tblPr>
        <w:tblStyle w:val="GridTable1Light1"/>
        <w:tblW w:w="10031" w:type="dxa"/>
        <w:tblLayout w:type="fixed"/>
        <w:tblLook w:val="06E0" w:firstRow="1" w:lastRow="1" w:firstColumn="1" w:lastColumn="0" w:noHBand="1" w:noVBand="1"/>
      </w:tblPr>
      <w:tblGrid>
        <w:gridCol w:w="2235"/>
        <w:gridCol w:w="1299"/>
        <w:gridCol w:w="1299"/>
        <w:gridCol w:w="1300"/>
        <w:gridCol w:w="1299"/>
        <w:gridCol w:w="1299"/>
        <w:gridCol w:w="1300"/>
      </w:tblGrid>
      <w:tr w:rsidR="0081567D" w:rsidRPr="005627FF" w14:paraId="3B5D8CBB" w14:textId="77777777" w:rsidTr="00021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365F91" w:themeColor="accent1" w:themeShade="BF"/>
              <w:left w:val="nil"/>
              <w:bottom w:val="nil"/>
              <w:right w:val="nil"/>
            </w:tcBorders>
          </w:tcPr>
          <w:p w14:paraId="3BAB206C" w14:textId="77777777" w:rsidR="0081567D" w:rsidRPr="005627FF" w:rsidRDefault="0081567D" w:rsidP="00CC1A6C">
            <w:pPr>
              <w:jc w:val="both"/>
              <w:rPr>
                <w:rFonts w:ascii="Arial" w:hAnsi="Arial" w:cs="Arial"/>
                <w:sz w:val="20"/>
                <w:szCs w:val="20"/>
                <w:lang w:val="en-GB"/>
              </w:rPr>
            </w:pPr>
            <w:r w:rsidRPr="005627FF">
              <w:rPr>
                <w:rFonts w:ascii="Arial" w:hAnsi="Arial" w:cs="Arial"/>
                <w:sz w:val="20"/>
                <w:szCs w:val="20"/>
                <w:lang w:val="en-GB"/>
              </w:rPr>
              <w:t>Objective</w:t>
            </w:r>
          </w:p>
        </w:tc>
        <w:tc>
          <w:tcPr>
            <w:tcW w:w="2598" w:type="dxa"/>
            <w:gridSpan w:val="2"/>
            <w:tcBorders>
              <w:top w:val="single" w:sz="8" w:space="0" w:color="365F91" w:themeColor="accent1" w:themeShade="BF"/>
              <w:left w:val="nil"/>
              <w:bottom w:val="nil"/>
              <w:right w:val="nil"/>
            </w:tcBorders>
          </w:tcPr>
          <w:p w14:paraId="2F07AD6C" w14:textId="77777777" w:rsidR="0081567D" w:rsidRPr="005627FF" w:rsidRDefault="002F4DD6" w:rsidP="00CC1A6C">
            <w:pPr>
              <w:ind w:left="720"/>
              <w:cnfStyle w:val="100000000000" w:firstRow="1" w:lastRow="0"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sz w:val="20"/>
                <w:szCs w:val="20"/>
                <w:highlight w:val="lightGray"/>
                <w:lang w:val="en-GB"/>
              </w:rPr>
              <w:t>Council 1</w:t>
            </w:r>
          </w:p>
        </w:tc>
        <w:tc>
          <w:tcPr>
            <w:tcW w:w="2599" w:type="dxa"/>
            <w:gridSpan w:val="2"/>
            <w:tcBorders>
              <w:top w:val="single" w:sz="8" w:space="0" w:color="365F91" w:themeColor="accent1" w:themeShade="BF"/>
              <w:left w:val="nil"/>
              <w:bottom w:val="nil"/>
              <w:right w:val="nil"/>
            </w:tcBorders>
          </w:tcPr>
          <w:p w14:paraId="5494C813" w14:textId="77777777" w:rsidR="0081567D" w:rsidRPr="005627FF" w:rsidRDefault="002F4DD6" w:rsidP="00CC1A6C">
            <w:pPr>
              <w:ind w:left="720"/>
              <w:cnfStyle w:val="100000000000" w:firstRow="1" w:lastRow="0"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sz w:val="20"/>
                <w:szCs w:val="20"/>
                <w:highlight w:val="lightGray"/>
                <w:lang w:val="en-GB"/>
              </w:rPr>
              <w:t>Council 2</w:t>
            </w:r>
          </w:p>
        </w:tc>
        <w:tc>
          <w:tcPr>
            <w:tcW w:w="2599" w:type="dxa"/>
            <w:gridSpan w:val="2"/>
            <w:tcBorders>
              <w:top w:val="single" w:sz="8" w:space="0" w:color="365F91" w:themeColor="accent1" w:themeShade="BF"/>
              <w:left w:val="nil"/>
              <w:bottom w:val="nil"/>
              <w:right w:val="nil"/>
            </w:tcBorders>
          </w:tcPr>
          <w:p w14:paraId="6ACC5173" w14:textId="77777777" w:rsidR="0081567D" w:rsidRPr="005627FF" w:rsidRDefault="002F4DD6" w:rsidP="00CC1A6C">
            <w:pPr>
              <w:ind w:left="720"/>
              <w:cnfStyle w:val="100000000000" w:firstRow="1" w:lastRow="0"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sz w:val="20"/>
                <w:szCs w:val="20"/>
                <w:highlight w:val="lightGray"/>
                <w:lang w:val="en-GB"/>
              </w:rPr>
              <w:t>Council 3</w:t>
            </w:r>
          </w:p>
        </w:tc>
      </w:tr>
      <w:tr w:rsidR="0014337B" w:rsidRPr="005627FF" w14:paraId="2419C259" w14:textId="77777777" w:rsidTr="000214F7">
        <w:tc>
          <w:tcPr>
            <w:cnfStyle w:val="001000000000" w:firstRow="0" w:lastRow="0" w:firstColumn="1" w:lastColumn="0" w:oddVBand="0" w:evenVBand="0" w:oddHBand="0" w:evenHBand="0" w:firstRowFirstColumn="0" w:firstRowLastColumn="0" w:lastRowFirstColumn="0" w:lastRowLastColumn="0"/>
            <w:tcW w:w="2235" w:type="dxa"/>
            <w:vMerge/>
            <w:tcBorders>
              <w:top w:val="nil"/>
              <w:left w:val="nil"/>
              <w:bottom w:val="single" w:sz="8" w:space="0" w:color="365F91" w:themeColor="accent1" w:themeShade="BF"/>
              <w:right w:val="nil"/>
            </w:tcBorders>
          </w:tcPr>
          <w:p w14:paraId="0EECC7C4" w14:textId="77777777" w:rsidR="0014337B" w:rsidRPr="005627FF" w:rsidRDefault="0014337B" w:rsidP="0014337B">
            <w:pPr>
              <w:ind w:left="720"/>
              <w:jc w:val="both"/>
              <w:rPr>
                <w:rFonts w:ascii="Arial" w:hAnsi="Arial" w:cs="Arial"/>
                <w:sz w:val="20"/>
                <w:szCs w:val="20"/>
                <w:lang w:val="en-GB"/>
              </w:rPr>
            </w:pPr>
          </w:p>
        </w:tc>
        <w:tc>
          <w:tcPr>
            <w:tcW w:w="1299" w:type="dxa"/>
            <w:tcBorders>
              <w:top w:val="nil"/>
              <w:left w:val="nil"/>
              <w:bottom w:val="single" w:sz="8" w:space="0" w:color="365F91" w:themeColor="accent1" w:themeShade="BF"/>
              <w:right w:val="nil"/>
            </w:tcBorders>
          </w:tcPr>
          <w:p w14:paraId="2CB857E9"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5627FF">
              <w:rPr>
                <w:rFonts w:ascii="Arial" w:hAnsi="Arial" w:cs="Arial"/>
                <w:b/>
                <w:sz w:val="20"/>
                <w:szCs w:val="20"/>
                <w:lang w:val="en-GB"/>
              </w:rPr>
              <w:t>Weighting</w:t>
            </w:r>
          </w:p>
        </w:tc>
        <w:tc>
          <w:tcPr>
            <w:tcW w:w="1299" w:type="dxa"/>
            <w:tcBorders>
              <w:top w:val="nil"/>
              <w:left w:val="nil"/>
              <w:bottom w:val="single" w:sz="8" w:space="0" w:color="365F91" w:themeColor="accent1" w:themeShade="BF"/>
              <w:right w:val="nil"/>
            </w:tcBorders>
          </w:tcPr>
          <w:p w14:paraId="371157D7" w14:textId="77777777" w:rsidR="0014337B" w:rsidRPr="005627FF" w:rsidRDefault="0014337B" w:rsidP="000214F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5627FF">
              <w:rPr>
                <w:rFonts w:ascii="Arial" w:hAnsi="Arial" w:cs="Arial"/>
                <w:b/>
                <w:sz w:val="20"/>
                <w:szCs w:val="20"/>
                <w:lang w:val="en-GB"/>
              </w:rPr>
              <w:t>Rating</w:t>
            </w:r>
          </w:p>
        </w:tc>
        <w:tc>
          <w:tcPr>
            <w:tcW w:w="1300" w:type="dxa"/>
            <w:tcBorders>
              <w:top w:val="nil"/>
              <w:left w:val="nil"/>
              <w:bottom w:val="single" w:sz="8" w:space="0" w:color="365F91" w:themeColor="accent1" w:themeShade="BF"/>
              <w:right w:val="nil"/>
            </w:tcBorders>
          </w:tcPr>
          <w:p w14:paraId="2F63B6E9"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5627FF">
              <w:rPr>
                <w:rFonts w:ascii="Arial" w:hAnsi="Arial" w:cs="Arial"/>
                <w:b/>
                <w:sz w:val="20"/>
                <w:szCs w:val="20"/>
                <w:lang w:val="en-GB"/>
              </w:rPr>
              <w:t>Weighting</w:t>
            </w:r>
          </w:p>
        </w:tc>
        <w:tc>
          <w:tcPr>
            <w:tcW w:w="1299" w:type="dxa"/>
            <w:tcBorders>
              <w:top w:val="nil"/>
              <w:left w:val="nil"/>
              <w:bottom w:val="single" w:sz="8" w:space="0" w:color="365F91" w:themeColor="accent1" w:themeShade="BF"/>
              <w:right w:val="nil"/>
            </w:tcBorders>
          </w:tcPr>
          <w:p w14:paraId="1F6CE063" w14:textId="77777777" w:rsidR="0014337B" w:rsidRPr="005627FF" w:rsidRDefault="0014337B" w:rsidP="000214F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5627FF">
              <w:rPr>
                <w:rFonts w:ascii="Arial" w:hAnsi="Arial" w:cs="Arial"/>
                <w:b/>
                <w:sz w:val="20"/>
                <w:szCs w:val="20"/>
                <w:lang w:val="en-GB"/>
              </w:rPr>
              <w:t>Rating</w:t>
            </w:r>
          </w:p>
        </w:tc>
        <w:tc>
          <w:tcPr>
            <w:tcW w:w="1299" w:type="dxa"/>
            <w:tcBorders>
              <w:top w:val="nil"/>
              <w:left w:val="nil"/>
              <w:bottom w:val="single" w:sz="8" w:space="0" w:color="365F91" w:themeColor="accent1" w:themeShade="BF"/>
              <w:right w:val="nil"/>
            </w:tcBorders>
          </w:tcPr>
          <w:p w14:paraId="2EE90457"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5627FF">
              <w:rPr>
                <w:rFonts w:ascii="Arial" w:hAnsi="Arial" w:cs="Arial"/>
                <w:b/>
                <w:sz w:val="20"/>
                <w:szCs w:val="20"/>
                <w:lang w:val="en-GB"/>
              </w:rPr>
              <w:t>Weighting</w:t>
            </w:r>
          </w:p>
        </w:tc>
        <w:tc>
          <w:tcPr>
            <w:tcW w:w="1300" w:type="dxa"/>
            <w:tcBorders>
              <w:top w:val="nil"/>
              <w:left w:val="nil"/>
              <w:bottom w:val="single" w:sz="8" w:space="0" w:color="365F91" w:themeColor="accent1" w:themeShade="BF"/>
              <w:right w:val="nil"/>
            </w:tcBorders>
          </w:tcPr>
          <w:p w14:paraId="3C58574C" w14:textId="77777777" w:rsidR="0014337B" w:rsidRPr="005627FF" w:rsidRDefault="0014337B" w:rsidP="000214F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5627FF">
              <w:rPr>
                <w:rFonts w:ascii="Arial" w:hAnsi="Arial" w:cs="Arial"/>
                <w:b/>
                <w:sz w:val="20"/>
                <w:szCs w:val="20"/>
                <w:lang w:val="en-GB"/>
              </w:rPr>
              <w:t>Rating</w:t>
            </w:r>
          </w:p>
        </w:tc>
      </w:tr>
      <w:tr w:rsidR="0014337B" w:rsidRPr="005627FF" w14:paraId="117BF5C3" w14:textId="77777777" w:rsidTr="000214F7">
        <w:tc>
          <w:tcPr>
            <w:cnfStyle w:val="001000000000" w:firstRow="0" w:lastRow="0" w:firstColumn="1" w:lastColumn="0" w:oddVBand="0" w:evenVBand="0" w:oddHBand="0" w:evenHBand="0" w:firstRowFirstColumn="0" w:firstRowLastColumn="0" w:lastRowFirstColumn="0" w:lastRowLastColumn="0"/>
            <w:tcW w:w="2235" w:type="dxa"/>
            <w:tcBorders>
              <w:top w:val="single" w:sz="8" w:space="0" w:color="365F91" w:themeColor="accent1" w:themeShade="BF"/>
              <w:left w:val="nil"/>
              <w:bottom w:val="nil"/>
              <w:right w:val="nil"/>
            </w:tcBorders>
          </w:tcPr>
          <w:p w14:paraId="0B418B9B" w14:textId="77777777" w:rsidR="0014337B" w:rsidRPr="005627FF" w:rsidRDefault="0014337B" w:rsidP="0014337B">
            <w:pPr>
              <w:rPr>
                <w:rFonts w:ascii="Arial" w:hAnsi="Arial" w:cs="Arial"/>
                <w:b w:val="0"/>
                <w:i/>
                <w:sz w:val="20"/>
                <w:szCs w:val="20"/>
                <w:lang w:val="en-GB"/>
              </w:rPr>
            </w:pPr>
            <w:r w:rsidRPr="005627FF">
              <w:rPr>
                <w:rFonts w:ascii="Arial" w:hAnsi="Arial" w:cs="Arial"/>
                <w:b w:val="0"/>
                <w:i/>
                <w:sz w:val="20"/>
                <w:szCs w:val="20"/>
                <w:highlight w:val="lightGray"/>
                <w:lang w:val="en-GB"/>
              </w:rPr>
              <w:t>Objective</w:t>
            </w:r>
          </w:p>
        </w:tc>
        <w:tc>
          <w:tcPr>
            <w:tcW w:w="1299" w:type="dxa"/>
            <w:tcBorders>
              <w:top w:val="single" w:sz="8" w:space="0" w:color="365F91" w:themeColor="accent1" w:themeShade="BF"/>
              <w:left w:val="nil"/>
              <w:bottom w:val="nil"/>
              <w:right w:val="nil"/>
            </w:tcBorders>
          </w:tcPr>
          <w:p w14:paraId="6C95606B"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 xml:space="preserve">Weighting </w:t>
            </w:r>
          </w:p>
        </w:tc>
        <w:tc>
          <w:tcPr>
            <w:tcW w:w="1299" w:type="dxa"/>
            <w:tcBorders>
              <w:top w:val="single" w:sz="8" w:space="0" w:color="365F91" w:themeColor="accent1" w:themeShade="BF"/>
              <w:left w:val="nil"/>
              <w:bottom w:val="nil"/>
              <w:right w:val="nil"/>
            </w:tcBorders>
          </w:tcPr>
          <w:p w14:paraId="39A0E208"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c>
          <w:tcPr>
            <w:tcW w:w="1300" w:type="dxa"/>
            <w:tcBorders>
              <w:top w:val="single" w:sz="8" w:space="0" w:color="365F91" w:themeColor="accent1" w:themeShade="BF"/>
              <w:left w:val="nil"/>
              <w:bottom w:val="nil"/>
              <w:right w:val="nil"/>
            </w:tcBorders>
          </w:tcPr>
          <w:p w14:paraId="6C0C1BCE"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n-GB"/>
              </w:rPr>
            </w:pPr>
            <w:r w:rsidRPr="005627FF">
              <w:rPr>
                <w:rFonts w:ascii="Arial" w:hAnsi="Arial" w:cs="Arial"/>
                <w:i/>
                <w:sz w:val="20"/>
                <w:szCs w:val="20"/>
                <w:highlight w:val="lightGray"/>
                <w:lang w:val="en-GB"/>
              </w:rPr>
              <w:t xml:space="preserve">Weighting </w:t>
            </w:r>
          </w:p>
        </w:tc>
        <w:tc>
          <w:tcPr>
            <w:tcW w:w="1299" w:type="dxa"/>
            <w:tcBorders>
              <w:top w:val="single" w:sz="8" w:space="0" w:color="365F91" w:themeColor="accent1" w:themeShade="BF"/>
              <w:left w:val="nil"/>
              <w:bottom w:val="nil"/>
              <w:right w:val="nil"/>
            </w:tcBorders>
          </w:tcPr>
          <w:p w14:paraId="279391F1"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c>
          <w:tcPr>
            <w:tcW w:w="1299" w:type="dxa"/>
            <w:tcBorders>
              <w:top w:val="single" w:sz="8" w:space="0" w:color="365F91" w:themeColor="accent1" w:themeShade="BF"/>
              <w:left w:val="nil"/>
              <w:bottom w:val="nil"/>
              <w:right w:val="nil"/>
            </w:tcBorders>
          </w:tcPr>
          <w:p w14:paraId="635297CD"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n-GB"/>
              </w:rPr>
            </w:pPr>
            <w:r w:rsidRPr="005627FF">
              <w:rPr>
                <w:rFonts w:ascii="Arial" w:hAnsi="Arial" w:cs="Arial"/>
                <w:i/>
                <w:sz w:val="20"/>
                <w:szCs w:val="20"/>
                <w:highlight w:val="lightGray"/>
                <w:lang w:val="en-GB"/>
              </w:rPr>
              <w:t xml:space="preserve">Weighting </w:t>
            </w:r>
          </w:p>
        </w:tc>
        <w:tc>
          <w:tcPr>
            <w:tcW w:w="1300" w:type="dxa"/>
            <w:tcBorders>
              <w:top w:val="single" w:sz="8" w:space="0" w:color="365F91" w:themeColor="accent1" w:themeShade="BF"/>
              <w:left w:val="nil"/>
              <w:bottom w:val="nil"/>
              <w:right w:val="nil"/>
            </w:tcBorders>
          </w:tcPr>
          <w:p w14:paraId="729677B9"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r>
      <w:tr w:rsidR="0014337B" w:rsidRPr="005627FF" w14:paraId="3450E7BF" w14:textId="77777777" w:rsidTr="000214F7">
        <w:tc>
          <w:tcPr>
            <w:cnfStyle w:val="001000000000" w:firstRow="0" w:lastRow="0" w:firstColumn="1" w:lastColumn="0" w:oddVBand="0" w:evenVBand="0" w:oddHBand="0" w:evenHBand="0" w:firstRowFirstColumn="0" w:firstRowLastColumn="0" w:lastRowFirstColumn="0" w:lastRowLastColumn="0"/>
            <w:tcW w:w="2235" w:type="dxa"/>
            <w:tcBorders>
              <w:top w:val="nil"/>
              <w:left w:val="nil"/>
              <w:bottom w:val="nil"/>
              <w:right w:val="nil"/>
            </w:tcBorders>
          </w:tcPr>
          <w:p w14:paraId="5B8FEF90" w14:textId="77777777" w:rsidR="0014337B" w:rsidRPr="005627FF" w:rsidRDefault="0014337B" w:rsidP="0014337B">
            <w:pPr>
              <w:rPr>
                <w:rFonts w:ascii="Arial" w:hAnsi="Arial" w:cs="Arial"/>
                <w:b w:val="0"/>
                <w:i/>
                <w:sz w:val="20"/>
                <w:szCs w:val="20"/>
                <w:lang w:val="en-GB"/>
              </w:rPr>
            </w:pPr>
            <w:r w:rsidRPr="005627FF">
              <w:rPr>
                <w:rFonts w:ascii="Arial" w:hAnsi="Arial" w:cs="Arial"/>
                <w:b w:val="0"/>
                <w:i/>
                <w:sz w:val="20"/>
                <w:szCs w:val="20"/>
                <w:highlight w:val="lightGray"/>
                <w:lang w:val="en-GB"/>
              </w:rPr>
              <w:t>Objective</w:t>
            </w:r>
          </w:p>
        </w:tc>
        <w:tc>
          <w:tcPr>
            <w:tcW w:w="1299" w:type="dxa"/>
            <w:tcBorders>
              <w:top w:val="nil"/>
              <w:left w:val="nil"/>
              <w:bottom w:val="nil"/>
              <w:right w:val="nil"/>
            </w:tcBorders>
          </w:tcPr>
          <w:p w14:paraId="3BE64A38"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 xml:space="preserve">Weighting </w:t>
            </w:r>
          </w:p>
        </w:tc>
        <w:tc>
          <w:tcPr>
            <w:tcW w:w="1299" w:type="dxa"/>
            <w:tcBorders>
              <w:top w:val="nil"/>
              <w:left w:val="nil"/>
              <w:bottom w:val="nil"/>
              <w:right w:val="nil"/>
            </w:tcBorders>
          </w:tcPr>
          <w:p w14:paraId="0CBA1732"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c>
          <w:tcPr>
            <w:tcW w:w="1300" w:type="dxa"/>
            <w:tcBorders>
              <w:top w:val="nil"/>
              <w:left w:val="nil"/>
              <w:bottom w:val="nil"/>
              <w:right w:val="nil"/>
            </w:tcBorders>
          </w:tcPr>
          <w:p w14:paraId="5A188C44"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n-GB"/>
              </w:rPr>
            </w:pPr>
            <w:r w:rsidRPr="005627FF">
              <w:rPr>
                <w:rFonts w:ascii="Arial" w:hAnsi="Arial" w:cs="Arial"/>
                <w:i/>
                <w:sz w:val="20"/>
                <w:szCs w:val="20"/>
                <w:highlight w:val="lightGray"/>
                <w:lang w:val="en-GB"/>
              </w:rPr>
              <w:t xml:space="preserve">Weighting </w:t>
            </w:r>
          </w:p>
        </w:tc>
        <w:tc>
          <w:tcPr>
            <w:tcW w:w="1299" w:type="dxa"/>
            <w:tcBorders>
              <w:top w:val="nil"/>
              <w:left w:val="nil"/>
              <w:bottom w:val="nil"/>
              <w:right w:val="nil"/>
            </w:tcBorders>
          </w:tcPr>
          <w:p w14:paraId="7AC9E1E5"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c>
          <w:tcPr>
            <w:tcW w:w="1299" w:type="dxa"/>
            <w:tcBorders>
              <w:top w:val="nil"/>
              <w:left w:val="nil"/>
              <w:bottom w:val="nil"/>
              <w:right w:val="nil"/>
            </w:tcBorders>
          </w:tcPr>
          <w:p w14:paraId="2DEBFC30"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n-GB"/>
              </w:rPr>
            </w:pPr>
            <w:r w:rsidRPr="005627FF">
              <w:rPr>
                <w:rFonts w:ascii="Arial" w:hAnsi="Arial" w:cs="Arial"/>
                <w:i/>
                <w:sz w:val="20"/>
                <w:szCs w:val="20"/>
                <w:highlight w:val="lightGray"/>
                <w:lang w:val="en-GB"/>
              </w:rPr>
              <w:t xml:space="preserve">Weighting </w:t>
            </w:r>
          </w:p>
        </w:tc>
        <w:tc>
          <w:tcPr>
            <w:tcW w:w="1300" w:type="dxa"/>
            <w:tcBorders>
              <w:top w:val="nil"/>
              <w:left w:val="nil"/>
              <w:bottom w:val="nil"/>
              <w:right w:val="nil"/>
            </w:tcBorders>
          </w:tcPr>
          <w:p w14:paraId="513689CA"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r>
      <w:tr w:rsidR="0014337B" w:rsidRPr="005627FF" w14:paraId="53F2352D" w14:textId="77777777" w:rsidTr="000214F7">
        <w:tc>
          <w:tcPr>
            <w:cnfStyle w:val="001000000000" w:firstRow="0" w:lastRow="0" w:firstColumn="1" w:lastColumn="0" w:oddVBand="0" w:evenVBand="0" w:oddHBand="0" w:evenHBand="0" w:firstRowFirstColumn="0" w:firstRowLastColumn="0" w:lastRowFirstColumn="0" w:lastRowLastColumn="0"/>
            <w:tcW w:w="2235" w:type="dxa"/>
            <w:tcBorders>
              <w:top w:val="nil"/>
              <w:left w:val="nil"/>
              <w:bottom w:val="single" w:sz="8" w:space="0" w:color="365F91" w:themeColor="accent1" w:themeShade="BF"/>
              <w:right w:val="nil"/>
            </w:tcBorders>
          </w:tcPr>
          <w:p w14:paraId="1ED74A4E" w14:textId="77777777" w:rsidR="0014337B" w:rsidRPr="005627FF" w:rsidRDefault="0014337B" w:rsidP="0014337B">
            <w:pPr>
              <w:jc w:val="both"/>
              <w:rPr>
                <w:rFonts w:ascii="Arial" w:hAnsi="Arial" w:cs="Arial"/>
                <w:b w:val="0"/>
                <w:i/>
                <w:sz w:val="20"/>
                <w:szCs w:val="20"/>
                <w:lang w:val="en-GB"/>
              </w:rPr>
            </w:pPr>
            <w:r w:rsidRPr="005627FF">
              <w:rPr>
                <w:rFonts w:ascii="Arial" w:hAnsi="Arial" w:cs="Arial"/>
                <w:i/>
                <w:sz w:val="20"/>
                <w:szCs w:val="20"/>
                <w:highlight w:val="lightGray"/>
                <w:lang w:val="en-GB"/>
              </w:rPr>
              <w:t>Objective</w:t>
            </w:r>
          </w:p>
        </w:tc>
        <w:tc>
          <w:tcPr>
            <w:tcW w:w="1299" w:type="dxa"/>
            <w:tcBorders>
              <w:top w:val="nil"/>
              <w:left w:val="nil"/>
              <w:bottom w:val="single" w:sz="8" w:space="0" w:color="365F91" w:themeColor="accent1" w:themeShade="BF"/>
              <w:right w:val="nil"/>
            </w:tcBorders>
          </w:tcPr>
          <w:p w14:paraId="444A437D"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 xml:space="preserve">Weighting </w:t>
            </w:r>
          </w:p>
        </w:tc>
        <w:tc>
          <w:tcPr>
            <w:tcW w:w="1299" w:type="dxa"/>
            <w:tcBorders>
              <w:top w:val="nil"/>
              <w:left w:val="nil"/>
              <w:bottom w:val="single" w:sz="8" w:space="0" w:color="365F91" w:themeColor="accent1" w:themeShade="BF"/>
              <w:right w:val="nil"/>
            </w:tcBorders>
          </w:tcPr>
          <w:p w14:paraId="700BF23E"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c>
          <w:tcPr>
            <w:tcW w:w="1300" w:type="dxa"/>
            <w:tcBorders>
              <w:top w:val="nil"/>
              <w:left w:val="nil"/>
              <w:bottom w:val="single" w:sz="8" w:space="0" w:color="365F91" w:themeColor="accent1" w:themeShade="BF"/>
              <w:right w:val="nil"/>
            </w:tcBorders>
          </w:tcPr>
          <w:p w14:paraId="15591A94"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n-GB"/>
              </w:rPr>
            </w:pPr>
            <w:r w:rsidRPr="005627FF">
              <w:rPr>
                <w:rFonts w:ascii="Arial" w:hAnsi="Arial" w:cs="Arial"/>
                <w:i/>
                <w:sz w:val="20"/>
                <w:szCs w:val="20"/>
                <w:highlight w:val="lightGray"/>
                <w:lang w:val="en-GB"/>
              </w:rPr>
              <w:t xml:space="preserve">Weighting </w:t>
            </w:r>
          </w:p>
        </w:tc>
        <w:tc>
          <w:tcPr>
            <w:tcW w:w="1299" w:type="dxa"/>
            <w:tcBorders>
              <w:top w:val="nil"/>
              <w:left w:val="nil"/>
              <w:bottom w:val="single" w:sz="8" w:space="0" w:color="365F91" w:themeColor="accent1" w:themeShade="BF"/>
              <w:right w:val="nil"/>
            </w:tcBorders>
          </w:tcPr>
          <w:p w14:paraId="165D6288"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c>
          <w:tcPr>
            <w:tcW w:w="1299" w:type="dxa"/>
            <w:tcBorders>
              <w:top w:val="nil"/>
              <w:left w:val="nil"/>
              <w:bottom w:val="single" w:sz="8" w:space="0" w:color="365F91" w:themeColor="accent1" w:themeShade="BF"/>
              <w:right w:val="nil"/>
            </w:tcBorders>
          </w:tcPr>
          <w:p w14:paraId="1799A8D1"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n-GB"/>
              </w:rPr>
            </w:pPr>
            <w:r w:rsidRPr="005627FF">
              <w:rPr>
                <w:rFonts w:ascii="Arial" w:hAnsi="Arial" w:cs="Arial"/>
                <w:i/>
                <w:sz w:val="20"/>
                <w:szCs w:val="20"/>
                <w:highlight w:val="lightGray"/>
                <w:lang w:val="en-GB"/>
              </w:rPr>
              <w:t xml:space="preserve">Weighting </w:t>
            </w:r>
          </w:p>
        </w:tc>
        <w:tc>
          <w:tcPr>
            <w:tcW w:w="1300" w:type="dxa"/>
            <w:tcBorders>
              <w:top w:val="nil"/>
              <w:left w:val="nil"/>
              <w:bottom w:val="single" w:sz="8" w:space="0" w:color="365F91" w:themeColor="accent1" w:themeShade="BF"/>
              <w:right w:val="nil"/>
            </w:tcBorders>
          </w:tcPr>
          <w:p w14:paraId="7CEE103F"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r>
      <w:tr w:rsidR="0014337B" w:rsidRPr="005627FF" w14:paraId="689D6208" w14:textId="77777777" w:rsidTr="000214F7">
        <w:trPr>
          <w:cnfStyle w:val="010000000000" w:firstRow="0" w:lastRow="1"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235" w:type="dxa"/>
            <w:tcBorders>
              <w:top w:val="single" w:sz="8" w:space="0" w:color="365F91" w:themeColor="accent1" w:themeShade="BF"/>
              <w:left w:val="nil"/>
              <w:bottom w:val="single" w:sz="8" w:space="0" w:color="365F91" w:themeColor="accent1" w:themeShade="BF"/>
              <w:right w:val="nil"/>
            </w:tcBorders>
          </w:tcPr>
          <w:p w14:paraId="0DEED598" w14:textId="77777777" w:rsidR="0014337B" w:rsidRPr="005627FF" w:rsidRDefault="0014337B" w:rsidP="0014337B">
            <w:pPr>
              <w:jc w:val="both"/>
              <w:rPr>
                <w:rFonts w:ascii="Arial" w:hAnsi="Arial" w:cs="Arial"/>
                <w:sz w:val="20"/>
                <w:szCs w:val="20"/>
                <w:lang w:val="en-GB"/>
              </w:rPr>
            </w:pPr>
            <w:r w:rsidRPr="005627FF">
              <w:rPr>
                <w:rFonts w:ascii="Arial" w:hAnsi="Arial" w:cs="Arial"/>
                <w:sz w:val="20"/>
                <w:szCs w:val="20"/>
                <w:lang w:val="en-GB"/>
              </w:rPr>
              <w:t>TOTAL</w:t>
            </w:r>
          </w:p>
        </w:tc>
        <w:tc>
          <w:tcPr>
            <w:tcW w:w="1299" w:type="dxa"/>
            <w:tcBorders>
              <w:top w:val="single" w:sz="8" w:space="0" w:color="365F91" w:themeColor="accent1" w:themeShade="BF"/>
              <w:left w:val="nil"/>
              <w:bottom w:val="single" w:sz="8" w:space="0" w:color="365F91" w:themeColor="accent1" w:themeShade="BF"/>
              <w:right w:val="nil"/>
            </w:tcBorders>
          </w:tcPr>
          <w:p w14:paraId="1E84DE52" w14:textId="77777777" w:rsidR="0014337B" w:rsidRPr="005627FF" w:rsidRDefault="0014337B" w:rsidP="0014337B">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highlight w:val="yellow"/>
                <w:lang w:val="en-GB"/>
              </w:rPr>
            </w:pPr>
            <w:r w:rsidRPr="005627FF">
              <w:rPr>
                <w:rFonts w:ascii="Arial" w:hAnsi="Arial" w:cs="Arial"/>
                <w:sz w:val="20"/>
                <w:szCs w:val="20"/>
                <w:lang w:val="en-GB"/>
              </w:rPr>
              <w:t>100</w:t>
            </w:r>
          </w:p>
        </w:tc>
        <w:tc>
          <w:tcPr>
            <w:tcW w:w="1299" w:type="dxa"/>
            <w:tcBorders>
              <w:top w:val="single" w:sz="8" w:space="0" w:color="365F91" w:themeColor="accent1" w:themeShade="BF"/>
              <w:left w:val="nil"/>
              <w:bottom w:val="single" w:sz="8" w:space="0" w:color="365F91" w:themeColor="accent1" w:themeShade="BF"/>
              <w:right w:val="nil"/>
            </w:tcBorders>
          </w:tcPr>
          <w:p w14:paraId="6A51A8CF" w14:textId="77777777" w:rsidR="0014337B" w:rsidRPr="005627FF" w:rsidRDefault="0014337B" w:rsidP="0014337B">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sz w:val="20"/>
                <w:szCs w:val="20"/>
                <w:highlight w:val="lightGray"/>
                <w:lang w:val="en-GB"/>
              </w:rPr>
              <w:t>L, M, H</w:t>
            </w:r>
          </w:p>
        </w:tc>
        <w:tc>
          <w:tcPr>
            <w:tcW w:w="1300" w:type="dxa"/>
            <w:tcBorders>
              <w:top w:val="single" w:sz="8" w:space="0" w:color="365F91" w:themeColor="accent1" w:themeShade="BF"/>
              <w:left w:val="nil"/>
              <w:bottom w:val="single" w:sz="8" w:space="0" w:color="365F91" w:themeColor="accent1" w:themeShade="BF"/>
              <w:right w:val="nil"/>
            </w:tcBorders>
          </w:tcPr>
          <w:p w14:paraId="59C5EFCE" w14:textId="77777777" w:rsidR="0014337B" w:rsidRPr="005627FF" w:rsidRDefault="0014337B" w:rsidP="0014337B">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i/>
                <w:sz w:val="20"/>
                <w:szCs w:val="20"/>
                <w:highlight w:val="lightGray"/>
                <w:lang w:val="en-GB"/>
              </w:rPr>
              <w:t>Weighting</w:t>
            </w:r>
          </w:p>
        </w:tc>
        <w:tc>
          <w:tcPr>
            <w:tcW w:w="1299" w:type="dxa"/>
            <w:tcBorders>
              <w:top w:val="single" w:sz="8" w:space="0" w:color="365F91" w:themeColor="accent1" w:themeShade="BF"/>
              <w:left w:val="nil"/>
              <w:bottom w:val="single" w:sz="8" w:space="0" w:color="365F91" w:themeColor="accent1" w:themeShade="BF"/>
              <w:right w:val="nil"/>
            </w:tcBorders>
          </w:tcPr>
          <w:p w14:paraId="198D8D2D" w14:textId="77777777" w:rsidR="0014337B" w:rsidRPr="005627FF" w:rsidRDefault="0014337B" w:rsidP="0014337B">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sz w:val="20"/>
                <w:szCs w:val="20"/>
                <w:highlight w:val="lightGray"/>
                <w:lang w:val="en-GB"/>
              </w:rPr>
              <w:t>L, M, H</w:t>
            </w:r>
          </w:p>
        </w:tc>
        <w:tc>
          <w:tcPr>
            <w:tcW w:w="1299" w:type="dxa"/>
            <w:tcBorders>
              <w:top w:val="single" w:sz="8" w:space="0" w:color="365F91" w:themeColor="accent1" w:themeShade="BF"/>
              <w:left w:val="nil"/>
              <w:bottom w:val="single" w:sz="8" w:space="0" w:color="365F91" w:themeColor="accent1" w:themeShade="BF"/>
              <w:right w:val="nil"/>
            </w:tcBorders>
          </w:tcPr>
          <w:p w14:paraId="666DBAEE" w14:textId="77777777" w:rsidR="0014337B" w:rsidRPr="005627FF" w:rsidRDefault="0014337B" w:rsidP="0014337B">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i/>
                <w:sz w:val="20"/>
                <w:szCs w:val="20"/>
                <w:highlight w:val="lightGray"/>
                <w:lang w:val="en-GB"/>
              </w:rPr>
              <w:t>Weighting</w:t>
            </w:r>
          </w:p>
        </w:tc>
        <w:tc>
          <w:tcPr>
            <w:tcW w:w="1300" w:type="dxa"/>
            <w:tcBorders>
              <w:top w:val="single" w:sz="8" w:space="0" w:color="365F91" w:themeColor="accent1" w:themeShade="BF"/>
              <w:left w:val="nil"/>
              <w:bottom w:val="single" w:sz="8" w:space="0" w:color="365F91" w:themeColor="accent1" w:themeShade="BF"/>
              <w:right w:val="nil"/>
            </w:tcBorders>
          </w:tcPr>
          <w:p w14:paraId="1AA93686" w14:textId="77777777" w:rsidR="0014337B" w:rsidRPr="005627FF" w:rsidRDefault="0014337B" w:rsidP="0014337B">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sz w:val="20"/>
                <w:szCs w:val="20"/>
                <w:highlight w:val="lightGray"/>
                <w:lang w:val="en-GB"/>
              </w:rPr>
              <w:t>L, M, H</w:t>
            </w:r>
          </w:p>
        </w:tc>
      </w:tr>
    </w:tbl>
    <w:p w14:paraId="78C6C550" w14:textId="77777777" w:rsidR="002F4DD6" w:rsidRPr="005627FF" w:rsidRDefault="00526049" w:rsidP="00796FC7">
      <w:pPr>
        <w:pStyle w:val="JeffTateHeading2"/>
        <w:rPr>
          <w:rFonts w:ascii="Arial" w:hAnsi="Arial" w:cs="Arial"/>
        </w:rPr>
      </w:pPr>
      <w:bookmarkStart w:id="128" w:name="_Toc524931594"/>
      <w:r w:rsidRPr="005627FF">
        <w:rPr>
          <w:rFonts w:ascii="Arial" w:hAnsi="Arial" w:cs="Arial"/>
        </w:rPr>
        <w:t xml:space="preserve">Band 2 - </w:t>
      </w:r>
      <w:r w:rsidR="002F4DD6" w:rsidRPr="005627FF">
        <w:rPr>
          <w:rFonts w:ascii="Arial" w:hAnsi="Arial" w:cs="Arial"/>
        </w:rPr>
        <w:t xml:space="preserve">Other </w:t>
      </w:r>
      <w:r w:rsidR="000F445B" w:rsidRPr="005627FF">
        <w:rPr>
          <w:rFonts w:ascii="Arial" w:hAnsi="Arial" w:cs="Arial"/>
        </w:rPr>
        <w:t>local government</w:t>
      </w:r>
      <w:r w:rsidR="002F4DD6" w:rsidRPr="005627FF">
        <w:rPr>
          <w:rFonts w:ascii="Arial" w:hAnsi="Arial" w:cs="Arial"/>
        </w:rPr>
        <w:t xml:space="preserve"> functions</w:t>
      </w:r>
      <w:bookmarkEnd w:id="128"/>
    </w:p>
    <w:p w14:paraId="7C8C8A4A" w14:textId="46F6C793" w:rsidR="000214F7" w:rsidRPr="005627FF" w:rsidRDefault="000214F7" w:rsidP="007C211F">
      <w:pPr>
        <w:pStyle w:val="JeffTateBody"/>
        <w:rPr>
          <w:rFonts w:cs="Arial"/>
          <w:highlight w:val="yellow"/>
        </w:rPr>
      </w:pPr>
      <w:r w:rsidRPr="005627FF">
        <w:rPr>
          <w:rFonts w:cs="Arial"/>
          <w:highlight w:val="lightGray"/>
        </w:rPr>
        <w:t>&lt;</w:t>
      </w:r>
      <w:r w:rsidR="009E0AB5" w:rsidRPr="005627FF">
        <w:rPr>
          <w:rFonts w:cs="Arial"/>
          <w:highlight w:val="lightGray"/>
        </w:rPr>
        <w:t>D</w:t>
      </w:r>
      <w:r w:rsidRPr="005627FF">
        <w:rPr>
          <w:rFonts w:cs="Arial"/>
          <w:highlight w:val="lightGray"/>
        </w:rPr>
        <w:t xml:space="preserve">elete this section if no Band 2 functions are proposed as part of this </w:t>
      </w:r>
      <w:r w:rsidR="00533683" w:rsidRPr="005627FF">
        <w:rPr>
          <w:rFonts w:cs="Arial"/>
          <w:highlight w:val="lightGray"/>
        </w:rPr>
        <w:t>B</w:t>
      </w:r>
      <w:r w:rsidRPr="005627FF">
        <w:rPr>
          <w:rFonts w:cs="Arial"/>
          <w:highlight w:val="lightGray"/>
        </w:rPr>
        <w:t xml:space="preserve">usiness </w:t>
      </w:r>
      <w:r w:rsidR="00533683" w:rsidRPr="005627FF">
        <w:rPr>
          <w:rFonts w:cs="Arial"/>
          <w:highlight w:val="lightGray"/>
        </w:rPr>
        <w:t>C</w:t>
      </w:r>
      <w:r w:rsidRPr="005627FF">
        <w:rPr>
          <w:rFonts w:cs="Arial"/>
          <w:highlight w:val="lightGray"/>
        </w:rPr>
        <w:t>ase&gt;</w:t>
      </w:r>
    </w:p>
    <w:tbl>
      <w:tblPr>
        <w:tblStyle w:val="GridTable1Light1"/>
        <w:tblW w:w="10031" w:type="dxa"/>
        <w:tblLayout w:type="fixed"/>
        <w:tblLook w:val="06E0" w:firstRow="1" w:lastRow="1" w:firstColumn="1" w:lastColumn="0" w:noHBand="1" w:noVBand="1"/>
      </w:tblPr>
      <w:tblGrid>
        <w:gridCol w:w="2235"/>
        <w:gridCol w:w="1299"/>
        <w:gridCol w:w="1299"/>
        <w:gridCol w:w="1300"/>
        <w:gridCol w:w="1299"/>
        <w:gridCol w:w="1299"/>
        <w:gridCol w:w="1300"/>
      </w:tblGrid>
      <w:tr w:rsidR="002F4DD6" w:rsidRPr="005627FF" w14:paraId="6D8FBEDB" w14:textId="77777777" w:rsidTr="00021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365F91" w:themeColor="accent1" w:themeShade="BF"/>
              <w:left w:val="nil"/>
              <w:bottom w:val="nil"/>
              <w:right w:val="nil"/>
            </w:tcBorders>
          </w:tcPr>
          <w:p w14:paraId="36A23F61" w14:textId="77777777" w:rsidR="002F4DD6" w:rsidRPr="005627FF" w:rsidRDefault="002F4DD6" w:rsidP="00CC1A6C">
            <w:pPr>
              <w:jc w:val="both"/>
              <w:rPr>
                <w:rFonts w:ascii="Arial" w:hAnsi="Arial" w:cs="Arial"/>
                <w:sz w:val="20"/>
                <w:szCs w:val="20"/>
                <w:lang w:val="en-GB"/>
              </w:rPr>
            </w:pPr>
            <w:r w:rsidRPr="005627FF">
              <w:rPr>
                <w:rFonts w:ascii="Arial" w:hAnsi="Arial" w:cs="Arial"/>
                <w:sz w:val="20"/>
                <w:szCs w:val="20"/>
                <w:lang w:val="en-GB"/>
              </w:rPr>
              <w:t>Objective</w:t>
            </w:r>
          </w:p>
        </w:tc>
        <w:tc>
          <w:tcPr>
            <w:tcW w:w="2598" w:type="dxa"/>
            <w:gridSpan w:val="2"/>
            <w:tcBorders>
              <w:top w:val="single" w:sz="8" w:space="0" w:color="365F91" w:themeColor="accent1" w:themeShade="BF"/>
              <w:left w:val="nil"/>
              <w:bottom w:val="nil"/>
              <w:right w:val="nil"/>
            </w:tcBorders>
          </w:tcPr>
          <w:p w14:paraId="096647E1" w14:textId="77777777" w:rsidR="002F4DD6" w:rsidRPr="005627FF" w:rsidRDefault="002F4DD6" w:rsidP="004D48B5">
            <w:pPr>
              <w:ind w:left="72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sz w:val="20"/>
                <w:szCs w:val="20"/>
                <w:highlight w:val="lightGray"/>
                <w:lang w:val="en-GB"/>
              </w:rPr>
              <w:t>Council 1</w:t>
            </w:r>
          </w:p>
        </w:tc>
        <w:tc>
          <w:tcPr>
            <w:tcW w:w="2599" w:type="dxa"/>
            <w:gridSpan w:val="2"/>
            <w:tcBorders>
              <w:top w:val="single" w:sz="8" w:space="0" w:color="365F91" w:themeColor="accent1" w:themeShade="BF"/>
              <w:left w:val="nil"/>
              <w:bottom w:val="nil"/>
              <w:right w:val="nil"/>
            </w:tcBorders>
          </w:tcPr>
          <w:p w14:paraId="33E03BD6" w14:textId="77777777" w:rsidR="002F4DD6" w:rsidRPr="005627FF" w:rsidRDefault="002F4DD6" w:rsidP="004D48B5">
            <w:pPr>
              <w:ind w:left="72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sz w:val="20"/>
                <w:szCs w:val="20"/>
                <w:highlight w:val="lightGray"/>
                <w:lang w:val="en-GB"/>
              </w:rPr>
              <w:t>Council 2</w:t>
            </w:r>
          </w:p>
        </w:tc>
        <w:tc>
          <w:tcPr>
            <w:tcW w:w="2599" w:type="dxa"/>
            <w:gridSpan w:val="2"/>
            <w:tcBorders>
              <w:top w:val="single" w:sz="8" w:space="0" w:color="365F91" w:themeColor="accent1" w:themeShade="BF"/>
              <w:left w:val="nil"/>
              <w:bottom w:val="nil"/>
              <w:right w:val="nil"/>
            </w:tcBorders>
          </w:tcPr>
          <w:p w14:paraId="3C6443F4" w14:textId="77777777" w:rsidR="002F4DD6" w:rsidRPr="005627FF" w:rsidRDefault="002F4DD6" w:rsidP="004D48B5">
            <w:pPr>
              <w:ind w:left="72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sz w:val="20"/>
                <w:szCs w:val="20"/>
                <w:highlight w:val="lightGray"/>
                <w:lang w:val="en-GB"/>
              </w:rPr>
              <w:t>Council 3</w:t>
            </w:r>
          </w:p>
        </w:tc>
      </w:tr>
      <w:tr w:rsidR="0014337B" w:rsidRPr="005627FF" w14:paraId="6FD79002" w14:textId="77777777" w:rsidTr="000214F7">
        <w:tc>
          <w:tcPr>
            <w:cnfStyle w:val="001000000000" w:firstRow="0" w:lastRow="0" w:firstColumn="1" w:lastColumn="0" w:oddVBand="0" w:evenVBand="0" w:oddHBand="0" w:evenHBand="0" w:firstRowFirstColumn="0" w:firstRowLastColumn="0" w:lastRowFirstColumn="0" w:lastRowLastColumn="0"/>
            <w:tcW w:w="2235" w:type="dxa"/>
            <w:vMerge/>
            <w:tcBorders>
              <w:top w:val="nil"/>
              <w:left w:val="nil"/>
              <w:bottom w:val="single" w:sz="8" w:space="0" w:color="365F91" w:themeColor="accent1" w:themeShade="BF"/>
              <w:right w:val="nil"/>
            </w:tcBorders>
          </w:tcPr>
          <w:p w14:paraId="3E99C1E2" w14:textId="77777777" w:rsidR="0014337B" w:rsidRPr="005627FF" w:rsidRDefault="0014337B" w:rsidP="0014337B">
            <w:pPr>
              <w:ind w:left="720"/>
              <w:jc w:val="both"/>
              <w:rPr>
                <w:rFonts w:ascii="Arial" w:hAnsi="Arial" w:cs="Arial"/>
                <w:sz w:val="20"/>
                <w:szCs w:val="20"/>
                <w:lang w:val="en-GB"/>
              </w:rPr>
            </w:pPr>
          </w:p>
        </w:tc>
        <w:tc>
          <w:tcPr>
            <w:tcW w:w="1299" w:type="dxa"/>
            <w:tcBorders>
              <w:top w:val="nil"/>
              <w:left w:val="nil"/>
              <w:bottom w:val="single" w:sz="8" w:space="0" w:color="365F91" w:themeColor="accent1" w:themeShade="BF"/>
              <w:right w:val="nil"/>
            </w:tcBorders>
          </w:tcPr>
          <w:p w14:paraId="2BAFCB5A"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5627FF">
              <w:rPr>
                <w:rFonts w:ascii="Arial" w:hAnsi="Arial" w:cs="Arial"/>
                <w:b/>
                <w:sz w:val="20"/>
                <w:szCs w:val="20"/>
                <w:lang w:val="en-GB"/>
              </w:rPr>
              <w:t>Weighting</w:t>
            </w:r>
          </w:p>
        </w:tc>
        <w:tc>
          <w:tcPr>
            <w:tcW w:w="1299" w:type="dxa"/>
            <w:tcBorders>
              <w:top w:val="nil"/>
              <w:left w:val="nil"/>
              <w:bottom w:val="single" w:sz="8" w:space="0" w:color="365F91" w:themeColor="accent1" w:themeShade="BF"/>
              <w:right w:val="nil"/>
            </w:tcBorders>
          </w:tcPr>
          <w:p w14:paraId="121903C8" w14:textId="77777777" w:rsidR="0014337B" w:rsidRPr="005627FF" w:rsidRDefault="0014337B" w:rsidP="000214F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5627FF">
              <w:rPr>
                <w:rFonts w:ascii="Arial" w:hAnsi="Arial" w:cs="Arial"/>
                <w:b/>
                <w:sz w:val="20"/>
                <w:szCs w:val="20"/>
                <w:lang w:val="en-GB"/>
              </w:rPr>
              <w:t>Rating</w:t>
            </w:r>
          </w:p>
        </w:tc>
        <w:tc>
          <w:tcPr>
            <w:tcW w:w="1300" w:type="dxa"/>
            <w:tcBorders>
              <w:top w:val="nil"/>
              <w:left w:val="nil"/>
              <w:bottom w:val="single" w:sz="8" w:space="0" w:color="365F91" w:themeColor="accent1" w:themeShade="BF"/>
              <w:right w:val="nil"/>
            </w:tcBorders>
          </w:tcPr>
          <w:p w14:paraId="64B2B917"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5627FF">
              <w:rPr>
                <w:rFonts w:ascii="Arial" w:hAnsi="Arial" w:cs="Arial"/>
                <w:b/>
                <w:sz w:val="20"/>
                <w:szCs w:val="20"/>
                <w:lang w:val="en-GB"/>
              </w:rPr>
              <w:t>Weighting</w:t>
            </w:r>
          </w:p>
        </w:tc>
        <w:tc>
          <w:tcPr>
            <w:tcW w:w="1299" w:type="dxa"/>
            <w:tcBorders>
              <w:top w:val="nil"/>
              <w:left w:val="nil"/>
              <w:bottom w:val="single" w:sz="8" w:space="0" w:color="365F91" w:themeColor="accent1" w:themeShade="BF"/>
              <w:right w:val="nil"/>
            </w:tcBorders>
          </w:tcPr>
          <w:p w14:paraId="3773925B" w14:textId="77777777" w:rsidR="0014337B" w:rsidRPr="005627FF" w:rsidRDefault="0014337B" w:rsidP="000214F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5627FF">
              <w:rPr>
                <w:rFonts w:ascii="Arial" w:hAnsi="Arial" w:cs="Arial"/>
                <w:b/>
                <w:sz w:val="20"/>
                <w:szCs w:val="20"/>
                <w:lang w:val="en-GB"/>
              </w:rPr>
              <w:t>Rating</w:t>
            </w:r>
          </w:p>
        </w:tc>
        <w:tc>
          <w:tcPr>
            <w:tcW w:w="1299" w:type="dxa"/>
            <w:tcBorders>
              <w:top w:val="nil"/>
              <w:left w:val="nil"/>
              <w:bottom w:val="single" w:sz="8" w:space="0" w:color="365F91" w:themeColor="accent1" w:themeShade="BF"/>
              <w:right w:val="nil"/>
            </w:tcBorders>
          </w:tcPr>
          <w:p w14:paraId="67C26F38"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5627FF">
              <w:rPr>
                <w:rFonts w:ascii="Arial" w:hAnsi="Arial" w:cs="Arial"/>
                <w:b/>
                <w:sz w:val="20"/>
                <w:szCs w:val="20"/>
                <w:lang w:val="en-GB"/>
              </w:rPr>
              <w:t>Weighting</w:t>
            </w:r>
          </w:p>
        </w:tc>
        <w:tc>
          <w:tcPr>
            <w:tcW w:w="1300" w:type="dxa"/>
            <w:tcBorders>
              <w:top w:val="nil"/>
              <w:left w:val="nil"/>
              <w:bottom w:val="single" w:sz="8" w:space="0" w:color="365F91" w:themeColor="accent1" w:themeShade="BF"/>
              <w:right w:val="nil"/>
            </w:tcBorders>
          </w:tcPr>
          <w:p w14:paraId="2931A018" w14:textId="77777777" w:rsidR="0014337B" w:rsidRPr="005627FF" w:rsidRDefault="0014337B" w:rsidP="000214F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5627FF">
              <w:rPr>
                <w:rFonts w:ascii="Arial" w:hAnsi="Arial" w:cs="Arial"/>
                <w:b/>
                <w:sz w:val="20"/>
                <w:szCs w:val="20"/>
                <w:lang w:val="en-GB"/>
              </w:rPr>
              <w:t>Rating</w:t>
            </w:r>
          </w:p>
        </w:tc>
      </w:tr>
      <w:tr w:rsidR="0014337B" w:rsidRPr="005627FF" w14:paraId="33F36383" w14:textId="77777777" w:rsidTr="000214F7">
        <w:tc>
          <w:tcPr>
            <w:cnfStyle w:val="001000000000" w:firstRow="0" w:lastRow="0" w:firstColumn="1" w:lastColumn="0" w:oddVBand="0" w:evenVBand="0" w:oddHBand="0" w:evenHBand="0" w:firstRowFirstColumn="0" w:firstRowLastColumn="0" w:lastRowFirstColumn="0" w:lastRowLastColumn="0"/>
            <w:tcW w:w="2235" w:type="dxa"/>
            <w:tcBorders>
              <w:top w:val="single" w:sz="8" w:space="0" w:color="365F91" w:themeColor="accent1" w:themeShade="BF"/>
              <w:left w:val="nil"/>
              <w:bottom w:val="nil"/>
              <w:right w:val="nil"/>
            </w:tcBorders>
          </w:tcPr>
          <w:p w14:paraId="3BBC8E05" w14:textId="77777777" w:rsidR="0014337B" w:rsidRPr="005627FF" w:rsidRDefault="0014337B" w:rsidP="0014337B">
            <w:pPr>
              <w:rPr>
                <w:rFonts w:ascii="Arial" w:hAnsi="Arial" w:cs="Arial"/>
                <w:b w:val="0"/>
                <w:i/>
                <w:sz w:val="20"/>
                <w:szCs w:val="20"/>
                <w:lang w:val="en-GB"/>
              </w:rPr>
            </w:pPr>
            <w:r w:rsidRPr="005627FF">
              <w:rPr>
                <w:rFonts w:ascii="Arial" w:hAnsi="Arial" w:cs="Arial"/>
                <w:b w:val="0"/>
                <w:i/>
                <w:sz w:val="20"/>
                <w:szCs w:val="20"/>
                <w:highlight w:val="lightGray"/>
                <w:lang w:val="en-GB"/>
              </w:rPr>
              <w:t>Objective</w:t>
            </w:r>
          </w:p>
        </w:tc>
        <w:tc>
          <w:tcPr>
            <w:tcW w:w="1299" w:type="dxa"/>
            <w:tcBorders>
              <w:top w:val="single" w:sz="8" w:space="0" w:color="365F91" w:themeColor="accent1" w:themeShade="BF"/>
              <w:left w:val="nil"/>
              <w:bottom w:val="nil"/>
              <w:right w:val="nil"/>
            </w:tcBorders>
          </w:tcPr>
          <w:p w14:paraId="4BA121DE"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 xml:space="preserve">Weighting </w:t>
            </w:r>
          </w:p>
        </w:tc>
        <w:tc>
          <w:tcPr>
            <w:tcW w:w="1299" w:type="dxa"/>
            <w:tcBorders>
              <w:top w:val="single" w:sz="8" w:space="0" w:color="365F91" w:themeColor="accent1" w:themeShade="BF"/>
              <w:left w:val="nil"/>
              <w:bottom w:val="nil"/>
              <w:right w:val="nil"/>
            </w:tcBorders>
          </w:tcPr>
          <w:p w14:paraId="7F9D297F"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c>
          <w:tcPr>
            <w:tcW w:w="1300" w:type="dxa"/>
            <w:tcBorders>
              <w:top w:val="single" w:sz="8" w:space="0" w:color="365F91" w:themeColor="accent1" w:themeShade="BF"/>
              <w:left w:val="nil"/>
              <w:bottom w:val="nil"/>
              <w:right w:val="nil"/>
            </w:tcBorders>
          </w:tcPr>
          <w:p w14:paraId="4B4DE3E6"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n-GB"/>
              </w:rPr>
            </w:pPr>
            <w:r w:rsidRPr="005627FF">
              <w:rPr>
                <w:rFonts w:ascii="Arial" w:hAnsi="Arial" w:cs="Arial"/>
                <w:i/>
                <w:sz w:val="20"/>
                <w:szCs w:val="20"/>
                <w:highlight w:val="lightGray"/>
                <w:lang w:val="en-GB"/>
              </w:rPr>
              <w:t xml:space="preserve">Weighting </w:t>
            </w:r>
          </w:p>
        </w:tc>
        <w:tc>
          <w:tcPr>
            <w:tcW w:w="1299" w:type="dxa"/>
            <w:tcBorders>
              <w:top w:val="single" w:sz="8" w:space="0" w:color="365F91" w:themeColor="accent1" w:themeShade="BF"/>
              <w:left w:val="nil"/>
              <w:bottom w:val="nil"/>
              <w:right w:val="nil"/>
            </w:tcBorders>
          </w:tcPr>
          <w:p w14:paraId="062CC4A7"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c>
          <w:tcPr>
            <w:tcW w:w="1299" w:type="dxa"/>
            <w:tcBorders>
              <w:top w:val="single" w:sz="8" w:space="0" w:color="365F91" w:themeColor="accent1" w:themeShade="BF"/>
              <w:left w:val="nil"/>
              <w:bottom w:val="nil"/>
              <w:right w:val="nil"/>
            </w:tcBorders>
          </w:tcPr>
          <w:p w14:paraId="7E80E2D3"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n-GB"/>
              </w:rPr>
            </w:pPr>
            <w:r w:rsidRPr="005627FF">
              <w:rPr>
                <w:rFonts w:ascii="Arial" w:hAnsi="Arial" w:cs="Arial"/>
                <w:i/>
                <w:sz w:val="20"/>
                <w:szCs w:val="20"/>
                <w:highlight w:val="lightGray"/>
                <w:lang w:val="en-GB"/>
              </w:rPr>
              <w:t xml:space="preserve">Weighting </w:t>
            </w:r>
          </w:p>
        </w:tc>
        <w:tc>
          <w:tcPr>
            <w:tcW w:w="1300" w:type="dxa"/>
            <w:tcBorders>
              <w:top w:val="single" w:sz="8" w:space="0" w:color="365F91" w:themeColor="accent1" w:themeShade="BF"/>
              <w:left w:val="nil"/>
              <w:bottom w:val="nil"/>
              <w:right w:val="nil"/>
            </w:tcBorders>
          </w:tcPr>
          <w:p w14:paraId="318AC6A5"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r>
      <w:tr w:rsidR="0014337B" w:rsidRPr="005627FF" w14:paraId="739D7CE1" w14:textId="77777777" w:rsidTr="000214F7">
        <w:tc>
          <w:tcPr>
            <w:cnfStyle w:val="001000000000" w:firstRow="0" w:lastRow="0" w:firstColumn="1" w:lastColumn="0" w:oddVBand="0" w:evenVBand="0" w:oddHBand="0" w:evenHBand="0" w:firstRowFirstColumn="0" w:firstRowLastColumn="0" w:lastRowFirstColumn="0" w:lastRowLastColumn="0"/>
            <w:tcW w:w="2235" w:type="dxa"/>
            <w:tcBorders>
              <w:top w:val="nil"/>
              <w:left w:val="nil"/>
              <w:bottom w:val="nil"/>
              <w:right w:val="nil"/>
            </w:tcBorders>
          </w:tcPr>
          <w:p w14:paraId="1B3D5B94" w14:textId="77777777" w:rsidR="0014337B" w:rsidRPr="005627FF" w:rsidRDefault="0014337B" w:rsidP="0014337B">
            <w:pPr>
              <w:rPr>
                <w:rFonts w:ascii="Arial" w:hAnsi="Arial" w:cs="Arial"/>
                <w:b w:val="0"/>
                <w:i/>
                <w:sz w:val="20"/>
                <w:szCs w:val="20"/>
                <w:lang w:val="en-GB"/>
              </w:rPr>
            </w:pPr>
            <w:r w:rsidRPr="005627FF">
              <w:rPr>
                <w:rFonts w:ascii="Arial" w:hAnsi="Arial" w:cs="Arial"/>
                <w:b w:val="0"/>
                <w:i/>
                <w:sz w:val="20"/>
                <w:szCs w:val="20"/>
                <w:highlight w:val="lightGray"/>
                <w:lang w:val="en-GB"/>
              </w:rPr>
              <w:t>Objective</w:t>
            </w:r>
          </w:p>
        </w:tc>
        <w:tc>
          <w:tcPr>
            <w:tcW w:w="1299" w:type="dxa"/>
            <w:tcBorders>
              <w:top w:val="nil"/>
              <w:left w:val="nil"/>
              <w:bottom w:val="nil"/>
              <w:right w:val="nil"/>
            </w:tcBorders>
          </w:tcPr>
          <w:p w14:paraId="1BEEFF14"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 xml:space="preserve">Weighting </w:t>
            </w:r>
          </w:p>
        </w:tc>
        <w:tc>
          <w:tcPr>
            <w:tcW w:w="1299" w:type="dxa"/>
            <w:tcBorders>
              <w:top w:val="nil"/>
              <w:left w:val="nil"/>
              <w:bottom w:val="nil"/>
              <w:right w:val="nil"/>
            </w:tcBorders>
          </w:tcPr>
          <w:p w14:paraId="3ABC7297"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c>
          <w:tcPr>
            <w:tcW w:w="1300" w:type="dxa"/>
            <w:tcBorders>
              <w:top w:val="nil"/>
              <w:left w:val="nil"/>
              <w:bottom w:val="nil"/>
              <w:right w:val="nil"/>
            </w:tcBorders>
          </w:tcPr>
          <w:p w14:paraId="6A84D9E7"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n-GB"/>
              </w:rPr>
            </w:pPr>
            <w:r w:rsidRPr="005627FF">
              <w:rPr>
                <w:rFonts w:ascii="Arial" w:hAnsi="Arial" w:cs="Arial"/>
                <w:i/>
                <w:sz w:val="20"/>
                <w:szCs w:val="20"/>
                <w:highlight w:val="lightGray"/>
                <w:lang w:val="en-GB"/>
              </w:rPr>
              <w:t xml:space="preserve">Weighting </w:t>
            </w:r>
          </w:p>
        </w:tc>
        <w:tc>
          <w:tcPr>
            <w:tcW w:w="1299" w:type="dxa"/>
            <w:tcBorders>
              <w:top w:val="nil"/>
              <w:left w:val="nil"/>
              <w:bottom w:val="nil"/>
              <w:right w:val="nil"/>
            </w:tcBorders>
          </w:tcPr>
          <w:p w14:paraId="05A864F6"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c>
          <w:tcPr>
            <w:tcW w:w="1299" w:type="dxa"/>
            <w:tcBorders>
              <w:top w:val="nil"/>
              <w:left w:val="nil"/>
              <w:bottom w:val="nil"/>
              <w:right w:val="nil"/>
            </w:tcBorders>
          </w:tcPr>
          <w:p w14:paraId="2835F661"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n-GB"/>
              </w:rPr>
            </w:pPr>
            <w:r w:rsidRPr="005627FF">
              <w:rPr>
                <w:rFonts w:ascii="Arial" w:hAnsi="Arial" w:cs="Arial"/>
                <w:i/>
                <w:sz w:val="20"/>
                <w:szCs w:val="20"/>
                <w:highlight w:val="lightGray"/>
                <w:lang w:val="en-GB"/>
              </w:rPr>
              <w:t xml:space="preserve">Weighting </w:t>
            </w:r>
          </w:p>
        </w:tc>
        <w:tc>
          <w:tcPr>
            <w:tcW w:w="1300" w:type="dxa"/>
            <w:tcBorders>
              <w:top w:val="nil"/>
              <w:left w:val="nil"/>
              <w:bottom w:val="nil"/>
              <w:right w:val="nil"/>
            </w:tcBorders>
          </w:tcPr>
          <w:p w14:paraId="3939A5E1"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r>
      <w:tr w:rsidR="0014337B" w:rsidRPr="005627FF" w14:paraId="65572573" w14:textId="77777777" w:rsidTr="000214F7">
        <w:tc>
          <w:tcPr>
            <w:cnfStyle w:val="001000000000" w:firstRow="0" w:lastRow="0" w:firstColumn="1" w:lastColumn="0" w:oddVBand="0" w:evenVBand="0" w:oddHBand="0" w:evenHBand="0" w:firstRowFirstColumn="0" w:firstRowLastColumn="0" w:lastRowFirstColumn="0" w:lastRowLastColumn="0"/>
            <w:tcW w:w="2235" w:type="dxa"/>
            <w:tcBorders>
              <w:top w:val="nil"/>
              <w:left w:val="nil"/>
              <w:bottom w:val="single" w:sz="8" w:space="0" w:color="365F91" w:themeColor="accent1" w:themeShade="BF"/>
              <w:right w:val="nil"/>
            </w:tcBorders>
          </w:tcPr>
          <w:p w14:paraId="7BCCC343" w14:textId="77777777" w:rsidR="0014337B" w:rsidRPr="005627FF" w:rsidRDefault="0014337B" w:rsidP="0014337B">
            <w:pPr>
              <w:rPr>
                <w:rFonts w:ascii="Arial" w:hAnsi="Arial" w:cs="Arial"/>
                <w:b w:val="0"/>
                <w:i/>
                <w:sz w:val="20"/>
                <w:szCs w:val="20"/>
                <w:lang w:val="en-GB"/>
              </w:rPr>
            </w:pPr>
            <w:r w:rsidRPr="005627FF">
              <w:rPr>
                <w:rFonts w:ascii="Arial" w:hAnsi="Arial" w:cs="Arial"/>
                <w:b w:val="0"/>
                <w:i/>
                <w:sz w:val="20"/>
                <w:szCs w:val="20"/>
                <w:highlight w:val="lightGray"/>
                <w:lang w:val="en-GB"/>
              </w:rPr>
              <w:t>Objective</w:t>
            </w:r>
          </w:p>
        </w:tc>
        <w:tc>
          <w:tcPr>
            <w:tcW w:w="1299" w:type="dxa"/>
            <w:tcBorders>
              <w:top w:val="nil"/>
              <w:left w:val="nil"/>
              <w:bottom w:val="single" w:sz="8" w:space="0" w:color="365F91" w:themeColor="accent1" w:themeShade="BF"/>
              <w:right w:val="nil"/>
            </w:tcBorders>
          </w:tcPr>
          <w:p w14:paraId="796BE789"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 xml:space="preserve">Weighting </w:t>
            </w:r>
          </w:p>
        </w:tc>
        <w:tc>
          <w:tcPr>
            <w:tcW w:w="1299" w:type="dxa"/>
            <w:tcBorders>
              <w:top w:val="nil"/>
              <w:left w:val="nil"/>
              <w:bottom w:val="single" w:sz="8" w:space="0" w:color="365F91" w:themeColor="accent1" w:themeShade="BF"/>
              <w:right w:val="nil"/>
            </w:tcBorders>
          </w:tcPr>
          <w:p w14:paraId="3B9E58E6"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c>
          <w:tcPr>
            <w:tcW w:w="1300" w:type="dxa"/>
            <w:tcBorders>
              <w:top w:val="nil"/>
              <w:left w:val="nil"/>
              <w:bottom w:val="single" w:sz="8" w:space="0" w:color="365F91" w:themeColor="accent1" w:themeShade="BF"/>
              <w:right w:val="nil"/>
            </w:tcBorders>
          </w:tcPr>
          <w:p w14:paraId="44C53936"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n-GB"/>
              </w:rPr>
            </w:pPr>
            <w:r w:rsidRPr="005627FF">
              <w:rPr>
                <w:rFonts w:ascii="Arial" w:hAnsi="Arial" w:cs="Arial"/>
                <w:i/>
                <w:sz w:val="20"/>
                <w:szCs w:val="20"/>
                <w:highlight w:val="lightGray"/>
                <w:lang w:val="en-GB"/>
              </w:rPr>
              <w:t xml:space="preserve">Weighting </w:t>
            </w:r>
          </w:p>
        </w:tc>
        <w:tc>
          <w:tcPr>
            <w:tcW w:w="1299" w:type="dxa"/>
            <w:tcBorders>
              <w:top w:val="nil"/>
              <w:left w:val="nil"/>
              <w:bottom w:val="single" w:sz="8" w:space="0" w:color="365F91" w:themeColor="accent1" w:themeShade="BF"/>
              <w:right w:val="nil"/>
            </w:tcBorders>
          </w:tcPr>
          <w:p w14:paraId="5D30954C"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c>
          <w:tcPr>
            <w:tcW w:w="1299" w:type="dxa"/>
            <w:tcBorders>
              <w:top w:val="nil"/>
              <w:left w:val="nil"/>
              <w:bottom w:val="single" w:sz="8" w:space="0" w:color="365F91" w:themeColor="accent1" w:themeShade="BF"/>
              <w:right w:val="nil"/>
            </w:tcBorders>
          </w:tcPr>
          <w:p w14:paraId="2BDC65CB"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n-GB"/>
              </w:rPr>
            </w:pPr>
            <w:r w:rsidRPr="005627FF">
              <w:rPr>
                <w:rFonts w:ascii="Arial" w:hAnsi="Arial" w:cs="Arial"/>
                <w:i/>
                <w:sz w:val="20"/>
                <w:szCs w:val="20"/>
                <w:highlight w:val="lightGray"/>
                <w:lang w:val="en-GB"/>
              </w:rPr>
              <w:t xml:space="preserve">Weighting </w:t>
            </w:r>
          </w:p>
        </w:tc>
        <w:tc>
          <w:tcPr>
            <w:tcW w:w="1300" w:type="dxa"/>
            <w:tcBorders>
              <w:top w:val="nil"/>
              <w:left w:val="nil"/>
              <w:bottom w:val="single" w:sz="8" w:space="0" w:color="365F91" w:themeColor="accent1" w:themeShade="BF"/>
              <w:right w:val="nil"/>
            </w:tcBorders>
          </w:tcPr>
          <w:p w14:paraId="4139E6C7" w14:textId="77777777" w:rsidR="0014337B" w:rsidRPr="005627FF" w:rsidRDefault="0014337B" w:rsidP="0014337B">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highlight w:val="yellow"/>
                <w:lang w:val="en-GB"/>
              </w:rPr>
            </w:pPr>
            <w:r w:rsidRPr="005627FF">
              <w:rPr>
                <w:rFonts w:ascii="Arial" w:hAnsi="Arial" w:cs="Arial"/>
                <w:i/>
                <w:sz w:val="20"/>
                <w:szCs w:val="20"/>
                <w:highlight w:val="lightGray"/>
                <w:lang w:val="en-GB"/>
              </w:rPr>
              <w:t>L, M, H</w:t>
            </w:r>
          </w:p>
        </w:tc>
      </w:tr>
      <w:tr w:rsidR="0014337B" w:rsidRPr="005627FF" w14:paraId="529D439B" w14:textId="77777777" w:rsidTr="000214F7">
        <w:trPr>
          <w:cnfStyle w:val="010000000000" w:firstRow="0" w:lastRow="1"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235" w:type="dxa"/>
            <w:tcBorders>
              <w:top w:val="single" w:sz="8" w:space="0" w:color="365F91" w:themeColor="accent1" w:themeShade="BF"/>
              <w:left w:val="nil"/>
              <w:bottom w:val="single" w:sz="8" w:space="0" w:color="365F91" w:themeColor="accent1" w:themeShade="BF"/>
              <w:right w:val="nil"/>
            </w:tcBorders>
          </w:tcPr>
          <w:p w14:paraId="5B449FB7" w14:textId="77777777" w:rsidR="0014337B" w:rsidRPr="005627FF" w:rsidRDefault="0014337B" w:rsidP="0014337B">
            <w:pPr>
              <w:ind w:left="720"/>
              <w:jc w:val="both"/>
              <w:rPr>
                <w:rFonts w:ascii="Arial" w:hAnsi="Arial" w:cs="Arial"/>
                <w:sz w:val="20"/>
                <w:szCs w:val="20"/>
                <w:highlight w:val="lightGray"/>
                <w:lang w:val="en-GB"/>
              </w:rPr>
            </w:pPr>
            <w:r w:rsidRPr="005627FF">
              <w:rPr>
                <w:rFonts w:ascii="Arial" w:hAnsi="Arial" w:cs="Arial"/>
                <w:sz w:val="20"/>
                <w:szCs w:val="20"/>
                <w:lang w:val="en-GB"/>
              </w:rPr>
              <w:t>TOTAL</w:t>
            </w:r>
          </w:p>
        </w:tc>
        <w:tc>
          <w:tcPr>
            <w:tcW w:w="1299" w:type="dxa"/>
            <w:tcBorders>
              <w:top w:val="single" w:sz="8" w:space="0" w:color="365F91" w:themeColor="accent1" w:themeShade="BF"/>
              <w:left w:val="nil"/>
              <w:bottom w:val="single" w:sz="8" w:space="0" w:color="365F91" w:themeColor="accent1" w:themeShade="BF"/>
              <w:right w:val="nil"/>
            </w:tcBorders>
          </w:tcPr>
          <w:p w14:paraId="72B021BE" w14:textId="77777777" w:rsidR="0014337B" w:rsidRPr="005627FF" w:rsidRDefault="0014337B" w:rsidP="0014337B">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sz w:val="20"/>
                <w:szCs w:val="20"/>
                <w:lang w:val="en-GB"/>
              </w:rPr>
              <w:t>100</w:t>
            </w:r>
          </w:p>
        </w:tc>
        <w:tc>
          <w:tcPr>
            <w:tcW w:w="1299" w:type="dxa"/>
            <w:tcBorders>
              <w:top w:val="single" w:sz="8" w:space="0" w:color="365F91" w:themeColor="accent1" w:themeShade="BF"/>
              <w:left w:val="nil"/>
              <w:bottom w:val="single" w:sz="8" w:space="0" w:color="365F91" w:themeColor="accent1" w:themeShade="BF"/>
              <w:right w:val="nil"/>
            </w:tcBorders>
          </w:tcPr>
          <w:p w14:paraId="6A0B764C" w14:textId="77777777" w:rsidR="0014337B" w:rsidRPr="005627FF" w:rsidRDefault="0014337B" w:rsidP="0014337B">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sz w:val="20"/>
                <w:szCs w:val="20"/>
                <w:highlight w:val="lightGray"/>
                <w:lang w:val="en-GB"/>
              </w:rPr>
              <w:t>L, M, H</w:t>
            </w:r>
          </w:p>
        </w:tc>
        <w:tc>
          <w:tcPr>
            <w:tcW w:w="1300" w:type="dxa"/>
            <w:tcBorders>
              <w:top w:val="single" w:sz="8" w:space="0" w:color="365F91" w:themeColor="accent1" w:themeShade="BF"/>
              <w:left w:val="nil"/>
              <w:bottom w:val="single" w:sz="8" w:space="0" w:color="365F91" w:themeColor="accent1" w:themeShade="BF"/>
              <w:right w:val="nil"/>
            </w:tcBorders>
          </w:tcPr>
          <w:p w14:paraId="54C6409D" w14:textId="77777777" w:rsidR="0014337B" w:rsidRPr="005627FF" w:rsidRDefault="0014337B" w:rsidP="0014337B">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i/>
                <w:sz w:val="20"/>
                <w:szCs w:val="20"/>
                <w:highlight w:val="lightGray"/>
                <w:lang w:val="en-GB"/>
              </w:rPr>
              <w:t>Weighting</w:t>
            </w:r>
          </w:p>
        </w:tc>
        <w:tc>
          <w:tcPr>
            <w:tcW w:w="1299" w:type="dxa"/>
            <w:tcBorders>
              <w:top w:val="single" w:sz="8" w:space="0" w:color="365F91" w:themeColor="accent1" w:themeShade="BF"/>
              <w:left w:val="nil"/>
              <w:bottom w:val="single" w:sz="8" w:space="0" w:color="365F91" w:themeColor="accent1" w:themeShade="BF"/>
              <w:right w:val="nil"/>
            </w:tcBorders>
          </w:tcPr>
          <w:p w14:paraId="54A99C4D" w14:textId="77777777" w:rsidR="0014337B" w:rsidRPr="005627FF" w:rsidRDefault="0014337B" w:rsidP="0014337B">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sz w:val="20"/>
                <w:szCs w:val="20"/>
                <w:highlight w:val="lightGray"/>
                <w:lang w:val="en-GB"/>
              </w:rPr>
              <w:t>L, M, H</w:t>
            </w:r>
          </w:p>
        </w:tc>
        <w:tc>
          <w:tcPr>
            <w:tcW w:w="1299" w:type="dxa"/>
            <w:tcBorders>
              <w:top w:val="single" w:sz="8" w:space="0" w:color="365F91" w:themeColor="accent1" w:themeShade="BF"/>
              <w:left w:val="nil"/>
              <w:bottom w:val="single" w:sz="8" w:space="0" w:color="365F91" w:themeColor="accent1" w:themeShade="BF"/>
              <w:right w:val="nil"/>
            </w:tcBorders>
          </w:tcPr>
          <w:p w14:paraId="09DE2AF0" w14:textId="77777777" w:rsidR="0014337B" w:rsidRPr="005627FF" w:rsidRDefault="0014337B" w:rsidP="0014337B">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i/>
                <w:sz w:val="20"/>
                <w:szCs w:val="20"/>
                <w:highlight w:val="lightGray"/>
                <w:lang w:val="en-GB"/>
              </w:rPr>
              <w:t>Weighting</w:t>
            </w:r>
          </w:p>
        </w:tc>
        <w:tc>
          <w:tcPr>
            <w:tcW w:w="1300" w:type="dxa"/>
            <w:tcBorders>
              <w:top w:val="single" w:sz="8" w:space="0" w:color="365F91" w:themeColor="accent1" w:themeShade="BF"/>
              <w:left w:val="nil"/>
              <w:bottom w:val="single" w:sz="8" w:space="0" w:color="365F91" w:themeColor="accent1" w:themeShade="BF"/>
              <w:right w:val="nil"/>
            </w:tcBorders>
          </w:tcPr>
          <w:p w14:paraId="2B22016C" w14:textId="77777777" w:rsidR="0014337B" w:rsidRPr="005627FF" w:rsidRDefault="0014337B" w:rsidP="0014337B">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highlight w:val="lightGray"/>
                <w:lang w:val="en-GB"/>
              </w:rPr>
            </w:pPr>
            <w:r w:rsidRPr="005627FF">
              <w:rPr>
                <w:rFonts w:ascii="Arial" w:hAnsi="Arial" w:cs="Arial"/>
                <w:sz w:val="20"/>
                <w:szCs w:val="20"/>
                <w:highlight w:val="lightGray"/>
                <w:lang w:val="en-GB"/>
              </w:rPr>
              <w:t>L, M, H</w:t>
            </w:r>
          </w:p>
        </w:tc>
      </w:tr>
    </w:tbl>
    <w:p w14:paraId="76377410" w14:textId="77777777" w:rsidR="0081567D" w:rsidRPr="005627FF" w:rsidRDefault="00D87B9F" w:rsidP="0029609A">
      <w:pPr>
        <w:pStyle w:val="JeffTateHeading1"/>
        <w:rPr>
          <w:rFonts w:ascii="Arial" w:hAnsi="Arial" w:cs="Arial"/>
        </w:rPr>
      </w:pPr>
      <w:bookmarkStart w:id="129" w:name="_Toc524931595"/>
      <w:bookmarkStart w:id="130" w:name="_Toc488235583"/>
      <w:r w:rsidRPr="005627FF">
        <w:rPr>
          <w:rFonts w:ascii="Arial" w:hAnsi="Arial" w:cs="Arial"/>
        </w:rPr>
        <w:t xml:space="preserve">preparedness </w:t>
      </w:r>
      <w:r w:rsidR="0081567D" w:rsidRPr="005627FF">
        <w:rPr>
          <w:rFonts w:ascii="Arial" w:hAnsi="Arial" w:cs="Arial"/>
        </w:rPr>
        <w:t>assessment</w:t>
      </w:r>
      <w:bookmarkEnd w:id="129"/>
      <w:r w:rsidR="0081567D" w:rsidRPr="005627FF">
        <w:rPr>
          <w:rFonts w:ascii="Arial" w:hAnsi="Arial" w:cs="Arial"/>
        </w:rPr>
        <w:t xml:space="preserve"> </w:t>
      </w:r>
      <w:bookmarkEnd w:id="130"/>
    </w:p>
    <w:p w14:paraId="486C7316" w14:textId="6916AC3A" w:rsidR="0081567D" w:rsidRPr="005627FF" w:rsidRDefault="0081567D" w:rsidP="007C211F">
      <w:pPr>
        <w:pStyle w:val="JeffTateOuttake"/>
        <w:rPr>
          <w:rFonts w:cs="Arial"/>
          <w:b/>
          <w:sz w:val="20"/>
          <w:szCs w:val="20"/>
        </w:rPr>
      </w:pPr>
      <w:r w:rsidRPr="005627FF">
        <w:rPr>
          <w:rFonts w:cs="Arial"/>
        </w:rPr>
        <w:t xml:space="preserve">The proposed collaboration </w:t>
      </w:r>
      <w:r w:rsidR="00526049" w:rsidRPr="005627FF">
        <w:rPr>
          <w:rFonts w:cs="Arial"/>
        </w:rPr>
        <w:t>was assessed</w:t>
      </w:r>
      <w:r w:rsidR="00B7119B" w:rsidRPr="005627FF">
        <w:rPr>
          <w:rFonts w:cs="Arial"/>
        </w:rPr>
        <w:t xml:space="preserve"> against</w:t>
      </w:r>
      <w:r w:rsidR="00526049" w:rsidRPr="005627FF">
        <w:rPr>
          <w:rFonts w:cs="Arial"/>
        </w:rPr>
        <w:t xml:space="preserve"> t</w:t>
      </w:r>
      <w:r w:rsidRPr="005627FF">
        <w:rPr>
          <w:rFonts w:cs="Arial"/>
        </w:rPr>
        <w:t>he</w:t>
      </w:r>
      <w:r w:rsidR="002F4DD6" w:rsidRPr="005627FF">
        <w:rPr>
          <w:rFonts w:cs="Arial"/>
        </w:rPr>
        <w:t xml:space="preserve"> lessons identified at section 4</w:t>
      </w:r>
      <w:r w:rsidRPr="005627FF">
        <w:rPr>
          <w:rFonts w:cs="Arial"/>
        </w:rPr>
        <w:t xml:space="preserve">.2 of this report </w:t>
      </w:r>
      <w:r w:rsidR="00526049" w:rsidRPr="005627FF">
        <w:rPr>
          <w:rFonts w:cs="Arial"/>
        </w:rPr>
        <w:t xml:space="preserve">through </w:t>
      </w:r>
      <w:r w:rsidR="00C5686A" w:rsidRPr="005627FF">
        <w:rPr>
          <w:rFonts w:cs="Arial"/>
          <w:i/>
          <w:highlight w:val="lightGray"/>
        </w:rPr>
        <w:t>&lt;describe process&gt;</w:t>
      </w:r>
      <w:r w:rsidR="00C5686A" w:rsidRPr="005627FF">
        <w:rPr>
          <w:rFonts w:cs="Arial"/>
        </w:rPr>
        <w:t xml:space="preserve"> </w:t>
      </w:r>
      <w:r w:rsidRPr="005627FF">
        <w:rPr>
          <w:rFonts w:cs="Arial"/>
        </w:rPr>
        <w:t>with the results shown in the following table.</w:t>
      </w:r>
    </w:p>
    <w:p w14:paraId="0387F4C7" w14:textId="77777777" w:rsidR="002D47BC" w:rsidRPr="005627FF" w:rsidRDefault="00526049" w:rsidP="00796FC7">
      <w:pPr>
        <w:pStyle w:val="JeffTateHeading2"/>
        <w:rPr>
          <w:rFonts w:ascii="Arial" w:hAnsi="Arial" w:cs="Arial"/>
        </w:rPr>
      </w:pPr>
      <w:bookmarkStart w:id="131" w:name="_Toc524931596"/>
      <w:r w:rsidRPr="005627FF">
        <w:rPr>
          <w:rFonts w:ascii="Arial" w:hAnsi="Arial" w:cs="Arial"/>
        </w:rPr>
        <w:t xml:space="preserve">Band 1 </w:t>
      </w:r>
      <w:r w:rsidR="002D47BC" w:rsidRPr="005627FF">
        <w:rPr>
          <w:rFonts w:ascii="Arial" w:hAnsi="Arial" w:cs="Arial"/>
        </w:rPr>
        <w:t>- Functions under the Planning, Development and Infrastructure Act 2016</w:t>
      </w:r>
      <w:bookmarkEnd w:id="131"/>
    </w:p>
    <w:tbl>
      <w:tblPr>
        <w:tblStyle w:val="TableGrid"/>
        <w:tblW w:w="10031" w:type="dxa"/>
        <w:tblLook w:val="04A0" w:firstRow="1" w:lastRow="0" w:firstColumn="1" w:lastColumn="0" w:noHBand="0" w:noVBand="1"/>
      </w:tblPr>
      <w:tblGrid>
        <w:gridCol w:w="2660"/>
        <w:gridCol w:w="1134"/>
        <w:gridCol w:w="3118"/>
        <w:gridCol w:w="3119"/>
      </w:tblGrid>
      <w:tr w:rsidR="0081567D" w:rsidRPr="005627FF" w14:paraId="6E4F88DA" w14:textId="77777777" w:rsidTr="009865AF">
        <w:trPr>
          <w:tblHeader/>
        </w:trPr>
        <w:tc>
          <w:tcPr>
            <w:tcW w:w="2660" w:type="dxa"/>
            <w:vMerge w:val="restart"/>
            <w:tcBorders>
              <w:top w:val="single" w:sz="8" w:space="0" w:color="365F91" w:themeColor="accent1" w:themeShade="BF"/>
              <w:left w:val="nil"/>
              <w:bottom w:val="nil"/>
              <w:right w:val="nil"/>
            </w:tcBorders>
          </w:tcPr>
          <w:p w14:paraId="11C62B58" w14:textId="77777777" w:rsidR="0081567D" w:rsidRPr="005627FF" w:rsidRDefault="0081567D" w:rsidP="007C211F">
            <w:pPr>
              <w:pStyle w:val="JeffTateOuttake"/>
              <w:rPr>
                <w:rFonts w:cs="Arial"/>
              </w:rPr>
            </w:pPr>
            <w:r w:rsidRPr="005627FF">
              <w:rPr>
                <w:rFonts w:cs="Arial"/>
              </w:rPr>
              <w:t>Lesson</w:t>
            </w:r>
          </w:p>
        </w:tc>
        <w:tc>
          <w:tcPr>
            <w:tcW w:w="1134" w:type="dxa"/>
            <w:vMerge w:val="restart"/>
            <w:tcBorders>
              <w:top w:val="single" w:sz="8" w:space="0" w:color="365F91" w:themeColor="accent1" w:themeShade="BF"/>
              <w:left w:val="nil"/>
              <w:bottom w:val="nil"/>
              <w:right w:val="nil"/>
            </w:tcBorders>
          </w:tcPr>
          <w:p w14:paraId="7A799985" w14:textId="77777777" w:rsidR="0081567D" w:rsidRPr="005627FF" w:rsidRDefault="0081567D" w:rsidP="007C211F">
            <w:pPr>
              <w:pStyle w:val="JeffTateOuttake"/>
              <w:rPr>
                <w:rFonts w:cs="Arial"/>
              </w:rPr>
            </w:pPr>
            <w:r w:rsidRPr="005627FF">
              <w:rPr>
                <w:rFonts w:cs="Arial"/>
              </w:rPr>
              <w:t>Rating</w:t>
            </w:r>
          </w:p>
        </w:tc>
        <w:tc>
          <w:tcPr>
            <w:tcW w:w="6237" w:type="dxa"/>
            <w:gridSpan w:val="2"/>
            <w:tcBorders>
              <w:top w:val="single" w:sz="8" w:space="0" w:color="365F91" w:themeColor="accent1" w:themeShade="BF"/>
              <w:left w:val="nil"/>
              <w:bottom w:val="nil"/>
              <w:right w:val="nil"/>
            </w:tcBorders>
          </w:tcPr>
          <w:p w14:paraId="26037941" w14:textId="77777777" w:rsidR="0081567D" w:rsidRPr="005627FF" w:rsidRDefault="0081567D" w:rsidP="007C211F">
            <w:pPr>
              <w:pStyle w:val="JeffTateOuttake"/>
              <w:rPr>
                <w:rFonts w:cs="Arial"/>
              </w:rPr>
            </w:pPr>
            <w:r w:rsidRPr="005627FF">
              <w:rPr>
                <w:rFonts w:cs="Arial"/>
              </w:rPr>
              <w:t>Action required</w:t>
            </w:r>
          </w:p>
        </w:tc>
      </w:tr>
      <w:tr w:rsidR="0081567D" w:rsidRPr="005627FF" w14:paraId="34B0AB2F" w14:textId="77777777" w:rsidTr="009865AF">
        <w:trPr>
          <w:tblHeader/>
        </w:trPr>
        <w:tc>
          <w:tcPr>
            <w:tcW w:w="2660" w:type="dxa"/>
            <w:vMerge/>
            <w:tcBorders>
              <w:top w:val="nil"/>
              <w:left w:val="nil"/>
              <w:bottom w:val="single" w:sz="8" w:space="0" w:color="365F91" w:themeColor="accent1" w:themeShade="BF"/>
              <w:right w:val="nil"/>
            </w:tcBorders>
          </w:tcPr>
          <w:p w14:paraId="7C421604" w14:textId="77777777" w:rsidR="0081567D" w:rsidRPr="005627FF" w:rsidRDefault="0081567D" w:rsidP="007C211F">
            <w:pPr>
              <w:pStyle w:val="JeffTateOuttake"/>
              <w:rPr>
                <w:rFonts w:cs="Arial"/>
              </w:rPr>
            </w:pPr>
          </w:p>
        </w:tc>
        <w:tc>
          <w:tcPr>
            <w:tcW w:w="1134" w:type="dxa"/>
            <w:vMerge/>
            <w:tcBorders>
              <w:top w:val="nil"/>
              <w:left w:val="nil"/>
              <w:bottom w:val="single" w:sz="8" w:space="0" w:color="365F91" w:themeColor="accent1" w:themeShade="BF"/>
              <w:right w:val="nil"/>
            </w:tcBorders>
          </w:tcPr>
          <w:p w14:paraId="0E539D5A" w14:textId="77777777" w:rsidR="0081567D" w:rsidRPr="005627FF" w:rsidRDefault="0081567D" w:rsidP="007C211F">
            <w:pPr>
              <w:pStyle w:val="JeffTateOuttake"/>
              <w:rPr>
                <w:rFonts w:cs="Arial"/>
              </w:rPr>
            </w:pPr>
          </w:p>
        </w:tc>
        <w:tc>
          <w:tcPr>
            <w:tcW w:w="3118" w:type="dxa"/>
            <w:tcBorders>
              <w:top w:val="nil"/>
              <w:left w:val="nil"/>
              <w:bottom w:val="single" w:sz="8" w:space="0" w:color="365F91" w:themeColor="accent1" w:themeShade="BF"/>
              <w:right w:val="nil"/>
            </w:tcBorders>
          </w:tcPr>
          <w:p w14:paraId="38C84FF3" w14:textId="77777777" w:rsidR="0081567D" w:rsidRPr="005627FF" w:rsidRDefault="0081567D" w:rsidP="007C211F">
            <w:pPr>
              <w:pStyle w:val="JeffTateOuttake"/>
              <w:rPr>
                <w:rFonts w:cs="Arial"/>
              </w:rPr>
            </w:pPr>
            <w:r w:rsidRPr="005627FF">
              <w:rPr>
                <w:rFonts w:cs="Arial"/>
              </w:rPr>
              <w:t>Action</w:t>
            </w:r>
          </w:p>
        </w:tc>
        <w:tc>
          <w:tcPr>
            <w:tcW w:w="3119" w:type="dxa"/>
            <w:tcBorders>
              <w:top w:val="nil"/>
              <w:left w:val="nil"/>
              <w:bottom w:val="single" w:sz="8" w:space="0" w:color="365F91" w:themeColor="accent1" w:themeShade="BF"/>
              <w:right w:val="nil"/>
            </w:tcBorders>
          </w:tcPr>
          <w:p w14:paraId="77AFF757" w14:textId="77777777" w:rsidR="0081567D" w:rsidRPr="005627FF" w:rsidRDefault="0081567D" w:rsidP="007C211F">
            <w:pPr>
              <w:pStyle w:val="JeffTateOuttake"/>
              <w:rPr>
                <w:rFonts w:cs="Arial"/>
              </w:rPr>
            </w:pPr>
            <w:r w:rsidRPr="005627FF">
              <w:rPr>
                <w:rFonts w:cs="Arial"/>
              </w:rPr>
              <w:t>Reason</w:t>
            </w:r>
          </w:p>
        </w:tc>
      </w:tr>
      <w:tr w:rsidR="0081567D" w:rsidRPr="005627FF" w14:paraId="173FA203" w14:textId="77777777" w:rsidTr="009865AF">
        <w:tc>
          <w:tcPr>
            <w:tcW w:w="2660" w:type="dxa"/>
            <w:tcBorders>
              <w:top w:val="single" w:sz="8" w:space="0" w:color="365F91" w:themeColor="accent1" w:themeShade="BF"/>
              <w:left w:val="nil"/>
              <w:bottom w:val="nil"/>
              <w:right w:val="nil"/>
            </w:tcBorders>
          </w:tcPr>
          <w:p w14:paraId="78A3F72C" w14:textId="0B3633D5" w:rsidR="0081567D" w:rsidRPr="005627FF" w:rsidRDefault="0081567D" w:rsidP="00D75519">
            <w:pPr>
              <w:pStyle w:val="JeffTateOuttake"/>
              <w:jc w:val="left"/>
              <w:rPr>
                <w:rFonts w:cs="Arial"/>
              </w:rPr>
            </w:pPr>
            <w:r w:rsidRPr="005627FF">
              <w:rPr>
                <w:rFonts w:cs="Arial"/>
              </w:rPr>
              <w:t xml:space="preserve">Commitment </w:t>
            </w:r>
            <w:r w:rsidR="00D75519" w:rsidRPr="005627FF">
              <w:rPr>
                <w:rFonts w:cs="Arial"/>
              </w:rPr>
              <w:t xml:space="preserve">to </w:t>
            </w:r>
            <w:r w:rsidRPr="005627FF">
              <w:rPr>
                <w:rFonts w:cs="Arial"/>
              </w:rPr>
              <w:t>and passion</w:t>
            </w:r>
            <w:r w:rsidR="00D75519" w:rsidRPr="005627FF">
              <w:rPr>
                <w:rFonts w:cs="Arial"/>
              </w:rPr>
              <w:t xml:space="preserve"> for</w:t>
            </w:r>
            <w:r w:rsidRPr="005627FF">
              <w:rPr>
                <w:rFonts w:cs="Arial"/>
              </w:rPr>
              <w:t xml:space="preserve"> a regional approach</w:t>
            </w:r>
          </w:p>
        </w:tc>
        <w:tc>
          <w:tcPr>
            <w:tcW w:w="1134" w:type="dxa"/>
            <w:tcBorders>
              <w:top w:val="single" w:sz="8" w:space="0" w:color="365F91" w:themeColor="accent1" w:themeShade="BF"/>
              <w:left w:val="nil"/>
              <w:bottom w:val="nil"/>
              <w:right w:val="nil"/>
            </w:tcBorders>
          </w:tcPr>
          <w:p w14:paraId="454E4FAA" w14:textId="77777777" w:rsidR="0081567D" w:rsidRPr="005627FF" w:rsidRDefault="0081567D" w:rsidP="007C211F">
            <w:pPr>
              <w:pStyle w:val="JeffTateOuttake"/>
              <w:rPr>
                <w:rFonts w:cs="Arial"/>
                <w:highlight w:val="lightGray"/>
              </w:rPr>
            </w:pPr>
            <w:r w:rsidRPr="005627FF">
              <w:rPr>
                <w:rFonts w:cs="Arial"/>
                <w:highlight w:val="lightGray"/>
              </w:rPr>
              <w:t>L,M,H</w:t>
            </w:r>
          </w:p>
        </w:tc>
        <w:tc>
          <w:tcPr>
            <w:tcW w:w="3118" w:type="dxa"/>
            <w:tcBorders>
              <w:top w:val="single" w:sz="8" w:space="0" w:color="365F91" w:themeColor="accent1" w:themeShade="BF"/>
              <w:left w:val="nil"/>
              <w:bottom w:val="nil"/>
              <w:right w:val="nil"/>
            </w:tcBorders>
          </w:tcPr>
          <w:p w14:paraId="6853102F" w14:textId="77777777" w:rsidR="0081567D" w:rsidRPr="005627FF" w:rsidRDefault="00FA748A" w:rsidP="007C211F">
            <w:pPr>
              <w:pStyle w:val="JeffTateOuttake"/>
              <w:rPr>
                <w:rFonts w:cs="Arial"/>
                <w:highlight w:val="lightGray"/>
              </w:rPr>
            </w:pPr>
            <w:r w:rsidRPr="005627FF">
              <w:rPr>
                <w:rFonts w:cs="Arial"/>
                <w:highlight w:val="lightGray"/>
              </w:rPr>
              <w:t>Action</w:t>
            </w:r>
          </w:p>
        </w:tc>
        <w:tc>
          <w:tcPr>
            <w:tcW w:w="3119" w:type="dxa"/>
            <w:tcBorders>
              <w:top w:val="single" w:sz="8" w:space="0" w:color="365F91" w:themeColor="accent1" w:themeShade="BF"/>
              <w:left w:val="nil"/>
              <w:bottom w:val="nil"/>
              <w:right w:val="nil"/>
            </w:tcBorders>
          </w:tcPr>
          <w:p w14:paraId="55A0DCB3" w14:textId="77777777" w:rsidR="0081567D" w:rsidRPr="005627FF" w:rsidRDefault="00FA748A" w:rsidP="007C211F">
            <w:pPr>
              <w:pStyle w:val="JeffTateOuttake"/>
              <w:rPr>
                <w:rFonts w:cs="Arial"/>
                <w:highlight w:val="lightGray"/>
              </w:rPr>
            </w:pPr>
            <w:r w:rsidRPr="005627FF">
              <w:rPr>
                <w:rFonts w:cs="Arial"/>
                <w:highlight w:val="lightGray"/>
              </w:rPr>
              <w:t>Reason</w:t>
            </w:r>
          </w:p>
        </w:tc>
      </w:tr>
      <w:tr w:rsidR="00FA748A" w:rsidRPr="005627FF" w14:paraId="4B68AEF3" w14:textId="77777777" w:rsidTr="009865AF">
        <w:tc>
          <w:tcPr>
            <w:tcW w:w="2660" w:type="dxa"/>
            <w:tcBorders>
              <w:top w:val="nil"/>
              <w:left w:val="nil"/>
              <w:bottom w:val="nil"/>
              <w:right w:val="nil"/>
            </w:tcBorders>
          </w:tcPr>
          <w:p w14:paraId="7F36FE8A" w14:textId="77777777" w:rsidR="00FA748A" w:rsidRPr="005627FF" w:rsidRDefault="00FA748A" w:rsidP="00D75519">
            <w:pPr>
              <w:pStyle w:val="JeffTateOuttake"/>
              <w:jc w:val="left"/>
              <w:rPr>
                <w:rFonts w:cs="Arial"/>
              </w:rPr>
            </w:pPr>
            <w:r w:rsidRPr="005627FF">
              <w:rPr>
                <w:rFonts w:cs="Arial"/>
              </w:rPr>
              <w:t>Political and community will to pursue a regional approach</w:t>
            </w:r>
          </w:p>
        </w:tc>
        <w:tc>
          <w:tcPr>
            <w:tcW w:w="1134" w:type="dxa"/>
            <w:tcBorders>
              <w:top w:val="nil"/>
              <w:left w:val="nil"/>
              <w:bottom w:val="nil"/>
              <w:right w:val="nil"/>
            </w:tcBorders>
          </w:tcPr>
          <w:p w14:paraId="7BCFEFD6" w14:textId="77777777" w:rsidR="00FA748A" w:rsidRPr="005627FF" w:rsidRDefault="00FA748A" w:rsidP="007C211F">
            <w:pPr>
              <w:pStyle w:val="JeffTateOuttake"/>
              <w:rPr>
                <w:rFonts w:cs="Arial"/>
                <w:highlight w:val="yellow"/>
              </w:rPr>
            </w:pPr>
            <w:r w:rsidRPr="005627FF">
              <w:rPr>
                <w:rFonts w:cs="Arial"/>
                <w:highlight w:val="lightGray"/>
              </w:rPr>
              <w:t>L,M,H</w:t>
            </w:r>
          </w:p>
        </w:tc>
        <w:tc>
          <w:tcPr>
            <w:tcW w:w="3118" w:type="dxa"/>
            <w:tcBorders>
              <w:top w:val="nil"/>
              <w:left w:val="nil"/>
              <w:bottom w:val="nil"/>
              <w:right w:val="nil"/>
            </w:tcBorders>
          </w:tcPr>
          <w:p w14:paraId="7330E0BF" w14:textId="77777777" w:rsidR="00FA748A" w:rsidRPr="005627FF" w:rsidRDefault="00FA748A" w:rsidP="007C211F">
            <w:pPr>
              <w:pStyle w:val="JeffTateOuttake"/>
              <w:rPr>
                <w:rFonts w:cs="Arial"/>
              </w:rPr>
            </w:pPr>
            <w:r w:rsidRPr="005627FF">
              <w:rPr>
                <w:rFonts w:cs="Arial"/>
                <w:highlight w:val="lightGray"/>
              </w:rPr>
              <w:t>Action</w:t>
            </w:r>
          </w:p>
        </w:tc>
        <w:tc>
          <w:tcPr>
            <w:tcW w:w="3119" w:type="dxa"/>
            <w:tcBorders>
              <w:top w:val="nil"/>
              <w:left w:val="nil"/>
              <w:bottom w:val="nil"/>
              <w:right w:val="nil"/>
            </w:tcBorders>
          </w:tcPr>
          <w:p w14:paraId="352AF0E7" w14:textId="77777777" w:rsidR="00FA748A" w:rsidRPr="005627FF" w:rsidRDefault="00FA748A" w:rsidP="007C211F">
            <w:pPr>
              <w:pStyle w:val="JeffTateOuttake"/>
              <w:rPr>
                <w:rFonts w:cs="Arial"/>
              </w:rPr>
            </w:pPr>
            <w:r w:rsidRPr="005627FF">
              <w:rPr>
                <w:rFonts w:cs="Arial"/>
                <w:highlight w:val="lightGray"/>
              </w:rPr>
              <w:t>Reason</w:t>
            </w:r>
          </w:p>
        </w:tc>
      </w:tr>
      <w:tr w:rsidR="00FA748A" w:rsidRPr="005627FF" w14:paraId="76A6D29F" w14:textId="77777777" w:rsidTr="009865AF">
        <w:tc>
          <w:tcPr>
            <w:tcW w:w="2660" w:type="dxa"/>
            <w:tcBorders>
              <w:top w:val="nil"/>
              <w:left w:val="nil"/>
              <w:bottom w:val="nil"/>
              <w:right w:val="nil"/>
            </w:tcBorders>
          </w:tcPr>
          <w:p w14:paraId="0A0C82BD" w14:textId="77777777" w:rsidR="00FA748A" w:rsidRPr="005627FF" w:rsidRDefault="00FA748A" w:rsidP="00D75519">
            <w:pPr>
              <w:pStyle w:val="JeffTateOuttake"/>
              <w:jc w:val="left"/>
              <w:rPr>
                <w:rFonts w:cs="Arial"/>
              </w:rPr>
            </w:pPr>
            <w:r w:rsidRPr="005627FF">
              <w:rPr>
                <w:rFonts w:cs="Arial"/>
              </w:rPr>
              <w:t>Equity across each council</w:t>
            </w:r>
          </w:p>
        </w:tc>
        <w:tc>
          <w:tcPr>
            <w:tcW w:w="1134" w:type="dxa"/>
            <w:tcBorders>
              <w:top w:val="nil"/>
              <w:left w:val="nil"/>
              <w:bottom w:val="nil"/>
              <w:right w:val="nil"/>
            </w:tcBorders>
          </w:tcPr>
          <w:p w14:paraId="1D0033B3" w14:textId="77777777" w:rsidR="00FA748A" w:rsidRPr="005627FF" w:rsidRDefault="00FA748A" w:rsidP="007C211F">
            <w:pPr>
              <w:pStyle w:val="JeffTateOuttake"/>
              <w:rPr>
                <w:rFonts w:cs="Arial"/>
                <w:highlight w:val="yellow"/>
              </w:rPr>
            </w:pPr>
            <w:r w:rsidRPr="005627FF">
              <w:rPr>
                <w:rFonts w:cs="Arial"/>
                <w:highlight w:val="lightGray"/>
              </w:rPr>
              <w:t>L,M,H</w:t>
            </w:r>
          </w:p>
        </w:tc>
        <w:tc>
          <w:tcPr>
            <w:tcW w:w="3118" w:type="dxa"/>
            <w:tcBorders>
              <w:top w:val="nil"/>
              <w:left w:val="nil"/>
              <w:bottom w:val="nil"/>
              <w:right w:val="nil"/>
            </w:tcBorders>
          </w:tcPr>
          <w:p w14:paraId="2BCC25DB" w14:textId="77777777" w:rsidR="00FA748A" w:rsidRPr="005627FF" w:rsidRDefault="00FA748A" w:rsidP="007C211F">
            <w:pPr>
              <w:pStyle w:val="JeffTateOuttake"/>
              <w:rPr>
                <w:rFonts w:cs="Arial"/>
              </w:rPr>
            </w:pPr>
            <w:r w:rsidRPr="005627FF">
              <w:rPr>
                <w:rFonts w:cs="Arial"/>
                <w:highlight w:val="lightGray"/>
              </w:rPr>
              <w:t>Action</w:t>
            </w:r>
          </w:p>
        </w:tc>
        <w:tc>
          <w:tcPr>
            <w:tcW w:w="3119" w:type="dxa"/>
            <w:tcBorders>
              <w:top w:val="nil"/>
              <w:left w:val="nil"/>
              <w:bottom w:val="nil"/>
              <w:right w:val="nil"/>
            </w:tcBorders>
          </w:tcPr>
          <w:p w14:paraId="51D51581" w14:textId="77777777" w:rsidR="00FA748A" w:rsidRPr="005627FF" w:rsidRDefault="00FA748A" w:rsidP="007C211F">
            <w:pPr>
              <w:pStyle w:val="JeffTateOuttake"/>
              <w:rPr>
                <w:rFonts w:cs="Arial"/>
              </w:rPr>
            </w:pPr>
            <w:r w:rsidRPr="005627FF">
              <w:rPr>
                <w:rFonts w:cs="Arial"/>
                <w:highlight w:val="lightGray"/>
              </w:rPr>
              <w:t>Reason</w:t>
            </w:r>
          </w:p>
        </w:tc>
      </w:tr>
      <w:tr w:rsidR="00FA748A" w:rsidRPr="005627FF" w14:paraId="0FD439F7" w14:textId="77777777" w:rsidTr="009865AF">
        <w:tc>
          <w:tcPr>
            <w:tcW w:w="2660" w:type="dxa"/>
            <w:tcBorders>
              <w:top w:val="nil"/>
              <w:left w:val="nil"/>
              <w:bottom w:val="nil"/>
              <w:right w:val="nil"/>
            </w:tcBorders>
          </w:tcPr>
          <w:p w14:paraId="78EB1904" w14:textId="77777777" w:rsidR="00FA748A" w:rsidRPr="005627FF" w:rsidRDefault="00FA748A" w:rsidP="00D75519">
            <w:pPr>
              <w:pStyle w:val="JeffTateOuttake"/>
              <w:jc w:val="left"/>
              <w:rPr>
                <w:rFonts w:cs="Arial"/>
              </w:rPr>
            </w:pPr>
            <w:r w:rsidRPr="005627FF">
              <w:rPr>
                <w:rFonts w:cs="Arial"/>
              </w:rPr>
              <w:t>Robust business case including a clear value proposition</w:t>
            </w:r>
          </w:p>
        </w:tc>
        <w:tc>
          <w:tcPr>
            <w:tcW w:w="1134" w:type="dxa"/>
            <w:tcBorders>
              <w:top w:val="nil"/>
              <w:left w:val="nil"/>
              <w:bottom w:val="nil"/>
              <w:right w:val="nil"/>
            </w:tcBorders>
          </w:tcPr>
          <w:p w14:paraId="6E2BA703" w14:textId="77777777" w:rsidR="00FA748A" w:rsidRPr="005627FF" w:rsidRDefault="00FA748A" w:rsidP="007C211F">
            <w:pPr>
              <w:pStyle w:val="JeffTateOuttake"/>
              <w:rPr>
                <w:rFonts w:cs="Arial"/>
                <w:highlight w:val="yellow"/>
              </w:rPr>
            </w:pPr>
            <w:r w:rsidRPr="005627FF">
              <w:rPr>
                <w:rFonts w:cs="Arial"/>
                <w:highlight w:val="lightGray"/>
              </w:rPr>
              <w:t>L,M,H</w:t>
            </w:r>
          </w:p>
        </w:tc>
        <w:tc>
          <w:tcPr>
            <w:tcW w:w="3118" w:type="dxa"/>
            <w:tcBorders>
              <w:top w:val="nil"/>
              <w:left w:val="nil"/>
              <w:bottom w:val="nil"/>
              <w:right w:val="nil"/>
            </w:tcBorders>
          </w:tcPr>
          <w:p w14:paraId="1BB301F9" w14:textId="77777777" w:rsidR="00FA748A" w:rsidRPr="005627FF" w:rsidRDefault="00FA748A" w:rsidP="007C211F">
            <w:pPr>
              <w:pStyle w:val="JeffTateOuttake"/>
              <w:rPr>
                <w:rFonts w:cs="Arial"/>
              </w:rPr>
            </w:pPr>
            <w:r w:rsidRPr="005627FF">
              <w:rPr>
                <w:rFonts w:cs="Arial"/>
                <w:highlight w:val="lightGray"/>
              </w:rPr>
              <w:t>Action</w:t>
            </w:r>
          </w:p>
        </w:tc>
        <w:tc>
          <w:tcPr>
            <w:tcW w:w="3119" w:type="dxa"/>
            <w:tcBorders>
              <w:top w:val="nil"/>
              <w:left w:val="nil"/>
              <w:bottom w:val="nil"/>
              <w:right w:val="nil"/>
            </w:tcBorders>
          </w:tcPr>
          <w:p w14:paraId="3D5F65E1" w14:textId="77777777" w:rsidR="00FA748A" w:rsidRPr="005627FF" w:rsidRDefault="00FA748A" w:rsidP="007C211F">
            <w:pPr>
              <w:pStyle w:val="JeffTateOuttake"/>
              <w:rPr>
                <w:rFonts w:cs="Arial"/>
              </w:rPr>
            </w:pPr>
            <w:r w:rsidRPr="005627FF">
              <w:rPr>
                <w:rFonts w:cs="Arial"/>
                <w:highlight w:val="lightGray"/>
              </w:rPr>
              <w:t>Reason</w:t>
            </w:r>
          </w:p>
        </w:tc>
      </w:tr>
      <w:tr w:rsidR="00FA748A" w:rsidRPr="005627FF" w14:paraId="346D19A7" w14:textId="77777777" w:rsidTr="009865AF">
        <w:tc>
          <w:tcPr>
            <w:tcW w:w="2660" w:type="dxa"/>
            <w:tcBorders>
              <w:top w:val="nil"/>
              <w:left w:val="nil"/>
              <w:bottom w:val="nil"/>
              <w:right w:val="nil"/>
            </w:tcBorders>
          </w:tcPr>
          <w:p w14:paraId="5BC0684F" w14:textId="77777777" w:rsidR="00FA748A" w:rsidRPr="005627FF" w:rsidRDefault="00FA748A" w:rsidP="00D75519">
            <w:pPr>
              <w:pStyle w:val="JeffTateOuttake"/>
              <w:jc w:val="left"/>
              <w:rPr>
                <w:rFonts w:cs="Arial"/>
              </w:rPr>
            </w:pPr>
            <w:r w:rsidRPr="005627FF">
              <w:rPr>
                <w:rFonts w:cs="Arial"/>
              </w:rPr>
              <w:t>The right governance model</w:t>
            </w:r>
          </w:p>
        </w:tc>
        <w:tc>
          <w:tcPr>
            <w:tcW w:w="1134" w:type="dxa"/>
            <w:tcBorders>
              <w:top w:val="nil"/>
              <w:left w:val="nil"/>
              <w:bottom w:val="nil"/>
              <w:right w:val="nil"/>
            </w:tcBorders>
          </w:tcPr>
          <w:p w14:paraId="7F6E85A6" w14:textId="77777777" w:rsidR="00FA748A" w:rsidRPr="005627FF" w:rsidRDefault="00FA748A" w:rsidP="007C211F">
            <w:pPr>
              <w:pStyle w:val="JeffTateOuttake"/>
              <w:rPr>
                <w:rFonts w:cs="Arial"/>
                <w:highlight w:val="yellow"/>
              </w:rPr>
            </w:pPr>
            <w:r w:rsidRPr="005627FF">
              <w:rPr>
                <w:rFonts w:cs="Arial"/>
                <w:highlight w:val="lightGray"/>
              </w:rPr>
              <w:t>L,M,H</w:t>
            </w:r>
          </w:p>
        </w:tc>
        <w:tc>
          <w:tcPr>
            <w:tcW w:w="3118" w:type="dxa"/>
            <w:tcBorders>
              <w:top w:val="nil"/>
              <w:left w:val="nil"/>
              <w:bottom w:val="nil"/>
              <w:right w:val="nil"/>
            </w:tcBorders>
          </w:tcPr>
          <w:p w14:paraId="4E0A212C" w14:textId="77777777" w:rsidR="00FA748A" w:rsidRPr="005627FF" w:rsidRDefault="00FA748A" w:rsidP="007C211F">
            <w:pPr>
              <w:pStyle w:val="JeffTateOuttake"/>
              <w:rPr>
                <w:rFonts w:cs="Arial"/>
              </w:rPr>
            </w:pPr>
            <w:r w:rsidRPr="005627FF">
              <w:rPr>
                <w:rFonts w:cs="Arial"/>
                <w:highlight w:val="lightGray"/>
              </w:rPr>
              <w:t>Action</w:t>
            </w:r>
          </w:p>
        </w:tc>
        <w:tc>
          <w:tcPr>
            <w:tcW w:w="3119" w:type="dxa"/>
            <w:tcBorders>
              <w:top w:val="nil"/>
              <w:left w:val="nil"/>
              <w:bottom w:val="nil"/>
              <w:right w:val="nil"/>
            </w:tcBorders>
          </w:tcPr>
          <w:p w14:paraId="75A7762A" w14:textId="77777777" w:rsidR="00FA748A" w:rsidRPr="005627FF" w:rsidRDefault="00FA748A" w:rsidP="007C211F">
            <w:pPr>
              <w:pStyle w:val="JeffTateOuttake"/>
              <w:rPr>
                <w:rFonts w:cs="Arial"/>
              </w:rPr>
            </w:pPr>
            <w:r w:rsidRPr="005627FF">
              <w:rPr>
                <w:rFonts w:cs="Arial"/>
                <w:highlight w:val="lightGray"/>
              </w:rPr>
              <w:t>Reason</w:t>
            </w:r>
          </w:p>
        </w:tc>
      </w:tr>
      <w:tr w:rsidR="000F445B" w:rsidRPr="005627FF" w14:paraId="08CBB9DD" w14:textId="77777777" w:rsidTr="009865AF">
        <w:tc>
          <w:tcPr>
            <w:tcW w:w="2660" w:type="dxa"/>
            <w:tcBorders>
              <w:top w:val="nil"/>
              <w:left w:val="nil"/>
              <w:bottom w:val="nil"/>
              <w:right w:val="nil"/>
            </w:tcBorders>
          </w:tcPr>
          <w:p w14:paraId="587DE0D3" w14:textId="77777777" w:rsidR="000F445B" w:rsidRPr="005627FF" w:rsidRDefault="000F445B" w:rsidP="00D75519">
            <w:pPr>
              <w:pStyle w:val="JeffTateOuttake"/>
              <w:jc w:val="left"/>
              <w:rPr>
                <w:rFonts w:cs="Arial"/>
              </w:rPr>
            </w:pPr>
            <w:r w:rsidRPr="005627FF">
              <w:rPr>
                <w:rFonts w:cs="Arial"/>
              </w:rPr>
              <w:t>The ‘infrastructure’ (including compliance with legislation, industrial and other agreements) in place to support the governance model</w:t>
            </w:r>
          </w:p>
        </w:tc>
        <w:tc>
          <w:tcPr>
            <w:tcW w:w="1134" w:type="dxa"/>
            <w:tcBorders>
              <w:top w:val="nil"/>
              <w:left w:val="nil"/>
              <w:bottom w:val="nil"/>
              <w:right w:val="nil"/>
            </w:tcBorders>
          </w:tcPr>
          <w:p w14:paraId="7026F197" w14:textId="77777777" w:rsidR="000F445B" w:rsidRPr="005627FF" w:rsidRDefault="000F445B" w:rsidP="007C211F">
            <w:pPr>
              <w:pStyle w:val="JeffTateOuttake"/>
              <w:rPr>
                <w:rFonts w:cs="Arial"/>
                <w:highlight w:val="lightGray"/>
              </w:rPr>
            </w:pPr>
            <w:r w:rsidRPr="005627FF">
              <w:rPr>
                <w:rFonts w:cs="Arial"/>
                <w:highlight w:val="lightGray"/>
              </w:rPr>
              <w:t>L,M,H</w:t>
            </w:r>
          </w:p>
        </w:tc>
        <w:tc>
          <w:tcPr>
            <w:tcW w:w="3118" w:type="dxa"/>
            <w:tcBorders>
              <w:top w:val="nil"/>
              <w:left w:val="nil"/>
              <w:bottom w:val="nil"/>
              <w:right w:val="nil"/>
            </w:tcBorders>
          </w:tcPr>
          <w:p w14:paraId="210F2020" w14:textId="77777777" w:rsidR="000F445B" w:rsidRPr="005627FF" w:rsidRDefault="000F445B" w:rsidP="007C211F">
            <w:pPr>
              <w:pStyle w:val="JeffTateOuttake"/>
              <w:rPr>
                <w:rFonts w:cs="Arial"/>
                <w:highlight w:val="lightGray"/>
              </w:rPr>
            </w:pPr>
            <w:r w:rsidRPr="005627FF">
              <w:rPr>
                <w:rFonts w:cs="Arial"/>
                <w:highlight w:val="lightGray"/>
              </w:rPr>
              <w:t>Action</w:t>
            </w:r>
          </w:p>
        </w:tc>
        <w:tc>
          <w:tcPr>
            <w:tcW w:w="3119" w:type="dxa"/>
            <w:tcBorders>
              <w:top w:val="nil"/>
              <w:left w:val="nil"/>
              <w:bottom w:val="nil"/>
              <w:right w:val="nil"/>
            </w:tcBorders>
          </w:tcPr>
          <w:p w14:paraId="5C501F40" w14:textId="77777777" w:rsidR="000F445B" w:rsidRPr="005627FF" w:rsidRDefault="000F445B" w:rsidP="007C211F">
            <w:pPr>
              <w:pStyle w:val="JeffTateOuttake"/>
              <w:rPr>
                <w:rFonts w:cs="Arial"/>
                <w:highlight w:val="lightGray"/>
              </w:rPr>
            </w:pPr>
            <w:r w:rsidRPr="005627FF">
              <w:rPr>
                <w:rFonts w:cs="Arial"/>
                <w:highlight w:val="lightGray"/>
              </w:rPr>
              <w:t>Reason</w:t>
            </w:r>
          </w:p>
        </w:tc>
      </w:tr>
      <w:tr w:rsidR="000F445B" w:rsidRPr="005627FF" w14:paraId="1F96B219" w14:textId="77777777" w:rsidTr="009865AF">
        <w:tc>
          <w:tcPr>
            <w:tcW w:w="2660" w:type="dxa"/>
            <w:tcBorders>
              <w:top w:val="nil"/>
              <w:left w:val="nil"/>
              <w:bottom w:val="single" w:sz="8" w:space="0" w:color="365F91" w:themeColor="accent1" w:themeShade="BF"/>
              <w:right w:val="nil"/>
            </w:tcBorders>
          </w:tcPr>
          <w:p w14:paraId="0AA5FE13" w14:textId="77777777" w:rsidR="000F445B" w:rsidRPr="005627FF" w:rsidRDefault="000F445B" w:rsidP="00D75519">
            <w:pPr>
              <w:pStyle w:val="JeffTateOuttake"/>
              <w:jc w:val="left"/>
              <w:rPr>
                <w:rFonts w:cs="Arial"/>
              </w:rPr>
            </w:pPr>
            <w:r w:rsidRPr="005627FF">
              <w:rPr>
                <w:rFonts w:cs="Arial"/>
              </w:rPr>
              <w:lastRenderedPageBreak/>
              <w:t>Alignment of culture and common purpose between parties</w:t>
            </w:r>
          </w:p>
        </w:tc>
        <w:tc>
          <w:tcPr>
            <w:tcW w:w="1134" w:type="dxa"/>
            <w:tcBorders>
              <w:top w:val="nil"/>
              <w:left w:val="nil"/>
              <w:bottom w:val="single" w:sz="8" w:space="0" w:color="365F91" w:themeColor="accent1" w:themeShade="BF"/>
              <w:right w:val="nil"/>
            </w:tcBorders>
          </w:tcPr>
          <w:p w14:paraId="1D10C784" w14:textId="77777777" w:rsidR="000F445B" w:rsidRPr="005627FF" w:rsidRDefault="000F445B" w:rsidP="007C211F">
            <w:pPr>
              <w:pStyle w:val="JeffTateOuttake"/>
              <w:rPr>
                <w:rFonts w:cs="Arial"/>
                <w:highlight w:val="yellow"/>
              </w:rPr>
            </w:pPr>
            <w:r w:rsidRPr="005627FF">
              <w:rPr>
                <w:rFonts w:cs="Arial"/>
                <w:highlight w:val="lightGray"/>
              </w:rPr>
              <w:t>L,M,H</w:t>
            </w:r>
          </w:p>
        </w:tc>
        <w:tc>
          <w:tcPr>
            <w:tcW w:w="3118" w:type="dxa"/>
            <w:tcBorders>
              <w:top w:val="nil"/>
              <w:left w:val="nil"/>
              <w:bottom w:val="single" w:sz="8" w:space="0" w:color="365F91" w:themeColor="accent1" w:themeShade="BF"/>
              <w:right w:val="nil"/>
            </w:tcBorders>
          </w:tcPr>
          <w:p w14:paraId="27C2D7AA" w14:textId="77777777" w:rsidR="000F445B" w:rsidRPr="005627FF" w:rsidRDefault="000F445B" w:rsidP="007C211F">
            <w:pPr>
              <w:pStyle w:val="JeffTateOuttake"/>
              <w:rPr>
                <w:rFonts w:cs="Arial"/>
              </w:rPr>
            </w:pPr>
            <w:r w:rsidRPr="005627FF">
              <w:rPr>
                <w:rFonts w:cs="Arial"/>
                <w:highlight w:val="lightGray"/>
              </w:rPr>
              <w:t>Action</w:t>
            </w:r>
          </w:p>
        </w:tc>
        <w:tc>
          <w:tcPr>
            <w:tcW w:w="3119" w:type="dxa"/>
            <w:tcBorders>
              <w:top w:val="nil"/>
              <w:left w:val="nil"/>
              <w:bottom w:val="single" w:sz="8" w:space="0" w:color="365F91" w:themeColor="accent1" w:themeShade="BF"/>
              <w:right w:val="nil"/>
            </w:tcBorders>
          </w:tcPr>
          <w:p w14:paraId="78D85DE2" w14:textId="77777777" w:rsidR="000F445B" w:rsidRPr="005627FF" w:rsidRDefault="000F445B" w:rsidP="007C211F">
            <w:pPr>
              <w:pStyle w:val="JeffTateOuttake"/>
              <w:rPr>
                <w:rFonts w:cs="Arial"/>
              </w:rPr>
            </w:pPr>
            <w:r w:rsidRPr="005627FF">
              <w:rPr>
                <w:rFonts w:cs="Arial"/>
                <w:highlight w:val="lightGray"/>
              </w:rPr>
              <w:t>Reason</w:t>
            </w:r>
          </w:p>
        </w:tc>
      </w:tr>
      <w:tr w:rsidR="000F445B" w:rsidRPr="005627FF" w14:paraId="60696E0B" w14:textId="77777777" w:rsidTr="009865AF">
        <w:tc>
          <w:tcPr>
            <w:tcW w:w="2660" w:type="dxa"/>
            <w:tcBorders>
              <w:top w:val="single" w:sz="8" w:space="0" w:color="365F91" w:themeColor="accent1" w:themeShade="BF"/>
              <w:left w:val="nil"/>
              <w:bottom w:val="single" w:sz="8" w:space="0" w:color="365F91" w:themeColor="accent1" w:themeShade="BF"/>
              <w:right w:val="nil"/>
            </w:tcBorders>
          </w:tcPr>
          <w:p w14:paraId="733B1A75" w14:textId="77777777" w:rsidR="000F445B" w:rsidRPr="005627FF" w:rsidRDefault="000F445B" w:rsidP="00D75519">
            <w:pPr>
              <w:pStyle w:val="JeffTateOuttake"/>
              <w:jc w:val="left"/>
              <w:rPr>
                <w:rFonts w:cs="Arial"/>
              </w:rPr>
            </w:pPr>
            <w:r w:rsidRPr="005627FF">
              <w:rPr>
                <w:rFonts w:cs="Arial"/>
              </w:rPr>
              <w:t>OVERALL RATING</w:t>
            </w:r>
          </w:p>
        </w:tc>
        <w:tc>
          <w:tcPr>
            <w:tcW w:w="1134" w:type="dxa"/>
            <w:tcBorders>
              <w:top w:val="single" w:sz="8" w:space="0" w:color="365F91" w:themeColor="accent1" w:themeShade="BF"/>
              <w:left w:val="nil"/>
              <w:bottom w:val="single" w:sz="8" w:space="0" w:color="365F91" w:themeColor="accent1" w:themeShade="BF"/>
              <w:right w:val="nil"/>
            </w:tcBorders>
          </w:tcPr>
          <w:p w14:paraId="3D72EF3E" w14:textId="77777777" w:rsidR="000F445B" w:rsidRPr="005627FF" w:rsidRDefault="000F445B" w:rsidP="007C211F">
            <w:pPr>
              <w:pStyle w:val="JeffTateOuttake"/>
              <w:rPr>
                <w:rFonts w:cs="Arial"/>
                <w:highlight w:val="yellow"/>
              </w:rPr>
            </w:pPr>
            <w:r w:rsidRPr="005627FF">
              <w:rPr>
                <w:rFonts w:cs="Arial"/>
                <w:highlight w:val="lightGray"/>
              </w:rPr>
              <w:t>L,M,H</w:t>
            </w:r>
          </w:p>
        </w:tc>
        <w:tc>
          <w:tcPr>
            <w:tcW w:w="3118" w:type="dxa"/>
            <w:tcBorders>
              <w:top w:val="single" w:sz="8" w:space="0" w:color="365F91" w:themeColor="accent1" w:themeShade="BF"/>
              <w:left w:val="nil"/>
              <w:bottom w:val="single" w:sz="8" w:space="0" w:color="365F91" w:themeColor="accent1" w:themeShade="BF"/>
              <w:right w:val="nil"/>
            </w:tcBorders>
          </w:tcPr>
          <w:p w14:paraId="7D50F75C" w14:textId="77777777" w:rsidR="000F445B" w:rsidRPr="005627FF" w:rsidRDefault="000F445B" w:rsidP="007C211F">
            <w:pPr>
              <w:pStyle w:val="JeffTateOuttake"/>
              <w:rPr>
                <w:rFonts w:cs="Arial"/>
              </w:rPr>
            </w:pPr>
            <w:r w:rsidRPr="005627FF">
              <w:rPr>
                <w:rFonts w:cs="Arial"/>
                <w:highlight w:val="lightGray"/>
              </w:rPr>
              <w:t>Action</w:t>
            </w:r>
          </w:p>
        </w:tc>
        <w:tc>
          <w:tcPr>
            <w:tcW w:w="3119" w:type="dxa"/>
            <w:tcBorders>
              <w:top w:val="single" w:sz="8" w:space="0" w:color="365F91" w:themeColor="accent1" w:themeShade="BF"/>
              <w:left w:val="nil"/>
              <w:bottom w:val="single" w:sz="8" w:space="0" w:color="365F91" w:themeColor="accent1" w:themeShade="BF"/>
              <w:right w:val="nil"/>
            </w:tcBorders>
          </w:tcPr>
          <w:p w14:paraId="262E7C75" w14:textId="77777777" w:rsidR="000F445B" w:rsidRPr="005627FF" w:rsidRDefault="000F445B" w:rsidP="007C211F">
            <w:pPr>
              <w:pStyle w:val="JeffTateOuttake"/>
              <w:rPr>
                <w:rFonts w:cs="Arial"/>
              </w:rPr>
            </w:pPr>
            <w:r w:rsidRPr="005627FF">
              <w:rPr>
                <w:rFonts w:cs="Arial"/>
                <w:highlight w:val="lightGray"/>
              </w:rPr>
              <w:t>Reason</w:t>
            </w:r>
          </w:p>
        </w:tc>
      </w:tr>
    </w:tbl>
    <w:p w14:paraId="31A18068" w14:textId="77777777" w:rsidR="00526049" w:rsidRPr="005627FF" w:rsidRDefault="00526049" w:rsidP="007C211F">
      <w:pPr>
        <w:pStyle w:val="JeffTateBodyBold"/>
        <w:rPr>
          <w:rFonts w:cs="Arial"/>
        </w:rPr>
      </w:pPr>
      <w:r w:rsidRPr="005627FF">
        <w:rPr>
          <w:rFonts w:cs="Arial"/>
        </w:rPr>
        <w:t xml:space="preserve">Conclusion: </w:t>
      </w:r>
      <w:r w:rsidRPr="005627FF">
        <w:rPr>
          <w:rFonts w:cs="Arial"/>
          <w:highlight w:val="lightGray"/>
        </w:rPr>
        <w:t>(Proceed/</w:t>
      </w:r>
      <w:r w:rsidR="00DA20FD" w:rsidRPr="005627FF">
        <w:rPr>
          <w:rFonts w:cs="Arial"/>
          <w:highlight w:val="lightGray"/>
        </w:rPr>
        <w:t xml:space="preserve">do </w:t>
      </w:r>
      <w:r w:rsidRPr="005627FF">
        <w:rPr>
          <w:rFonts w:cs="Arial"/>
          <w:highlight w:val="lightGray"/>
        </w:rPr>
        <w:t>not proceed)</w:t>
      </w:r>
    </w:p>
    <w:p w14:paraId="1BC7E283" w14:textId="7F45D527" w:rsidR="00526049" w:rsidRPr="005627FF" w:rsidRDefault="00526049" w:rsidP="00796FC7">
      <w:pPr>
        <w:pStyle w:val="JeffTateHeading2"/>
        <w:rPr>
          <w:rFonts w:ascii="Arial" w:hAnsi="Arial" w:cs="Arial"/>
        </w:rPr>
      </w:pPr>
      <w:bookmarkStart w:id="132" w:name="_Toc524931597"/>
      <w:bookmarkStart w:id="133" w:name="_Toc475293226"/>
      <w:bookmarkEnd w:id="124"/>
      <w:r w:rsidRPr="005627FF">
        <w:rPr>
          <w:rFonts w:ascii="Arial" w:hAnsi="Arial" w:cs="Arial"/>
        </w:rPr>
        <w:t xml:space="preserve">Band 2 - Other </w:t>
      </w:r>
      <w:r w:rsidR="000F445B" w:rsidRPr="005627FF">
        <w:rPr>
          <w:rFonts w:ascii="Arial" w:hAnsi="Arial" w:cs="Arial"/>
        </w:rPr>
        <w:t xml:space="preserve">local government </w:t>
      </w:r>
      <w:r w:rsidRPr="005627FF">
        <w:rPr>
          <w:rFonts w:ascii="Arial" w:hAnsi="Arial" w:cs="Arial"/>
        </w:rPr>
        <w:t>functions</w:t>
      </w:r>
      <w:bookmarkEnd w:id="132"/>
      <w:r w:rsidR="00CC1A6C" w:rsidRPr="005627FF">
        <w:rPr>
          <w:rFonts w:ascii="Arial" w:hAnsi="Arial" w:cs="Arial"/>
        </w:rPr>
        <w:t xml:space="preserve"> </w:t>
      </w:r>
    </w:p>
    <w:p w14:paraId="5E496F10" w14:textId="0E31A5F0" w:rsidR="009E0AB5" w:rsidRPr="005627FF" w:rsidRDefault="009E0AB5" w:rsidP="007C211F">
      <w:pPr>
        <w:pStyle w:val="JeffTateBody"/>
        <w:rPr>
          <w:rFonts w:cs="Arial"/>
          <w:highlight w:val="yellow"/>
        </w:rPr>
      </w:pPr>
      <w:r w:rsidRPr="005627FF">
        <w:rPr>
          <w:rFonts w:cs="Arial"/>
          <w:highlight w:val="lightGray"/>
        </w:rPr>
        <w:t xml:space="preserve">&lt;Delete this section if no Band 2 functions are proposed as part of this </w:t>
      </w:r>
      <w:r w:rsidR="00533683" w:rsidRPr="005627FF">
        <w:rPr>
          <w:rFonts w:cs="Arial"/>
          <w:highlight w:val="lightGray"/>
        </w:rPr>
        <w:t>B</w:t>
      </w:r>
      <w:r w:rsidRPr="005627FF">
        <w:rPr>
          <w:rFonts w:cs="Arial"/>
          <w:highlight w:val="lightGray"/>
        </w:rPr>
        <w:t xml:space="preserve">usiness </w:t>
      </w:r>
      <w:r w:rsidR="00533683" w:rsidRPr="005627FF">
        <w:rPr>
          <w:rFonts w:cs="Arial"/>
          <w:highlight w:val="lightGray"/>
        </w:rPr>
        <w:t>C</w:t>
      </w:r>
      <w:r w:rsidRPr="005627FF">
        <w:rPr>
          <w:rFonts w:cs="Arial"/>
          <w:highlight w:val="lightGray"/>
        </w:rPr>
        <w:t>ase&gt;</w:t>
      </w:r>
    </w:p>
    <w:tbl>
      <w:tblPr>
        <w:tblStyle w:val="TableGrid"/>
        <w:tblW w:w="10040" w:type="dxa"/>
        <w:tblLook w:val="04A0" w:firstRow="1" w:lastRow="0" w:firstColumn="1" w:lastColumn="0" w:noHBand="0" w:noVBand="1"/>
      </w:tblPr>
      <w:tblGrid>
        <w:gridCol w:w="2669"/>
        <w:gridCol w:w="1134"/>
        <w:gridCol w:w="3118"/>
        <w:gridCol w:w="3119"/>
      </w:tblGrid>
      <w:tr w:rsidR="00526049" w:rsidRPr="005627FF" w14:paraId="2897D294" w14:textId="77777777" w:rsidTr="00A06A60">
        <w:trPr>
          <w:tblHeader/>
        </w:trPr>
        <w:tc>
          <w:tcPr>
            <w:tcW w:w="2669" w:type="dxa"/>
            <w:vMerge w:val="restart"/>
            <w:tcBorders>
              <w:top w:val="single" w:sz="8" w:space="0" w:color="365F91" w:themeColor="accent1" w:themeShade="BF"/>
              <w:left w:val="nil"/>
              <w:bottom w:val="nil"/>
              <w:right w:val="nil"/>
            </w:tcBorders>
          </w:tcPr>
          <w:p w14:paraId="4236B0D9" w14:textId="77777777" w:rsidR="00526049" w:rsidRPr="005627FF" w:rsidRDefault="00526049" w:rsidP="007C211F">
            <w:pPr>
              <w:pStyle w:val="JeffTateOuttake"/>
              <w:rPr>
                <w:rFonts w:cs="Arial"/>
              </w:rPr>
            </w:pPr>
            <w:r w:rsidRPr="005627FF">
              <w:rPr>
                <w:rFonts w:cs="Arial"/>
              </w:rPr>
              <w:t>Lesson</w:t>
            </w:r>
          </w:p>
        </w:tc>
        <w:tc>
          <w:tcPr>
            <w:tcW w:w="1134" w:type="dxa"/>
            <w:vMerge w:val="restart"/>
            <w:tcBorders>
              <w:top w:val="single" w:sz="8" w:space="0" w:color="365F91" w:themeColor="accent1" w:themeShade="BF"/>
              <w:left w:val="nil"/>
              <w:bottom w:val="nil"/>
              <w:right w:val="nil"/>
            </w:tcBorders>
          </w:tcPr>
          <w:p w14:paraId="472B4E39" w14:textId="77777777" w:rsidR="00526049" w:rsidRPr="005627FF" w:rsidRDefault="00526049" w:rsidP="007C211F">
            <w:pPr>
              <w:pStyle w:val="JeffTateOuttake"/>
              <w:rPr>
                <w:rFonts w:cs="Arial"/>
              </w:rPr>
            </w:pPr>
            <w:r w:rsidRPr="005627FF">
              <w:rPr>
                <w:rFonts w:cs="Arial"/>
              </w:rPr>
              <w:t>Rating</w:t>
            </w:r>
          </w:p>
        </w:tc>
        <w:tc>
          <w:tcPr>
            <w:tcW w:w="6237" w:type="dxa"/>
            <w:gridSpan w:val="2"/>
            <w:tcBorders>
              <w:top w:val="single" w:sz="8" w:space="0" w:color="365F91" w:themeColor="accent1" w:themeShade="BF"/>
              <w:left w:val="nil"/>
              <w:bottom w:val="nil"/>
              <w:right w:val="nil"/>
            </w:tcBorders>
          </w:tcPr>
          <w:p w14:paraId="6364AEEE" w14:textId="77777777" w:rsidR="00526049" w:rsidRPr="005627FF" w:rsidRDefault="00526049" w:rsidP="007C211F">
            <w:pPr>
              <w:pStyle w:val="JeffTateOuttake"/>
              <w:rPr>
                <w:rFonts w:cs="Arial"/>
              </w:rPr>
            </w:pPr>
            <w:r w:rsidRPr="005627FF">
              <w:rPr>
                <w:rFonts w:cs="Arial"/>
              </w:rPr>
              <w:t>Action required</w:t>
            </w:r>
          </w:p>
        </w:tc>
      </w:tr>
      <w:tr w:rsidR="00526049" w:rsidRPr="005627FF" w14:paraId="2D66A7FB" w14:textId="77777777" w:rsidTr="00A06A60">
        <w:trPr>
          <w:tblHeader/>
        </w:trPr>
        <w:tc>
          <w:tcPr>
            <w:tcW w:w="2669" w:type="dxa"/>
            <w:vMerge/>
            <w:tcBorders>
              <w:top w:val="nil"/>
              <w:left w:val="nil"/>
              <w:bottom w:val="single" w:sz="8" w:space="0" w:color="365F91" w:themeColor="accent1" w:themeShade="BF"/>
              <w:right w:val="nil"/>
            </w:tcBorders>
          </w:tcPr>
          <w:p w14:paraId="637643BE" w14:textId="77777777" w:rsidR="00526049" w:rsidRPr="005627FF" w:rsidRDefault="00526049" w:rsidP="007C211F">
            <w:pPr>
              <w:pStyle w:val="JeffTateOuttake"/>
              <w:rPr>
                <w:rFonts w:cs="Arial"/>
              </w:rPr>
            </w:pPr>
          </w:p>
        </w:tc>
        <w:tc>
          <w:tcPr>
            <w:tcW w:w="1134" w:type="dxa"/>
            <w:vMerge/>
            <w:tcBorders>
              <w:top w:val="nil"/>
              <w:left w:val="nil"/>
              <w:bottom w:val="single" w:sz="8" w:space="0" w:color="365F91" w:themeColor="accent1" w:themeShade="BF"/>
              <w:right w:val="nil"/>
            </w:tcBorders>
          </w:tcPr>
          <w:p w14:paraId="4B11B0E8" w14:textId="77777777" w:rsidR="00526049" w:rsidRPr="005627FF" w:rsidRDefault="00526049" w:rsidP="007C211F">
            <w:pPr>
              <w:pStyle w:val="JeffTateOuttake"/>
              <w:rPr>
                <w:rFonts w:cs="Arial"/>
              </w:rPr>
            </w:pPr>
          </w:p>
        </w:tc>
        <w:tc>
          <w:tcPr>
            <w:tcW w:w="3118" w:type="dxa"/>
            <w:tcBorders>
              <w:top w:val="nil"/>
              <w:left w:val="nil"/>
              <w:bottom w:val="single" w:sz="8" w:space="0" w:color="365F91" w:themeColor="accent1" w:themeShade="BF"/>
              <w:right w:val="nil"/>
            </w:tcBorders>
          </w:tcPr>
          <w:p w14:paraId="00BC88CE" w14:textId="77777777" w:rsidR="00526049" w:rsidRPr="005627FF" w:rsidRDefault="00526049" w:rsidP="007C211F">
            <w:pPr>
              <w:pStyle w:val="JeffTateOuttake"/>
              <w:rPr>
                <w:rFonts w:cs="Arial"/>
              </w:rPr>
            </w:pPr>
            <w:r w:rsidRPr="005627FF">
              <w:rPr>
                <w:rFonts w:cs="Arial"/>
              </w:rPr>
              <w:t>Action</w:t>
            </w:r>
          </w:p>
        </w:tc>
        <w:tc>
          <w:tcPr>
            <w:tcW w:w="3119" w:type="dxa"/>
            <w:tcBorders>
              <w:top w:val="nil"/>
              <w:left w:val="nil"/>
              <w:bottom w:val="single" w:sz="8" w:space="0" w:color="365F91" w:themeColor="accent1" w:themeShade="BF"/>
              <w:right w:val="nil"/>
            </w:tcBorders>
          </w:tcPr>
          <w:p w14:paraId="5BD8F61D" w14:textId="77777777" w:rsidR="00526049" w:rsidRPr="005627FF" w:rsidRDefault="00526049" w:rsidP="007C211F">
            <w:pPr>
              <w:pStyle w:val="JeffTateOuttake"/>
              <w:rPr>
                <w:rFonts w:cs="Arial"/>
              </w:rPr>
            </w:pPr>
            <w:r w:rsidRPr="005627FF">
              <w:rPr>
                <w:rFonts w:cs="Arial"/>
              </w:rPr>
              <w:t>Reason</w:t>
            </w:r>
          </w:p>
        </w:tc>
      </w:tr>
      <w:tr w:rsidR="00F60A48" w:rsidRPr="005627FF" w14:paraId="448B28DD" w14:textId="77777777" w:rsidTr="00A06A60">
        <w:tc>
          <w:tcPr>
            <w:tcW w:w="2669" w:type="dxa"/>
            <w:tcBorders>
              <w:top w:val="single" w:sz="8" w:space="0" w:color="365F91" w:themeColor="accent1" w:themeShade="BF"/>
              <w:left w:val="nil"/>
              <w:bottom w:val="nil"/>
              <w:right w:val="nil"/>
            </w:tcBorders>
          </w:tcPr>
          <w:p w14:paraId="56470746" w14:textId="04861CAF" w:rsidR="00F60A48" w:rsidRPr="005627FF" w:rsidRDefault="00F60A48" w:rsidP="00D75519">
            <w:pPr>
              <w:pStyle w:val="JeffTateOuttake"/>
              <w:jc w:val="left"/>
              <w:rPr>
                <w:rFonts w:cs="Arial"/>
              </w:rPr>
            </w:pPr>
            <w:r w:rsidRPr="005627FF">
              <w:rPr>
                <w:rFonts w:cs="Arial"/>
              </w:rPr>
              <w:t xml:space="preserve">Commitment </w:t>
            </w:r>
            <w:r w:rsidR="0003276B" w:rsidRPr="005627FF">
              <w:rPr>
                <w:rFonts w:cs="Arial"/>
              </w:rPr>
              <w:t xml:space="preserve">to </w:t>
            </w:r>
            <w:r w:rsidRPr="005627FF">
              <w:rPr>
                <w:rFonts w:cs="Arial"/>
              </w:rPr>
              <w:t xml:space="preserve">and passion </w:t>
            </w:r>
            <w:r w:rsidR="0003276B" w:rsidRPr="005627FF">
              <w:rPr>
                <w:rFonts w:cs="Arial"/>
              </w:rPr>
              <w:t xml:space="preserve">for </w:t>
            </w:r>
            <w:r w:rsidRPr="005627FF">
              <w:rPr>
                <w:rFonts w:cs="Arial"/>
              </w:rPr>
              <w:t>a regional approach</w:t>
            </w:r>
          </w:p>
        </w:tc>
        <w:tc>
          <w:tcPr>
            <w:tcW w:w="1134" w:type="dxa"/>
            <w:tcBorders>
              <w:top w:val="single" w:sz="8" w:space="0" w:color="365F91" w:themeColor="accent1" w:themeShade="BF"/>
              <w:left w:val="nil"/>
              <w:bottom w:val="nil"/>
              <w:right w:val="nil"/>
            </w:tcBorders>
          </w:tcPr>
          <w:p w14:paraId="7DEEE004" w14:textId="77777777" w:rsidR="00F60A48" w:rsidRPr="005627FF" w:rsidRDefault="00F60A48" w:rsidP="007C211F">
            <w:pPr>
              <w:pStyle w:val="JeffTateOuttake"/>
              <w:rPr>
                <w:rFonts w:cs="Arial"/>
                <w:highlight w:val="yellow"/>
              </w:rPr>
            </w:pPr>
            <w:r w:rsidRPr="005627FF">
              <w:rPr>
                <w:rFonts w:cs="Arial"/>
                <w:highlight w:val="lightGray"/>
              </w:rPr>
              <w:t>L,M,H</w:t>
            </w:r>
          </w:p>
        </w:tc>
        <w:tc>
          <w:tcPr>
            <w:tcW w:w="3118" w:type="dxa"/>
            <w:tcBorders>
              <w:top w:val="single" w:sz="8" w:space="0" w:color="365F91" w:themeColor="accent1" w:themeShade="BF"/>
              <w:left w:val="nil"/>
              <w:bottom w:val="nil"/>
              <w:right w:val="nil"/>
            </w:tcBorders>
          </w:tcPr>
          <w:p w14:paraId="5015069E" w14:textId="77777777" w:rsidR="00F60A48" w:rsidRPr="005627FF" w:rsidRDefault="00F60A48" w:rsidP="007C211F">
            <w:pPr>
              <w:pStyle w:val="JeffTateOuttake"/>
              <w:rPr>
                <w:rFonts w:cs="Arial"/>
              </w:rPr>
            </w:pPr>
            <w:r w:rsidRPr="005627FF">
              <w:rPr>
                <w:rFonts w:cs="Arial"/>
                <w:highlight w:val="lightGray"/>
              </w:rPr>
              <w:t>Action</w:t>
            </w:r>
          </w:p>
        </w:tc>
        <w:tc>
          <w:tcPr>
            <w:tcW w:w="3119" w:type="dxa"/>
            <w:tcBorders>
              <w:top w:val="single" w:sz="8" w:space="0" w:color="365F91" w:themeColor="accent1" w:themeShade="BF"/>
              <w:left w:val="nil"/>
              <w:bottom w:val="nil"/>
              <w:right w:val="nil"/>
            </w:tcBorders>
          </w:tcPr>
          <w:p w14:paraId="51ABBD54" w14:textId="77777777" w:rsidR="00F60A48" w:rsidRPr="005627FF" w:rsidRDefault="00F60A48" w:rsidP="007C211F">
            <w:pPr>
              <w:pStyle w:val="JeffTateOuttake"/>
              <w:rPr>
                <w:rFonts w:cs="Arial"/>
              </w:rPr>
            </w:pPr>
            <w:r w:rsidRPr="005627FF">
              <w:rPr>
                <w:rFonts w:cs="Arial"/>
                <w:highlight w:val="lightGray"/>
              </w:rPr>
              <w:t>Reason</w:t>
            </w:r>
          </w:p>
        </w:tc>
      </w:tr>
      <w:tr w:rsidR="00F60A48" w:rsidRPr="005627FF" w14:paraId="5A4B5BE2" w14:textId="77777777" w:rsidTr="00A06A60">
        <w:tc>
          <w:tcPr>
            <w:tcW w:w="2669" w:type="dxa"/>
            <w:tcBorders>
              <w:top w:val="nil"/>
              <w:left w:val="nil"/>
              <w:bottom w:val="nil"/>
              <w:right w:val="nil"/>
            </w:tcBorders>
          </w:tcPr>
          <w:p w14:paraId="29AB8EF6" w14:textId="77777777" w:rsidR="00F60A48" w:rsidRPr="005627FF" w:rsidRDefault="00F60A48" w:rsidP="00D75519">
            <w:pPr>
              <w:pStyle w:val="JeffTateOuttake"/>
              <w:jc w:val="left"/>
              <w:rPr>
                <w:rFonts w:cs="Arial"/>
              </w:rPr>
            </w:pPr>
            <w:r w:rsidRPr="005627FF">
              <w:rPr>
                <w:rFonts w:cs="Arial"/>
              </w:rPr>
              <w:t>Political and community will to pursue a regional approach</w:t>
            </w:r>
          </w:p>
        </w:tc>
        <w:tc>
          <w:tcPr>
            <w:tcW w:w="1134" w:type="dxa"/>
            <w:tcBorders>
              <w:top w:val="nil"/>
              <w:left w:val="nil"/>
              <w:bottom w:val="nil"/>
              <w:right w:val="nil"/>
            </w:tcBorders>
          </w:tcPr>
          <w:p w14:paraId="359843B1" w14:textId="77777777" w:rsidR="00F60A48" w:rsidRPr="005627FF" w:rsidRDefault="00F60A48" w:rsidP="007C211F">
            <w:pPr>
              <w:pStyle w:val="JeffTateOuttake"/>
              <w:rPr>
                <w:rFonts w:cs="Arial"/>
                <w:highlight w:val="yellow"/>
              </w:rPr>
            </w:pPr>
            <w:r w:rsidRPr="005627FF">
              <w:rPr>
                <w:rFonts w:cs="Arial"/>
                <w:highlight w:val="lightGray"/>
              </w:rPr>
              <w:t>L,M,H</w:t>
            </w:r>
          </w:p>
        </w:tc>
        <w:tc>
          <w:tcPr>
            <w:tcW w:w="3118" w:type="dxa"/>
            <w:tcBorders>
              <w:top w:val="nil"/>
              <w:left w:val="nil"/>
              <w:bottom w:val="nil"/>
              <w:right w:val="nil"/>
            </w:tcBorders>
          </w:tcPr>
          <w:p w14:paraId="2D69AC5A" w14:textId="77777777" w:rsidR="00F60A48" w:rsidRPr="005627FF" w:rsidRDefault="00F60A48" w:rsidP="007C211F">
            <w:pPr>
              <w:pStyle w:val="JeffTateOuttake"/>
              <w:rPr>
                <w:rFonts w:cs="Arial"/>
              </w:rPr>
            </w:pPr>
            <w:r w:rsidRPr="005627FF">
              <w:rPr>
                <w:rFonts w:cs="Arial"/>
                <w:highlight w:val="lightGray"/>
              </w:rPr>
              <w:t>Action</w:t>
            </w:r>
          </w:p>
        </w:tc>
        <w:tc>
          <w:tcPr>
            <w:tcW w:w="3119" w:type="dxa"/>
            <w:tcBorders>
              <w:top w:val="nil"/>
              <w:left w:val="nil"/>
              <w:bottom w:val="nil"/>
              <w:right w:val="nil"/>
            </w:tcBorders>
          </w:tcPr>
          <w:p w14:paraId="4A05C45F" w14:textId="77777777" w:rsidR="00F60A48" w:rsidRPr="005627FF" w:rsidRDefault="00F60A48" w:rsidP="007C211F">
            <w:pPr>
              <w:pStyle w:val="JeffTateOuttake"/>
              <w:rPr>
                <w:rFonts w:cs="Arial"/>
              </w:rPr>
            </w:pPr>
            <w:r w:rsidRPr="005627FF">
              <w:rPr>
                <w:rFonts w:cs="Arial"/>
                <w:highlight w:val="lightGray"/>
              </w:rPr>
              <w:t>Reason</w:t>
            </w:r>
          </w:p>
        </w:tc>
      </w:tr>
      <w:tr w:rsidR="00F60A48" w:rsidRPr="005627FF" w14:paraId="504F0A82" w14:textId="77777777" w:rsidTr="00A06A60">
        <w:tc>
          <w:tcPr>
            <w:tcW w:w="2669" w:type="dxa"/>
            <w:tcBorders>
              <w:top w:val="nil"/>
              <w:left w:val="nil"/>
              <w:bottom w:val="nil"/>
              <w:right w:val="nil"/>
            </w:tcBorders>
          </w:tcPr>
          <w:p w14:paraId="1810D21C" w14:textId="77777777" w:rsidR="00F60A48" w:rsidRPr="005627FF" w:rsidRDefault="00F60A48" w:rsidP="00D75519">
            <w:pPr>
              <w:pStyle w:val="JeffTateOuttake"/>
              <w:jc w:val="left"/>
              <w:rPr>
                <w:rFonts w:cs="Arial"/>
              </w:rPr>
            </w:pPr>
            <w:r w:rsidRPr="005627FF">
              <w:rPr>
                <w:rFonts w:cs="Arial"/>
              </w:rPr>
              <w:t>Equity across each council</w:t>
            </w:r>
          </w:p>
        </w:tc>
        <w:tc>
          <w:tcPr>
            <w:tcW w:w="1134" w:type="dxa"/>
            <w:tcBorders>
              <w:top w:val="nil"/>
              <w:left w:val="nil"/>
              <w:bottom w:val="nil"/>
              <w:right w:val="nil"/>
            </w:tcBorders>
          </w:tcPr>
          <w:p w14:paraId="585929F4" w14:textId="77777777" w:rsidR="00F60A48" w:rsidRPr="005627FF" w:rsidRDefault="00F60A48" w:rsidP="007C211F">
            <w:pPr>
              <w:pStyle w:val="JeffTateOuttake"/>
              <w:rPr>
                <w:rFonts w:cs="Arial"/>
                <w:highlight w:val="yellow"/>
              </w:rPr>
            </w:pPr>
            <w:r w:rsidRPr="005627FF">
              <w:rPr>
                <w:rFonts w:cs="Arial"/>
                <w:highlight w:val="lightGray"/>
              </w:rPr>
              <w:t>L,M,H</w:t>
            </w:r>
          </w:p>
        </w:tc>
        <w:tc>
          <w:tcPr>
            <w:tcW w:w="3118" w:type="dxa"/>
            <w:tcBorders>
              <w:top w:val="nil"/>
              <w:left w:val="nil"/>
              <w:bottom w:val="nil"/>
              <w:right w:val="nil"/>
            </w:tcBorders>
          </w:tcPr>
          <w:p w14:paraId="6FAB4ECD" w14:textId="77777777" w:rsidR="00F60A48" w:rsidRPr="005627FF" w:rsidRDefault="00F60A48" w:rsidP="007C211F">
            <w:pPr>
              <w:pStyle w:val="JeffTateOuttake"/>
              <w:rPr>
                <w:rFonts w:cs="Arial"/>
              </w:rPr>
            </w:pPr>
            <w:r w:rsidRPr="005627FF">
              <w:rPr>
                <w:rFonts w:cs="Arial"/>
                <w:highlight w:val="lightGray"/>
              </w:rPr>
              <w:t>Action</w:t>
            </w:r>
          </w:p>
        </w:tc>
        <w:tc>
          <w:tcPr>
            <w:tcW w:w="3119" w:type="dxa"/>
            <w:tcBorders>
              <w:top w:val="nil"/>
              <w:left w:val="nil"/>
              <w:bottom w:val="nil"/>
              <w:right w:val="nil"/>
            </w:tcBorders>
          </w:tcPr>
          <w:p w14:paraId="19FB1486" w14:textId="77777777" w:rsidR="00F60A48" w:rsidRPr="005627FF" w:rsidRDefault="00F60A48" w:rsidP="007C211F">
            <w:pPr>
              <w:pStyle w:val="JeffTateOuttake"/>
              <w:rPr>
                <w:rFonts w:cs="Arial"/>
              </w:rPr>
            </w:pPr>
            <w:r w:rsidRPr="005627FF">
              <w:rPr>
                <w:rFonts w:cs="Arial"/>
                <w:highlight w:val="lightGray"/>
              </w:rPr>
              <w:t>Reason</w:t>
            </w:r>
          </w:p>
        </w:tc>
      </w:tr>
      <w:tr w:rsidR="00F60A48" w:rsidRPr="005627FF" w14:paraId="79504E63" w14:textId="77777777" w:rsidTr="00A06A60">
        <w:tc>
          <w:tcPr>
            <w:tcW w:w="2669" w:type="dxa"/>
            <w:tcBorders>
              <w:top w:val="nil"/>
              <w:left w:val="nil"/>
              <w:bottom w:val="nil"/>
              <w:right w:val="nil"/>
            </w:tcBorders>
          </w:tcPr>
          <w:p w14:paraId="0352EF0D" w14:textId="77777777" w:rsidR="00F60A48" w:rsidRPr="005627FF" w:rsidRDefault="00F60A48" w:rsidP="00D75519">
            <w:pPr>
              <w:pStyle w:val="JeffTateOuttake"/>
              <w:jc w:val="left"/>
              <w:rPr>
                <w:rFonts w:cs="Arial"/>
              </w:rPr>
            </w:pPr>
            <w:r w:rsidRPr="005627FF">
              <w:rPr>
                <w:rFonts w:cs="Arial"/>
              </w:rPr>
              <w:t>Robust business case including a clear value proposition</w:t>
            </w:r>
          </w:p>
        </w:tc>
        <w:tc>
          <w:tcPr>
            <w:tcW w:w="1134" w:type="dxa"/>
            <w:tcBorders>
              <w:top w:val="nil"/>
              <w:left w:val="nil"/>
              <w:bottom w:val="nil"/>
              <w:right w:val="nil"/>
            </w:tcBorders>
          </w:tcPr>
          <w:p w14:paraId="1FA986B0" w14:textId="77777777" w:rsidR="00F60A48" w:rsidRPr="005627FF" w:rsidRDefault="00F60A48" w:rsidP="007C211F">
            <w:pPr>
              <w:pStyle w:val="JeffTateOuttake"/>
              <w:rPr>
                <w:rFonts w:cs="Arial"/>
                <w:highlight w:val="yellow"/>
              </w:rPr>
            </w:pPr>
            <w:r w:rsidRPr="005627FF">
              <w:rPr>
                <w:rFonts w:cs="Arial"/>
                <w:highlight w:val="lightGray"/>
              </w:rPr>
              <w:t>L,M,H</w:t>
            </w:r>
          </w:p>
        </w:tc>
        <w:tc>
          <w:tcPr>
            <w:tcW w:w="3118" w:type="dxa"/>
            <w:tcBorders>
              <w:top w:val="nil"/>
              <w:left w:val="nil"/>
              <w:bottom w:val="nil"/>
              <w:right w:val="nil"/>
            </w:tcBorders>
          </w:tcPr>
          <w:p w14:paraId="45A0D3EC" w14:textId="77777777" w:rsidR="00F60A48" w:rsidRPr="005627FF" w:rsidRDefault="00F60A48" w:rsidP="007C211F">
            <w:pPr>
              <w:pStyle w:val="JeffTateOuttake"/>
              <w:rPr>
                <w:rFonts w:cs="Arial"/>
              </w:rPr>
            </w:pPr>
            <w:r w:rsidRPr="005627FF">
              <w:rPr>
                <w:rFonts w:cs="Arial"/>
                <w:highlight w:val="lightGray"/>
              </w:rPr>
              <w:t>Action</w:t>
            </w:r>
          </w:p>
        </w:tc>
        <w:tc>
          <w:tcPr>
            <w:tcW w:w="3119" w:type="dxa"/>
            <w:tcBorders>
              <w:top w:val="nil"/>
              <w:left w:val="nil"/>
              <w:bottom w:val="nil"/>
              <w:right w:val="nil"/>
            </w:tcBorders>
          </w:tcPr>
          <w:p w14:paraId="45EEE83D" w14:textId="77777777" w:rsidR="00F60A48" w:rsidRPr="005627FF" w:rsidRDefault="00F60A48" w:rsidP="007C211F">
            <w:pPr>
              <w:pStyle w:val="JeffTateOuttake"/>
              <w:rPr>
                <w:rFonts w:cs="Arial"/>
              </w:rPr>
            </w:pPr>
            <w:r w:rsidRPr="005627FF">
              <w:rPr>
                <w:rFonts w:cs="Arial"/>
                <w:highlight w:val="lightGray"/>
              </w:rPr>
              <w:t>Reason</w:t>
            </w:r>
          </w:p>
        </w:tc>
      </w:tr>
      <w:tr w:rsidR="00F60A48" w:rsidRPr="005627FF" w14:paraId="676AA8EE" w14:textId="77777777" w:rsidTr="00A06A60">
        <w:tc>
          <w:tcPr>
            <w:tcW w:w="2669" w:type="dxa"/>
            <w:tcBorders>
              <w:top w:val="nil"/>
              <w:left w:val="nil"/>
              <w:bottom w:val="nil"/>
              <w:right w:val="nil"/>
            </w:tcBorders>
          </w:tcPr>
          <w:p w14:paraId="18DC3131" w14:textId="77777777" w:rsidR="00F60A48" w:rsidRPr="005627FF" w:rsidRDefault="00F60A48" w:rsidP="00D75519">
            <w:pPr>
              <w:pStyle w:val="JeffTateOuttake"/>
              <w:jc w:val="left"/>
              <w:rPr>
                <w:rFonts w:cs="Arial"/>
              </w:rPr>
            </w:pPr>
            <w:r w:rsidRPr="005627FF">
              <w:rPr>
                <w:rFonts w:cs="Arial"/>
              </w:rPr>
              <w:t>The right governance model</w:t>
            </w:r>
          </w:p>
        </w:tc>
        <w:tc>
          <w:tcPr>
            <w:tcW w:w="1134" w:type="dxa"/>
            <w:tcBorders>
              <w:top w:val="nil"/>
              <w:left w:val="nil"/>
              <w:bottom w:val="nil"/>
              <w:right w:val="nil"/>
            </w:tcBorders>
          </w:tcPr>
          <w:p w14:paraId="5257D6C7" w14:textId="77777777" w:rsidR="00F60A48" w:rsidRPr="005627FF" w:rsidRDefault="00F60A48" w:rsidP="007C211F">
            <w:pPr>
              <w:pStyle w:val="JeffTateOuttake"/>
              <w:rPr>
                <w:rFonts w:cs="Arial"/>
                <w:highlight w:val="yellow"/>
              </w:rPr>
            </w:pPr>
            <w:r w:rsidRPr="005627FF">
              <w:rPr>
                <w:rFonts w:cs="Arial"/>
                <w:highlight w:val="lightGray"/>
              </w:rPr>
              <w:t>L,M,H</w:t>
            </w:r>
          </w:p>
        </w:tc>
        <w:tc>
          <w:tcPr>
            <w:tcW w:w="3118" w:type="dxa"/>
            <w:tcBorders>
              <w:top w:val="nil"/>
              <w:left w:val="nil"/>
              <w:bottom w:val="nil"/>
              <w:right w:val="nil"/>
            </w:tcBorders>
          </w:tcPr>
          <w:p w14:paraId="0ED7700E" w14:textId="77777777" w:rsidR="00F60A48" w:rsidRPr="005627FF" w:rsidRDefault="00F60A48" w:rsidP="007C211F">
            <w:pPr>
              <w:pStyle w:val="JeffTateOuttake"/>
              <w:rPr>
                <w:rFonts w:cs="Arial"/>
              </w:rPr>
            </w:pPr>
            <w:r w:rsidRPr="005627FF">
              <w:rPr>
                <w:rFonts w:cs="Arial"/>
                <w:highlight w:val="lightGray"/>
              </w:rPr>
              <w:t>Action</w:t>
            </w:r>
          </w:p>
        </w:tc>
        <w:tc>
          <w:tcPr>
            <w:tcW w:w="3119" w:type="dxa"/>
            <w:tcBorders>
              <w:top w:val="nil"/>
              <w:left w:val="nil"/>
              <w:bottom w:val="nil"/>
              <w:right w:val="nil"/>
            </w:tcBorders>
          </w:tcPr>
          <w:p w14:paraId="79F281CE" w14:textId="77777777" w:rsidR="00F60A48" w:rsidRPr="005627FF" w:rsidRDefault="00F60A48" w:rsidP="007C211F">
            <w:pPr>
              <w:pStyle w:val="JeffTateOuttake"/>
              <w:rPr>
                <w:rFonts w:cs="Arial"/>
              </w:rPr>
            </w:pPr>
            <w:r w:rsidRPr="005627FF">
              <w:rPr>
                <w:rFonts w:cs="Arial"/>
                <w:highlight w:val="lightGray"/>
              </w:rPr>
              <w:t>Reason</w:t>
            </w:r>
          </w:p>
        </w:tc>
      </w:tr>
      <w:tr w:rsidR="000F445B" w:rsidRPr="005627FF" w14:paraId="3BA5356B" w14:textId="77777777" w:rsidTr="00A06A60">
        <w:tc>
          <w:tcPr>
            <w:tcW w:w="2669" w:type="dxa"/>
            <w:tcBorders>
              <w:top w:val="nil"/>
              <w:left w:val="nil"/>
              <w:bottom w:val="nil"/>
              <w:right w:val="nil"/>
            </w:tcBorders>
          </w:tcPr>
          <w:p w14:paraId="01DF9E49" w14:textId="77777777" w:rsidR="000F445B" w:rsidRPr="005627FF" w:rsidRDefault="000F445B" w:rsidP="00D75519">
            <w:pPr>
              <w:pStyle w:val="JeffTateOuttake"/>
              <w:jc w:val="left"/>
              <w:rPr>
                <w:rFonts w:cs="Arial"/>
              </w:rPr>
            </w:pPr>
            <w:r w:rsidRPr="005627FF">
              <w:rPr>
                <w:rFonts w:cs="Arial"/>
              </w:rPr>
              <w:t>The ‘infrastructure’ (including compliance with legislation, industrial and other agreements) in place to support the governance model</w:t>
            </w:r>
          </w:p>
        </w:tc>
        <w:tc>
          <w:tcPr>
            <w:tcW w:w="1134" w:type="dxa"/>
            <w:tcBorders>
              <w:top w:val="nil"/>
              <w:left w:val="nil"/>
              <w:bottom w:val="nil"/>
              <w:right w:val="nil"/>
            </w:tcBorders>
          </w:tcPr>
          <w:p w14:paraId="7AC8189A" w14:textId="77777777" w:rsidR="000F445B" w:rsidRPr="005627FF" w:rsidRDefault="000F445B" w:rsidP="007C211F">
            <w:pPr>
              <w:pStyle w:val="JeffTateOuttake"/>
              <w:rPr>
                <w:rFonts w:cs="Arial"/>
                <w:highlight w:val="lightGray"/>
              </w:rPr>
            </w:pPr>
            <w:r w:rsidRPr="005627FF">
              <w:rPr>
                <w:rFonts w:cs="Arial"/>
                <w:highlight w:val="lightGray"/>
              </w:rPr>
              <w:t>L,M,H</w:t>
            </w:r>
          </w:p>
        </w:tc>
        <w:tc>
          <w:tcPr>
            <w:tcW w:w="3118" w:type="dxa"/>
            <w:tcBorders>
              <w:top w:val="nil"/>
              <w:left w:val="nil"/>
              <w:bottom w:val="nil"/>
              <w:right w:val="nil"/>
            </w:tcBorders>
          </w:tcPr>
          <w:p w14:paraId="6964D417" w14:textId="77777777" w:rsidR="000F445B" w:rsidRPr="005627FF" w:rsidRDefault="000F445B" w:rsidP="007C211F">
            <w:pPr>
              <w:pStyle w:val="JeffTateOuttake"/>
              <w:rPr>
                <w:rFonts w:cs="Arial"/>
                <w:highlight w:val="lightGray"/>
              </w:rPr>
            </w:pPr>
            <w:r w:rsidRPr="005627FF">
              <w:rPr>
                <w:rFonts w:cs="Arial"/>
                <w:highlight w:val="lightGray"/>
              </w:rPr>
              <w:t>Action</w:t>
            </w:r>
          </w:p>
        </w:tc>
        <w:tc>
          <w:tcPr>
            <w:tcW w:w="3119" w:type="dxa"/>
            <w:tcBorders>
              <w:top w:val="nil"/>
              <w:left w:val="nil"/>
              <w:bottom w:val="nil"/>
              <w:right w:val="nil"/>
            </w:tcBorders>
          </w:tcPr>
          <w:p w14:paraId="5C2968C5" w14:textId="77777777" w:rsidR="000F445B" w:rsidRPr="005627FF" w:rsidRDefault="000F445B" w:rsidP="007C211F">
            <w:pPr>
              <w:pStyle w:val="JeffTateOuttake"/>
              <w:rPr>
                <w:rFonts w:cs="Arial"/>
                <w:highlight w:val="lightGray"/>
              </w:rPr>
            </w:pPr>
            <w:r w:rsidRPr="005627FF">
              <w:rPr>
                <w:rFonts w:cs="Arial"/>
                <w:highlight w:val="lightGray"/>
              </w:rPr>
              <w:t>Reason</w:t>
            </w:r>
          </w:p>
        </w:tc>
      </w:tr>
      <w:tr w:rsidR="000F445B" w:rsidRPr="005627FF" w14:paraId="7194AFCA" w14:textId="77777777" w:rsidTr="00A06A60">
        <w:tc>
          <w:tcPr>
            <w:tcW w:w="2669" w:type="dxa"/>
            <w:tcBorders>
              <w:top w:val="nil"/>
              <w:left w:val="nil"/>
              <w:bottom w:val="single" w:sz="8" w:space="0" w:color="365F91" w:themeColor="accent1" w:themeShade="BF"/>
              <w:right w:val="nil"/>
            </w:tcBorders>
          </w:tcPr>
          <w:p w14:paraId="4BFF1A45" w14:textId="77777777" w:rsidR="000F445B" w:rsidRPr="005627FF" w:rsidRDefault="000F445B" w:rsidP="00D75519">
            <w:pPr>
              <w:pStyle w:val="JeffTateOuttake"/>
              <w:jc w:val="left"/>
              <w:rPr>
                <w:rFonts w:cs="Arial"/>
              </w:rPr>
            </w:pPr>
            <w:r w:rsidRPr="005627FF">
              <w:rPr>
                <w:rFonts w:cs="Arial"/>
              </w:rPr>
              <w:t>Alignment of culture and common purpose between parties</w:t>
            </w:r>
          </w:p>
        </w:tc>
        <w:tc>
          <w:tcPr>
            <w:tcW w:w="1134" w:type="dxa"/>
            <w:tcBorders>
              <w:top w:val="nil"/>
              <w:left w:val="nil"/>
              <w:bottom w:val="single" w:sz="8" w:space="0" w:color="365F91" w:themeColor="accent1" w:themeShade="BF"/>
              <w:right w:val="nil"/>
            </w:tcBorders>
          </w:tcPr>
          <w:p w14:paraId="149F9F16" w14:textId="77777777" w:rsidR="000F445B" w:rsidRPr="005627FF" w:rsidRDefault="000F445B" w:rsidP="007C211F">
            <w:pPr>
              <w:pStyle w:val="JeffTateOuttake"/>
              <w:rPr>
                <w:rFonts w:cs="Arial"/>
                <w:highlight w:val="yellow"/>
              </w:rPr>
            </w:pPr>
            <w:r w:rsidRPr="005627FF">
              <w:rPr>
                <w:rFonts w:cs="Arial"/>
                <w:highlight w:val="lightGray"/>
              </w:rPr>
              <w:t>L,M,H</w:t>
            </w:r>
          </w:p>
        </w:tc>
        <w:tc>
          <w:tcPr>
            <w:tcW w:w="3118" w:type="dxa"/>
            <w:tcBorders>
              <w:top w:val="nil"/>
              <w:left w:val="nil"/>
              <w:bottom w:val="single" w:sz="8" w:space="0" w:color="365F91" w:themeColor="accent1" w:themeShade="BF"/>
              <w:right w:val="nil"/>
            </w:tcBorders>
          </w:tcPr>
          <w:p w14:paraId="4AA6D68C" w14:textId="77777777" w:rsidR="000F445B" w:rsidRPr="005627FF" w:rsidRDefault="000F445B" w:rsidP="007C211F">
            <w:pPr>
              <w:pStyle w:val="JeffTateOuttake"/>
              <w:rPr>
                <w:rFonts w:cs="Arial"/>
              </w:rPr>
            </w:pPr>
            <w:r w:rsidRPr="005627FF">
              <w:rPr>
                <w:rFonts w:cs="Arial"/>
                <w:highlight w:val="lightGray"/>
              </w:rPr>
              <w:t>Action</w:t>
            </w:r>
          </w:p>
        </w:tc>
        <w:tc>
          <w:tcPr>
            <w:tcW w:w="3119" w:type="dxa"/>
            <w:tcBorders>
              <w:top w:val="nil"/>
              <w:left w:val="nil"/>
              <w:bottom w:val="single" w:sz="8" w:space="0" w:color="365F91" w:themeColor="accent1" w:themeShade="BF"/>
              <w:right w:val="nil"/>
            </w:tcBorders>
          </w:tcPr>
          <w:p w14:paraId="7D81A49A" w14:textId="77777777" w:rsidR="000F445B" w:rsidRPr="005627FF" w:rsidRDefault="000F445B" w:rsidP="007C211F">
            <w:pPr>
              <w:pStyle w:val="JeffTateOuttake"/>
              <w:rPr>
                <w:rFonts w:cs="Arial"/>
              </w:rPr>
            </w:pPr>
            <w:r w:rsidRPr="005627FF">
              <w:rPr>
                <w:rFonts w:cs="Arial"/>
                <w:highlight w:val="lightGray"/>
              </w:rPr>
              <w:t>Reason</w:t>
            </w:r>
          </w:p>
        </w:tc>
      </w:tr>
      <w:tr w:rsidR="000F445B" w:rsidRPr="005627FF" w14:paraId="703DC21A" w14:textId="77777777" w:rsidTr="00A06A60">
        <w:tc>
          <w:tcPr>
            <w:tcW w:w="2669" w:type="dxa"/>
            <w:tcBorders>
              <w:top w:val="single" w:sz="8" w:space="0" w:color="365F91" w:themeColor="accent1" w:themeShade="BF"/>
              <w:left w:val="nil"/>
              <w:bottom w:val="single" w:sz="8" w:space="0" w:color="365F91" w:themeColor="accent1" w:themeShade="BF"/>
              <w:right w:val="nil"/>
            </w:tcBorders>
          </w:tcPr>
          <w:p w14:paraId="7028BE5C" w14:textId="77777777" w:rsidR="000F445B" w:rsidRPr="005627FF" w:rsidRDefault="000F445B" w:rsidP="007C211F">
            <w:pPr>
              <w:pStyle w:val="JeffTateOuttake"/>
              <w:rPr>
                <w:rFonts w:cs="Arial"/>
              </w:rPr>
            </w:pPr>
            <w:r w:rsidRPr="005627FF">
              <w:rPr>
                <w:rFonts w:cs="Arial"/>
              </w:rPr>
              <w:t>OVERALL RATING</w:t>
            </w:r>
          </w:p>
        </w:tc>
        <w:tc>
          <w:tcPr>
            <w:tcW w:w="1134" w:type="dxa"/>
            <w:tcBorders>
              <w:top w:val="single" w:sz="8" w:space="0" w:color="365F91" w:themeColor="accent1" w:themeShade="BF"/>
              <w:left w:val="nil"/>
              <w:bottom w:val="single" w:sz="8" w:space="0" w:color="365F91" w:themeColor="accent1" w:themeShade="BF"/>
              <w:right w:val="nil"/>
            </w:tcBorders>
          </w:tcPr>
          <w:p w14:paraId="661BB180" w14:textId="77777777" w:rsidR="000F445B" w:rsidRPr="005627FF" w:rsidRDefault="000F445B" w:rsidP="007C211F">
            <w:pPr>
              <w:pStyle w:val="JeffTateOuttake"/>
              <w:rPr>
                <w:rFonts w:cs="Arial"/>
                <w:highlight w:val="yellow"/>
              </w:rPr>
            </w:pPr>
            <w:r w:rsidRPr="005627FF">
              <w:rPr>
                <w:rFonts w:cs="Arial"/>
                <w:highlight w:val="lightGray"/>
              </w:rPr>
              <w:t>L,M,H</w:t>
            </w:r>
          </w:p>
        </w:tc>
        <w:tc>
          <w:tcPr>
            <w:tcW w:w="3118" w:type="dxa"/>
            <w:tcBorders>
              <w:top w:val="single" w:sz="8" w:space="0" w:color="365F91" w:themeColor="accent1" w:themeShade="BF"/>
              <w:left w:val="nil"/>
              <w:bottom w:val="single" w:sz="8" w:space="0" w:color="365F91" w:themeColor="accent1" w:themeShade="BF"/>
              <w:right w:val="nil"/>
            </w:tcBorders>
          </w:tcPr>
          <w:p w14:paraId="4F7572DC" w14:textId="77777777" w:rsidR="000F445B" w:rsidRPr="005627FF" w:rsidRDefault="000F445B" w:rsidP="007C211F">
            <w:pPr>
              <w:pStyle w:val="JeffTateOuttake"/>
              <w:rPr>
                <w:rFonts w:cs="Arial"/>
              </w:rPr>
            </w:pPr>
            <w:r w:rsidRPr="005627FF">
              <w:rPr>
                <w:rFonts w:cs="Arial"/>
                <w:highlight w:val="lightGray"/>
              </w:rPr>
              <w:t>Action</w:t>
            </w:r>
          </w:p>
        </w:tc>
        <w:tc>
          <w:tcPr>
            <w:tcW w:w="3119" w:type="dxa"/>
            <w:tcBorders>
              <w:top w:val="single" w:sz="8" w:space="0" w:color="365F91" w:themeColor="accent1" w:themeShade="BF"/>
              <w:left w:val="nil"/>
              <w:bottom w:val="single" w:sz="8" w:space="0" w:color="365F91" w:themeColor="accent1" w:themeShade="BF"/>
              <w:right w:val="nil"/>
            </w:tcBorders>
          </w:tcPr>
          <w:p w14:paraId="67C44952" w14:textId="77777777" w:rsidR="000F445B" w:rsidRPr="005627FF" w:rsidRDefault="000F445B" w:rsidP="007C211F">
            <w:pPr>
              <w:pStyle w:val="JeffTateOuttake"/>
              <w:rPr>
                <w:rFonts w:cs="Arial"/>
              </w:rPr>
            </w:pPr>
            <w:r w:rsidRPr="005627FF">
              <w:rPr>
                <w:rFonts w:cs="Arial"/>
                <w:highlight w:val="lightGray"/>
              </w:rPr>
              <w:t>Reason</w:t>
            </w:r>
          </w:p>
        </w:tc>
      </w:tr>
    </w:tbl>
    <w:p w14:paraId="0C4C4E31" w14:textId="77777777" w:rsidR="00526049" w:rsidRPr="005627FF" w:rsidRDefault="00526049" w:rsidP="007C211F">
      <w:pPr>
        <w:pStyle w:val="JeffTateBody"/>
        <w:rPr>
          <w:rFonts w:cs="Arial"/>
        </w:rPr>
      </w:pPr>
    </w:p>
    <w:p w14:paraId="66607342" w14:textId="77777777" w:rsidR="00526049" w:rsidRPr="005627FF" w:rsidRDefault="00526049" w:rsidP="007C211F">
      <w:pPr>
        <w:pStyle w:val="JeffTateBodyBold"/>
        <w:rPr>
          <w:rFonts w:cs="Arial"/>
        </w:rPr>
      </w:pPr>
      <w:r w:rsidRPr="005627FF">
        <w:rPr>
          <w:rFonts w:cs="Arial"/>
        </w:rPr>
        <w:t xml:space="preserve">Conclusion: </w:t>
      </w:r>
      <w:r w:rsidRPr="005627FF">
        <w:rPr>
          <w:rFonts w:cs="Arial"/>
          <w:highlight w:val="lightGray"/>
        </w:rPr>
        <w:t>(Proceed/</w:t>
      </w:r>
      <w:r w:rsidR="00977129" w:rsidRPr="005627FF">
        <w:rPr>
          <w:rFonts w:cs="Arial"/>
          <w:highlight w:val="lightGray"/>
        </w:rPr>
        <w:t xml:space="preserve">do </w:t>
      </w:r>
      <w:r w:rsidRPr="005627FF">
        <w:rPr>
          <w:rFonts w:cs="Arial"/>
          <w:highlight w:val="lightGray"/>
        </w:rPr>
        <w:t>not proceed)</w:t>
      </w:r>
    </w:p>
    <w:p w14:paraId="1D32936E" w14:textId="1C239FC0" w:rsidR="00526049" w:rsidRPr="005627FF" w:rsidRDefault="00526049" w:rsidP="007C211F">
      <w:pPr>
        <w:pStyle w:val="JeffTateBody"/>
        <w:rPr>
          <w:rFonts w:cs="Arial"/>
        </w:rPr>
      </w:pPr>
      <w:bookmarkStart w:id="134" w:name="_GoBack"/>
      <w:bookmarkEnd w:id="134"/>
    </w:p>
    <w:bookmarkEnd w:id="133"/>
    <w:p w14:paraId="1B31CEDC" w14:textId="77777777" w:rsidR="005A73EB" w:rsidRPr="005627FF" w:rsidRDefault="005A73EB" w:rsidP="007C211F">
      <w:pPr>
        <w:pStyle w:val="JeffTateBody"/>
        <w:rPr>
          <w:rFonts w:cs="Arial"/>
        </w:rPr>
        <w:sectPr w:rsidR="005A73EB" w:rsidRPr="005627FF" w:rsidSect="0004287C">
          <w:headerReference w:type="default" r:id="rId15"/>
          <w:type w:val="oddPage"/>
          <w:pgSz w:w="11899" w:h="16838" w:code="9"/>
          <w:pgMar w:top="1418" w:right="1406" w:bottom="1134" w:left="1418" w:header="720" w:footer="510" w:gutter="0"/>
          <w:pgNumType w:start="1"/>
          <w:cols w:space="720"/>
          <w:titlePg/>
          <w:docGrid w:linePitch="326"/>
        </w:sectPr>
      </w:pPr>
    </w:p>
    <w:p w14:paraId="384E9E61" w14:textId="1DB43C61" w:rsidR="00526049" w:rsidRPr="005627FF" w:rsidRDefault="00F34CDB" w:rsidP="00F34CDB">
      <w:pPr>
        <w:pStyle w:val="JeffTateBody"/>
        <w:ind w:left="-1406"/>
        <w:rPr>
          <w:rFonts w:cs="Arial"/>
        </w:rPr>
      </w:pPr>
      <w:r w:rsidRPr="005627FF">
        <w:rPr>
          <w:rFonts w:cs="Arial"/>
          <w:noProof/>
          <w:lang w:val="en-AU" w:eastAsia="en-AU"/>
        </w:rPr>
        <w:lastRenderedPageBreak/>
        <w:drawing>
          <wp:anchor distT="0" distB="0" distL="114300" distR="114300" simplePos="0" relativeHeight="251658240" behindDoc="1" locked="0" layoutInCell="1" allowOverlap="1" wp14:anchorId="6C8F7027" wp14:editId="14451AAA">
            <wp:simplePos x="0" y="0"/>
            <wp:positionH relativeFrom="column">
              <wp:posOffset>-905510</wp:posOffset>
            </wp:positionH>
            <wp:positionV relativeFrom="paragraph">
              <wp:posOffset>-635636</wp:posOffset>
            </wp:positionV>
            <wp:extent cx="7531100" cy="10649705"/>
            <wp:effectExtent l="0" t="0" r="0" b="0"/>
            <wp:wrapNone/>
            <wp:docPr id="2" name="Picture 2" descr="R:\STATPLAN\TEMPWORK\EEC Graphic Design\DPTI projects\DPTI-292 Plan SA rebrand\Generic front and ba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TATPLAN\TEMPWORK\EEC Graphic Design\DPTI projects\DPTI-292 Plan SA rebrand\Generic front and back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4013" cy="1066796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26049" w:rsidRPr="005627FF" w:rsidSect="00F34CDB">
      <w:headerReference w:type="first" r:id="rId17"/>
      <w:type w:val="evenPage"/>
      <w:pgSz w:w="11899" w:h="16838" w:code="9"/>
      <w:pgMar w:top="142" w:right="1406" w:bottom="1134" w:left="1418" w:header="720" w:footer="51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B2926" w14:textId="77777777" w:rsidR="00CB5C89" w:rsidRDefault="00CB5C89">
      <w:r>
        <w:separator/>
      </w:r>
    </w:p>
  </w:endnote>
  <w:endnote w:type="continuationSeparator" w:id="0">
    <w:p w14:paraId="3F3D049C" w14:textId="77777777" w:rsidR="00CB5C89" w:rsidRDefault="00CB5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341205"/>
      <w:docPartObj>
        <w:docPartGallery w:val="Page Numbers (Bottom of Page)"/>
        <w:docPartUnique/>
      </w:docPartObj>
    </w:sdtPr>
    <w:sdtEndPr>
      <w:rPr>
        <w:noProof/>
      </w:rPr>
    </w:sdtEndPr>
    <w:sdtContent>
      <w:p w14:paraId="60F7B77F" w14:textId="77777777" w:rsidR="00DC2B24" w:rsidRDefault="00DC2B24" w:rsidP="00955450">
        <w:pPr>
          <w:pStyle w:val="Footer"/>
        </w:pPr>
        <w:r>
          <w:fldChar w:fldCharType="begin"/>
        </w:r>
        <w:r>
          <w:instrText xml:space="preserve"> PAGE   \* MERGEFORMAT </w:instrText>
        </w:r>
        <w:r>
          <w:fldChar w:fldCharType="separate"/>
        </w:r>
        <w:r w:rsidR="005627FF">
          <w:rPr>
            <w:noProof/>
          </w:rPr>
          <w:t>22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98E36" w14:textId="77777777" w:rsidR="00DC2B24" w:rsidRPr="003A033C" w:rsidRDefault="00DC2B24" w:rsidP="003A033C">
    <w:pPr>
      <w:jc w:val="right"/>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129968"/>
      <w:docPartObj>
        <w:docPartGallery w:val="Page Numbers (Bottom of Page)"/>
        <w:docPartUnique/>
      </w:docPartObj>
    </w:sdtPr>
    <w:sdtEndPr>
      <w:rPr>
        <w:noProof/>
      </w:rPr>
    </w:sdtEndPr>
    <w:sdtContent>
      <w:p w14:paraId="44801880" w14:textId="77777777" w:rsidR="00DC2B24" w:rsidRDefault="00DC2B24">
        <w:pPr>
          <w:pStyle w:val="Footer"/>
        </w:pPr>
        <w:r>
          <w:fldChar w:fldCharType="begin"/>
        </w:r>
        <w:r>
          <w:instrText xml:space="preserve"> PAGE   \* MERGEFORMAT </w:instrText>
        </w:r>
        <w:r>
          <w:fldChar w:fldCharType="separate"/>
        </w:r>
        <w:r>
          <w:rPr>
            <w:noProof/>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895632"/>
      <w:docPartObj>
        <w:docPartGallery w:val="Page Numbers (Bottom of Page)"/>
        <w:docPartUnique/>
      </w:docPartObj>
    </w:sdtPr>
    <w:sdtEndPr>
      <w:rPr>
        <w:rFonts w:ascii="Arial" w:hAnsi="Arial" w:cs="Arial"/>
        <w:noProof/>
        <w:sz w:val="22"/>
        <w:szCs w:val="22"/>
      </w:rPr>
    </w:sdtEndPr>
    <w:sdtContent>
      <w:p w14:paraId="1998A112" w14:textId="233FD6CE" w:rsidR="00CB5C89" w:rsidRPr="004D0BA2" w:rsidRDefault="00CB5C89">
        <w:pPr>
          <w:pStyle w:val="Footer"/>
          <w:jc w:val="right"/>
          <w:rPr>
            <w:rFonts w:ascii="Arial" w:hAnsi="Arial" w:cs="Arial"/>
            <w:sz w:val="22"/>
            <w:szCs w:val="22"/>
          </w:rPr>
        </w:pPr>
        <w:r w:rsidRPr="004D0BA2">
          <w:rPr>
            <w:rFonts w:ascii="Arial" w:hAnsi="Arial" w:cs="Arial"/>
            <w:sz w:val="22"/>
            <w:szCs w:val="22"/>
          </w:rPr>
          <w:fldChar w:fldCharType="begin"/>
        </w:r>
        <w:r w:rsidRPr="004D0BA2">
          <w:rPr>
            <w:rFonts w:ascii="Arial" w:hAnsi="Arial" w:cs="Arial"/>
            <w:sz w:val="22"/>
            <w:szCs w:val="22"/>
          </w:rPr>
          <w:instrText xml:space="preserve"> PAGE   \* MERGEFORMAT </w:instrText>
        </w:r>
        <w:r w:rsidRPr="004D0BA2">
          <w:rPr>
            <w:rFonts w:ascii="Arial" w:hAnsi="Arial" w:cs="Arial"/>
            <w:sz w:val="22"/>
            <w:szCs w:val="22"/>
          </w:rPr>
          <w:fldChar w:fldCharType="separate"/>
        </w:r>
        <w:r w:rsidR="005627FF">
          <w:rPr>
            <w:rFonts w:ascii="Arial" w:hAnsi="Arial" w:cs="Arial"/>
            <w:noProof/>
            <w:sz w:val="22"/>
            <w:szCs w:val="22"/>
          </w:rPr>
          <w:t>0</w:t>
        </w:r>
        <w:r w:rsidRPr="004D0BA2">
          <w:rPr>
            <w:rFonts w:ascii="Arial" w:hAnsi="Arial" w:cs="Arial"/>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45815" w14:textId="77777777" w:rsidR="00CB5C89" w:rsidRDefault="00CB5C89">
      <w:r>
        <w:separator/>
      </w:r>
    </w:p>
  </w:footnote>
  <w:footnote w:type="continuationSeparator" w:id="0">
    <w:p w14:paraId="663CE043" w14:textId="77777777" w:rsidR="00CB5C89" w:rsidRDefault="00CB5C89">
      <w:r>
        <w:continuationSeparator/>
      </w:r>
    </w:p>
  </w:footnote>
  <w:footnote w:id="1">
    <w:p w14:paraId="192F6261" w14:textId="77777777" w:rsidR="00CB5C89" w:rsidRPr="00EA7EA8" w:rsidRDefault="00CB5C89" w:rsidP="00732874">
      <w:pPr>
        <w:pStyle w:val="FootnoteText"/>
        <w:rPr>
          <w:rFonts w:asciiTheme="majorHAnsi" w:hAnsiTheme="majorHAnsi"/>
          <w:sz w:val="18"/>
          <w:lang w:val="en-AU"/>
        </w:rPr>
      </w:pPr>
      <w:r w:rsidRPr="00EA7EA8">
        <w:rPr>
          <w:rStyle w:val="FootnoteReference"/>
          <w:rFonts w:asciiTheme="majorHAnsi" w:hAnsiTheme="majorHAnsi"/>
          <w:sz w:val="18"/>
        </w:rPr>
        <w:footnoteRef/>
      </w:r>
      <w:r w:rsidRPr="00EA7EA8">
        <w:rPr>
          <w:rFonts w:asciiTheme="majorHAnsi" w:hAnsiTheme="majorHAnsi"/>
          <w:sz w:val="18"/>
        </w:rPr>
        <w:t xml:space="preserve"> </w:t>
      </w:r>
      <w:r w:rsidRPr="00EA7EA8">
        <w:rPr>
          <w:rFonts w:asciiTheme="majorHAnsi" w:hAnsiTheme="majorHAnsi"/>
          <w:sz w:val="18"/>
          <w:lang w:val="en-AU"/>
        </w:rPr>
        <w:t xml:space="preserve">Jeff Tate Consulting, Report: </w:t>
      </w:r>
      <w:r w:rsidRPr="00EA7EA8">
        <w:rPr>
          <w:rFonts w:asciiTheme="majorHAnsi" w:hAnsiTheme="majorHAnsi"/>
          <w:sz w:val="18"/>
        </w:rPr>
        <w:t>Governance Models for Regional Collaboration and Partnerships projects</w:t>
      </w:r>
      <w:r w:rsidRPr="00EA7EA8">
        <w:rPr>
          <w:rFonts w:asciiTheme="majorHAnsi" w:hAnsiTheme="majorHAnsi"/>
          <w:sz w:val="18"/>
          <w:lang w:val="en-AU"/>
        </w:rPr>
        <w:t xml:space="preserve"> for the Local Government Association of South Australia, 2015, p5</w:t>
      </w:r>
    </w:p>
    <w:p w14:paraId="49DDED91" w14:textId="77777777" w:rsidR="00CB5C89" w:rsidRPr="00086D76" w:rsidRDefault="00CB5C89" w:rsidP="0073287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E62FC" w14:textId="77777777" w:rsidR="00DC2B24" w:rsidRDefault="00DC2B24">
    <w:pPr>
      <w:pStyle w:val="Header"/>
    </w:pPr>
    <w:r>
      <w:rPr>
        <w:rFonts w:eastAsia="Times New Roman"/>
        <w:noProof/>
        <w:lang w:val="en-AU" w:eastAsia="en-AU"/>
      </w:rPr>
      <w:drawing>
        <wp:anchor distT="0" distB="0" distL="114300" distR="114300" simplePos="0" relativeHeight="251685888" behindDoc="0" locked="0" layoutInCell="1" allowOverlap="1" wp14:anchorId="7BDDFCC1" wp14:editId="0E366A62">
          <wp:simplePos x="0" y="0"/>
          <wp:positionH relativeFrom="page">
            <wp:posOffset>0</wp:posOffset>
          </wp:positionH>
          <wp:positionV relativeFrom="page">
            <wp:posOffset>360</wp:posOffset>
          </wp:positionV>
          <wp:extent cx="7588800" cy="107344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0074D2-6378-408D-A9E7-B3520AC6B604" descr="cid:5167458F-7DAF-4AB5-8FD5-4C8CA53CC56D@fritz.box"/>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8800" cy="10734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7E243" w14:textId="70689D59" w:rsidR="00CB5C89" w:rsidRDefault="00CB5C89" w:rsidP="004456E7">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39D9F" w14:textId="7EA15924" w:rsidR="005627FF" w:rsidRDefault="005627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DB169" w14:textId="2470E5C1" w:rsidR="00CB5C89" w:rsidRDefault="00CB5C89">
    <w:pPr>
      <w:pStyle w:val="Header"/>
    </w:pPr>
    <w:r>
      <w:rPr>
        <w:rFonts w:ascii="Helvetica" w:hAnsi="Helvetica" w:cs="Helvetica"/>
        <w:noProof/>
        <w:color w:val="000000"/>
        <w:sz w:val="20"/>
        <w:szCs w:val="20"/>
        <w:lang w:val="en-AU" w:eastAsia="en-AU"/>
      </w:rPr>
      <w:drawing>
        <wp:anchor distT="0" distB="0" distL="114300" distR="114300" simplePos="0" relativeHeight="251683840" behindDoc="0" locked="0" layoutInCell="1" allowOverlap="1" wp14:anchorId="7BD284A4" wp14:editId="59B185D3">
          <wp:simplePos x="0" y="0"/>
          <wp:positionH relativeFrom="page">
            <wp:posOffset>0</wp:posOffset>
          </wp:positionH>
          <wp:positionV relativeFrom="page">
            <wp:posOffset>0</wp:posOffset>
          </wp:positionV>
          <wp:extent cx="7578000" cy="10720800"/>
          <wp:effectExtent l="0" t="0" r="4445" b="4445"/>
          <wp:wrapNone/>
          <wp:docPr id="14" name="Picture 14" descr="cid:5577E443-D138-4004-9294-C7030A602555@fritz.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FE26E8-CBE2-4F9F-B98B-9B1CCE832D1C" descr="cid:5577E443-D138-4004-9294-C7030A602555@fritz.box"/>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78000" cy="1072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82816" behindDoc="1" locked="1" layoutInCell="1" allowOverlap="1" wp14:anchorId="31CBCC5B" wp14:editId="726B9646">
              <wp:simplePos x="0" y="0"/>
              <wp:positionH relativeFrom="page">
                <wp:posOffset>4990465</wp:posOffset>
              </wp:positionH>
              <wp:positionV relativeFrom="page">
                <wp:posOffset>388620</wp:posOffset>
              </wp:positionV>
              <wp:extent cx="2122170" cy="137160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1371600"/>
                      </a:xfrm>
                      <a:prstGeom prst="rect">
                        <a:avLst/>
                      </a:prstGeom>
                      <a:noFill/>
                      <a:ln>
                        <a:noFill/>
                      </a:ln>
                      <a:extLst/>
                    </wps:spPr>
                    <wps:txbx>
                      <w:txbxContent>
                        <w:p w14:paraId="7E41AAAD" w14:textId="77777777" w:rsidR="00CB5C89" w:rsidRDefault="00CB5C8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BCC5B" id="_x0000_t202" coordsize="21600,21600" o:spt="202" path="m,l,21600r21600,l21600,xe">
              <v:stroke joinstyle="miter"/>
              <v:path gradientshapeok="t" o:connecttype="rect"/>
            </v:shapetype>
            <v:shape id="Text Box 1" o:spid="_x0000_s1026" type="#_x0000_t202" style="position:absolute;left:0;text-align:left;margin-left:392.95pt;margin-top:30.6pt;width:167.1pt;height:10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" filled="f" stroked="f">
              <v:textbox inset=",7.2pt,,7.2pt">
                <w:txbxContent>
                  <w:p w14:paraId="7E41AAAD" w14:textId="77777777" w:rsidR="00CB5C89" w:rsidRDefault="00CB5C89"/>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724EA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2"/>
    <w:multiLevelType w:val="singleLevel"/>
    <w:tmpl w:val="581A4640"/>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747C3C9C"/>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CE16BD86"/>
    <w:lvl w:ilvl="0">
      <w:start w:val="1"/>
      <w:numFmt w:val="bullet"/>
      <w:pStyle w:val="ListBullet"/>
      <w:lvlText w:val=""/>
      <w:lvlJc w:val="left"/>
      <w:pPr>
        <w:tabs>
          <w:tab w:val="num" w:pos="567"/>
        </w:tabs>
        <w:ind w:left="567" w:hanging="567"/>
      </w:pPr>
      <w:rPr>
        <w:rFonts w:ascii="Symbol" w:hAnsi="Symbol" w:hint="default"/>
      </w:rPr>
    </w:lvl>
  </w:abstractNum>
  <w:abstractNum w:abstractNumId="4" w15:restartNumberingAfterBreak="0">
    <w:nsid w:val="01E14BE8"/>
    <w:multiLevelType w:val="hybridMultilevel"/>
    <w:tmpl w:val="9FA28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B46178"/>
    <w:multiLevelType w:val="hybridMultilevel"/>
    <w:tmpl w:val="BD609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7266A71"/>
    <w:multiLevelType w:val="hybridMultilevel"/>
    <w:tmpl w:val="E4F8AFA0"/>
    <w:lvl w:ilvl="0" w:tplc="4442229A">
      <w:start w:val="1"/>
      <w:numFmt w:val="bullet"/>
      <w:pStyle w:val="SFlinebullet"/>
      <w:lvlText w:val="—"/>
      <w:lvlJc w:val="left"/>
      <w:pPr>
        <w:ind w:left="1145" w:hanging="360"/>
      </w:pPr>
      <w:rPr>
        <w:rFonts w:ascii="Calibri" w:hAnsi="Calibri" w:hint="default"/>
      </w:rPr>
    </w:lvl>
    <w:lvl w:ilvl="1" w:tplc="04090003" w:tentative="1">
      <w:start w:val="1"/>
      <w:numFmt w:val="bullet"/>
      <w:lvlText w:val="o"/>
      <w:lvlJc w:val="left"/>
      <w:pPr>
        <w:ind w:left="1865" w:hanging="360"/>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 w15:restartNumberingAfterBreak="0">
    <w:nsid w:val="090413DA"/>
    <w:multiLevelType w:val="multilevel"/>
    <w:tmpl w:val="0409001D"/>
    <w:styleLink w:val="Style1"/>
    <w:lvl w:ilvl="0">
      <w:start w:val="1"/>
      <w:numFmt w:val="lowerLetter"/>
      <w:lvlText w:val="%1)"/>
      <w:lvlJc w:val="left"/>
      <w:pPr>
        <w:ind w:left="360" w:hanging="360"/>
      </w:pPr>
      <w:rPr>
        <w:i/>
      </w:rPr>
    </w:lvl>
    <w:lvl w:ilvl="1">
      <w:start w:val="1"/>
      <w:numFmt w:val="lowerRoman"/>
      <w:lvlText w:val="%2)"/>
      <w:lvlJc w:val="left"/>
      <w:pPr>
        <w:ind w:left="720" w:hanging="360"/>
      </w:pPr>
      <w:rPr>
        <w:i/>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B93E55"/>
    <w:multiLevelType w:val="hybridMultilevel"/>
    <w:tmpl w:val="C73494EE"/>
    <w:lvl w:ilvl="0" w:tplc="09348F60">
      <w:start w:val="1"/>
      <w:numFmt w:val="decimal"/>
      <w:pStyle w:val="JeffTateNumberedlist"/>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6E314E"/>
    <w:multiLevelType w:val="hybridMultilevel"/>
    <w:tmpl w:val="71BCBBE6"/>
    <w:lvl w:ilvl="0" w:tplc="0C090001">
      <w:start w:val="1"/>
      <w:numFmt w:val="bullet"/>
      <w:lvlText w:val=""/>
      <w:lvlJc w:val="left"/>
      <w:pPr>
        <w:ind w:left="444" w:hanging="360"/>
      </w:pPr>
      <w:rPr>
        <w:rFonts w:ascii="Symbol" w:hAnsi="Symbol" w:hint="default"/>
      </w:rPr>
    </w:lvl>
    <w:lvl w:ilvl="1" w:tplc="04090003" w:tentative="1">
      <w:start w:val="1"/>
      <w:numFmt w:val="bullet"/>
      <w:lvlText w:val="o"/>
      <w:lvlJc w:val="left"/>
      <w:pPr>
        <w:ind w:left="1164" w:hanging="360"/>
      </w:pPr>
      <w:rPr>
        <w:rFonts w:ascii="Courier New" w:hAnsi="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10" w15:restartNumberingAfterBreak="0">
    <w:nsid w:val="0CA135BC"/>
    <w:multiLevelType w:val="multilevel"/>
    <w:tmpl w:val="5FF6D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F908BF"/>
    <w:multiLevelType w:val="hybridMultilevel"/>
    <w:tmpl w:val="8B9682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A1134E"/>
    <w:multiLevelType w:val="multilevel"/>
    <w:tmpl w:val="0409001F"/>
    <w:styleLink w:val="111111"/>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2179DE"/>
    <w:multiLevelType w:val="hybridMultilevel"/>
    <w:tmpl w:val="366C33B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4" w15:restartNumberingAfterBreak="0">
    <w:nsid w:val="137D6706"/>
    <w:multiLevelType w:val="hybridMultilevel"/>
    <w:tmpl w:val="40F8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565797"/>
    <w:multiLevelType w:val="hybridMultilevel"/>
    <w:tmpl w:val="23C811DE"/>
    <w:lvl w:ilvl="0" w:tplc="0C090001">
      <w:start w:val="1"/>
      <w:numFmt w:val="bullet"/>
      <w:lvlText w:val=""/>
      <w:lvlJc w:val="left"/>
      <w:pPr>
        <w:ind w:left="444" w:hanging="360"/>
      </w:pPr>
      <w:rPr>
        <w:rFonts w:ascii="Symbol" w:hAnsi="Symbol" w:hint="default"/>
      </w:rPr>
    </w:lvl>
    <w:lvl w:ilvl="1" w:tplc="04090003" w:tentative="1">
      <w:start w:val="1"/>
      <w:numFmt w:val="bullet"/>
      <w:lvlText w:val="o"/>
      <w:lvlJc w:val="left"/>
      <w:pPr>
        <w:ind w:left="1164" w:hanging="360"/>
      </w:pPr>
      <w:rPr>
        <w:rFonts w:ascii="Courier New" w:hAnsi="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16" w15:restartNumberingAfterBreak="0">
    <w:nsid w:val="18E65BDE"/>
    <w:multiLevelType w:val="multilevel"/>
    <w:tmpl w:val="56B02836"/>
    <w:lvl w:ilvl="0">
      <w:start w:val="1"/>
      <w:numFmt w:val="decimal"/>
      <w:lvlText w:val="%1."/>
      <w:lvlJc w:val="left"/>
      <w:pPr>
        <w:ind w:left="360" w:hanging="360"/>
      </w:pPr>
      <w:rPr>
        <w:rFonts w:hint="default"/>
      </w:rPr>
    </w:lvl>
    <w:lvl w:ilvl="1">
      <w:numFmt w:val="decimal"/>
      <w:lvlText w:val="%1.%2."/>
      <w:lvlJc w:val="left"/>
      <w:pPr>
        <w:ind w:left="432" w:hanging="432"/>
      </w:pPr>
      <w:rPr>
        <w:rFonts w:hint="default"/>
      </w:rPr>
    </w:lvl>
    <w:lvl w:ilvl="2">
      <w:numFmt w:val="decimal"/>
      <w:lvlText w:val="%1.%2.%3."/>
      <w:lvlJc w:val="left"/>
      <w:pPr>
        <w:ind w:left="1224" w:hanging="504"/>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3">
      <w:numFmt w:val="decimal"/>
      <w:lvlText w:val="%1.%2.%3.%4."/>
      <w:lvlJc w:val="left"/>
      <w:pPr>
        <w:ind w:left="1728" w:hanging="648"/>
      </w:pPr>
      <w:rPr>
        <w:rFonts w:hint="default"/>
      </w:rPr>
    </w:lvl>
    <w:lvl w:ilvl="4">
      <w:numFmt w:val="decimal"/>
      <w:lvlText w:val="%1.%2.%3.%4.%5."/>
      <w:lvlJc w:val="left"/>
      <w:pPr>
        <w:ind w:left="2232" w:hanging="792"/>
      </w:pPr>
      <w:rPr>
        <w:rFonts w:hint="default"/>
      </w:rPr>
    </w:lvl>
    <w:lvl w:ilvl="5">
      <w:numFmt w:val="decimal"/>
      <w:lvlText w:val="%1.%2.%3.%4.%5.%6."/>
      <w:lvlJc w:val="left"/>
      <w:pPr>
        <w:ind w:left="2736" w:hanging="936"/>
      </w:pPr>
      <w:rPr>
        <w:rFonts w:hint="default"/>
      </w:rPr>
    </w:lvl>
    <w:lvl w:ilvl="6">
      <w:numFmt w:val="decimal"/>
      <w:lvlText w:val="%1.%2.%3.%4.%5.%6.%7."/>
      <w:lvlJc w:val="left"/>
      <w:pPr>
        <w:ind w:left="3240" w:hanging="1080"/>
      </w:pPr>
      <w:rPr>
        <w:rFonts w:hint="default"/>
      </w:rPr>
    </w:lvl>
    <w:lvl w:ilvl="7">
      <w:numFmt w:val="decimal"/>
      <w:lvlText w:val="%1.%2.%3.%4.%5.%6.%7.%8."/>
      <w:lvlJc w:val="left"/>
      <w:pPr>
        <w:ind w:left="3744" w:hanging="1224"/>
      </w:pPr>
      <w:rPr>
        <w:rFonts w:hint="default"/>
      </w:rPr>
    </w:lvl>
    <w:lvl w:ilvl="8">
      <w:numFmt w:val="decimal"/>
      <w:lvlText w:val="%1.%2.%3.%4.%5.%6.%7.%8.%9."/>
      <w:lvlJc w:val="left"/>
      <w:pPr>
        <w:ind w:left="4320" w:hanging="1440"/>
      </w:pPr>
      <w:rPr>
        <w:rFonts w:hint="default"/>
      </w:rPr>
    </w:lvl>
  </w:abstractNum>
  <w:abstractNum w:abstractNumId="17" w15:restartNumberingAfterBreak="0">
    <w:nsid w:val="1A4046C1"/>
    <w:multiLevelType w:val="hybridMultilevel"/>
    <w:tmpl w:val="16BC9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8B7297A"/>
    <w:multiLevelType w:val="hybridMultilevel"/>
    <w:tmpl w:val="BC583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B80D4E"/>
    <w:multiLevelType w:val="hybridMultilevel"/>
    <w:tmpl w:val="4D006C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2757A6"/>
    <w:multiLevelType w:val="hybridMultilevel"/>
    <w:tmpl w:val="ABDED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1E731A"/>
    <w:multiLevelType w:val="hybridMultilevel"/>
    <w:tmpl w:val="B1884EA6"/>
    <w:lvl w:ilvl="0" w:tplc="9EE40882">
      <w:start w:val="7"/>
      <w:numFmt w:val="bullet"/>
      <w:pStyle w:val="JeffTateOuttakedotpoint"/>
      <w:lvlText w:val="-"/>
      <w:lvlJc w:val="left"/>
      <w:pPr>
        <w:ind w:left="444" w:hanging="360"/>
      </w:pPr>
      <w:rPr>
        <w:rFonts w:ascii="Calibri" w:eastAsiaTheme="minorHAnsi" w:hAnsi="Calibri" w:cstheme="minorBidi" w:hint="default"/>
      </w:rPr>
    </w:lvl>
    <w:lvl w:ilvl="1" w:tplc="04090003" w:tentative="1">
      <w:start w:val="1"/>
      <w:numFmt w:val="bullet"/>
      <w:lvlText w:val="o"/>
      <w:lvlJc w:val="left"/>
      <w:pPr>
        <w:ind w:left="1164" w:hanging="360"/>
      </w:pPr>
      <w:rPr>
        <w:rFonts w:ascii="Courier New" w:hAnsi="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22" w15:restartNumberingAfterBreak="0">
    <w:nsid w:val="3DE82AA5"/>
    <w:multiLevelType w:val="hybridMultilevel"/>
    <w:tmpl w:val="6664A628"/>
    <w:lvl w:ilvl="0" w:tplc="0C090001">
      <w:start w:val="1"/>
      <w:numFmt w:val="bullet"/>
      <w:lvlText w:val=""/>
      <w:lvlJc w:val="left"/>
      <w:pPr>
        <w:ind w:left="444" w:hanging="360"/>
      </w:pPr>
      <w:rPr>
        <w:rFonts w:ascii="Symbol" w:hAnsi="Symbol" w:hint="default"/>
      </w:rPr>
    </w:lvl>
    <w:lvl w:ilvl="1" w:tplc="04090003" w:tentative="1">
      <w:start w:val="1"/>
      <w:numFmt w:val="bullet"/>
      <w:lvlText w:val="o"/>
      <w:lvlJc w:val="left"/>
      <w:pPr>
        <w:ind w:left="1164" w:hanging="360"/>
      </w:pPr>
      <w:rPr>
        <w:rFonts w:ascii="Courier New" w:hAnsi="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23" w15:restartNumberingAfterBreak="0">
    <w:nsid w:val="449F3C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73D1933"/>
    <w:multiLevelType w:val="hybridMultilevel"/>
    <w:tmpl w:val="23200550"/>
    <w:lvl w:ilvl="0" w:tplc="06149448">
      <w:start w:val="1"/>
      <w:numFmt w:val="bullet"/>
      <w:pStyle w:val="SFBulletList"/>
      <w:lvlText w:val=""/>
      <w:lvlJc w:val="left"/>
      <w:pPr>
        <w:ind w:left="1374" w:hanging="360"/>
      </w:pPr>
      <w:rPr>
        <w:rFonts w:ascii="Symbol" w:hAnsi="Symbol" w:hint="default"/>
      </w:rPr>
    </w:lvl>
    <w:lvl w:ilvl="1" w:tplc="75F0E700">
      <w:start w:val="1"/>
      <w:numFmt w:val="lowerLetter"/>
      <w:lvlText w:val="%2."/>
      <w:lvlJc w:val="left"/>
      <w:pPr>
        <w:ind w:left="2094" w:hanging="360"/>
      </w:pPr>
    </w:lvl>
    <w:lvl w:ilvl="2" w:tplc="714E3B0E" w:tentative="1">
      <w:start w:val="1"/>
      <w:numFmt w:val="lowerRoman"/>
      <w:lvlText w:val="%3."/>
      <w:lvlJc w:val="right"/>
      <w:pPr>
        <w:ind w:left="2814" w:hanging="180"/>
      </w:pPr>
    </w:lvl>
    <w:lvl w:ilvl="3" w:tplc="1908873A" w:tentative="1">
      <w:start w:val="1"/>
      <w:numFmt w:val="decimal"/>
      <w:lvlText w:val="%4."/>
      <w:lvlJc w:val="left"/>
      <w:pPr>
        <w:ind w:left="3534" w:hanging="360"/>
      </w:pPr>
    </w:lvl>
    <w:lvl w:ilvl="4" w:tplc="37BEED1E" w:tentative="1">
      <w:start w:val="1"/>
      <w:numFmt w:val="lowerLetter"/>
      <w:lvlText w:val="%5."/>
      <w:lvlJc w:val="left"/>
      <w:pPr>
        <w:ind w:left="4254" w:hanging="360"/>
      </w:pPr>
    </w:lvl>
    <w:lvl w:ilvl="5" w:tplc="2D52F092" w:tentative="1">
      <w:start w:val="1"/>
      <w:numFmt w:val="lowerRoman"/>
      <w:lvlText w:val="%6."/>
      <w:lvlJc w:val="right"/>
      <w:pPr>
        <w:ind w:left="4974" w:hanging="180"/>
      </w:pPr>
    </w:lvl>
    <w:lvl w:ilvl="6" w:tplc="9A788352" w:tentative="1">
      <w:start w:val="1"/>
      <w:numFmt w:val="decimal"/>
      <w:lvlText w:val="%7."/>
      <w:lvlJc w:val="left"/>
      <w:pPr>
        <w:ind w:left="5694" w:hanging="360"/>
      </w:pPr>
    </w:lvl>
    <w:lvl w:ilvl="7" w:tplc="468CE0C8" w:tentative="1">
      <w:start w:val="1"/>
      <w:numFmt w:val="lowerLetter"/>
      <w:lvlText w:val="%8."/>
      <w:lvlJc w:val="left"/>
      <w:pPr>
        <w:ind w:left="6414" w:hanging="360"/>
      </w:pPr>
    </w:lvl>
    <w:lvl w:ilvl="8" w:tplc="1014275E" w:tentative="1">
      <w:start w:val="1"/>
      <w:numFmt w:val="lowerRoman"/>
      <w:lvlText w:val="%9."/>
      <w:lvlJc w:val="right"/>
      <w:pPr>
        <w:ind w:left="7134" w:hanging="180"/>
      </w:pPr>
    </w:lvl>
  </w:abstractNum>
  <w:abstractNum w:abstractNumId="25" w15:restartNumberingAfterBreak="0">
    <w:nsid w:val="5C57383F"/>
    <w:multiLevelType w:val="multilevel"/>
    <w:tmpl w:val="1E4800F0"/>
    <w:lvl w:ilvl="0">
      <w:start w:val="1"/>
      <w:numFmt w:val="decimal"/>
      <w:pStyle w:val="JeffTateHeading1"/>
      <w:lvlText w:val="%1."/>
      <w:lvlJc w:val="left"/>
      <w:pPr>
        <w:ind w:left="-360" w:hanging="360"/>
      </w:pPr>
      <w:rPr>
        <w:rFonts w:hint="default"/>
      </w:rPr>
    </w:lvl>
    <w:lvl w:ilvl="1">
      <w:start w:val="1"/>
      <w:numFmt w:val="decimal"/>
      <w:pStyle w:val="JeffTateHeading2"/>
      <w:lvlText w:val="%1.%2."/>
      <w:lvlJc w:val="left"/>
      <w:pPr>
        <w:ind w:left="574"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JeffTateHeading3"/>
      <w:lvlText w:val="%1.%2.%3."/>
      <w:lvlJc w:val="left"/>
      <w:pPr>
        <w:ind w:left="504" w:hanging="504"/>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3">
      <w:numFmt w:val="decimal"/>
      <w:pStyle w:val="JeffTateHeading4"/>
      <w:lvlText w:val="%1.%2.%3.%4."/>
      <w:lvlJc w:val="left"/>
      <w:pPr>
        <w:ind w:left="1008" w:hanging="648"/>
      </w:pPr>
      <w:rPr>
        <w:rFonts w:hint="default"/>
      </w:rPr>
    </w:lvl>
    <w:lvl w:ilvl="4">
      <w:numFmt w:val="decimal"/>
      <w:lvlText w:val="%1.%2.%3.%4.%5."/>
      <w:lvlJc w:val="left"/>
      <w:pPr>
        <w:ind w:left="1512" w:hanging="792"/>
      </w:pPr>
      <w:rPr>
        <w:rFonts w:hint="default"/>
      </w:rPr>
    </w:lvl>
    <w:lvl w:ilvl="5">
      <w:numFmt w:val="decimal"/>
      <w:lvlText w:val="%1.%2.%3.%4.%5.%6."/>
      <w:lvlJc w:val="left"/>
      <w:pPr>
        <w:ind w:left="2016" w:hanging="936"/>
      </w:pPr>
      <w:rPr>
        <w:rFonts w:hint="default"/>
      </w:rPr>
    </w:lvl>
    <w:lvl w:ilvl="6">
      <w:numFmt w:val="decimal"/>
      <w:lvlText w:val="%1.%2.%3.%4.%5.%6.%7."/>
      <w:lvlJc w:val="left"/>
      <w:pPr>
        <w:ind w:left="2520" w:hanging="1080"/>
      </w:pPr>
      <w:rPr>
        <w:rFonts w:hint="default"/>
      </w:rPr>
    </w:lvl>
    <w:lvl w:ilvl="7">
      <w:numFmt w:val="decimal"/>
      <w:lvlText w:val="%1.%2.%3.%4.%5.%6.%7.%8."/>
      <w:lvlJc w:val="left"/>
      <w:pPr>
        <w:ind w:left="3024" w:hanging="1224"/>
      </w:pPr>
      <w:rPr>
        <w:rFonts w:hint="default"/>
      </w:rPr>
    </w:lvl>
    <w:lvl w:ilvl="8">
      <w:numFmt w:val="decimal"/>
      <w:lvlText w:val="%1.%2.%3.%4.%5.%6.%7.%8.%9."/>
      <w:lvlJc w:val="left"/>
      <w:pPr>
        <w:ind w:left="3600" w:hanging="1440"/>
      </w:pPr>
      <w:rPr>
        <w:rFonts w:hint="default"/>
      </w:rPr>
    </w:lvl>
  </w:abstractNum>
  <w:abstractNum w:abstractNumId="26" w15:restartNumberingAfterBreak="0">
    <w:nsid w:val="605D0878"/>
    <w:multiLevelType w:val="hybridMultilevel"/>
    <w:tmpl w:val="48E853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0EE523D"/>
    <w:multiLevelType w:val="hybridMultilevel"/>
    <w:tmpl w:val="7BE43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2330FF9"/>
    <w:multiLevelType w:val="multilevel"/>
    <w:tmpl w:val="F15E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C610CD"/>
    <w:multiLevelType w:val="hybridMultilevel"/>
    <w:tmpl w:val="5E6CD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1B66F6"/>
    <w:multiLevelType w:val="hybridMultilevel"/>
    <w:tmpl w:val="64904692"/>
    <w:lvl w:ilvl="0" w:tplc="0C090001">
      <w:start w:val="1"/>
      <w:numFmt w:val="bullet"/>
      <w:lvlText w:val=""/>
      <w:lvlJc w:val="left"/>
      <w:pPr>
        <w:ind w:left="444" w:hanging="360"/>
      </w:pPr>
      <w:rPr>
        <w:rFonts w:ascii="Symbol" w:hAnsi="Symbol" w:hint="default"/>
      </w:rPr>
    </w:lvl>
    <w:lvl w:ilvl="1" w:tplc="04090003" w:tentative="1">
      <w:start w:val="1"/>
      <w:numFmt w:val="bullet"/>
      <w:lvlText w:val="o"/>
      <w:lvlJc w:val="left"/>
      <w:pPr>
        <w:ind w:left="1164" w:hanging="360"/>
      </w:pPr>
      <w:rPr>
        <w:rFonts w:ascii="Courier New" w:hAnsi="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1" w15:restartNumberingAfterBreak="0">
    <w:nsid w:val="699D095B"/>
    <w:multiLevelType w:val="hybridMultilevel"/>
    <w:tmpl w:val="3126D28E"/>
    <w:lvl w:ilvl="0" w:tplc="AC8ABAA0">
      <w:numFmt w:val="bullet"/>
      <w:lvlText w:val="•"/>
      <w:lvlJc w:val="left"/>
      <w:pPr>
        <w:ind w:left="720" w:hanging="72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B113E33"/>
    <w:multiLevelType w:val="multilevel"/>
    <w:tmpl w:val="45A4263E"/>
    <w:lvl w:ilvl="0">
      <w:numFmt w:val="decimal"/>
      <w:pStyle w:val="Heading1"/>
      <w:lvlText w:val=""/>
      <w:lvlJc w:val="left"/>
    </w:lvl>
    <w:lvl w:ilvl="1">
      <w:numFmt w:val="decimal"/>
      <w:pStyle w:val="Heading2"/>
      <w:lvlText w:val=""/>
      <w:lvlJc w:val="left"/>
    </w:lvl>
    <w:lvl w:ilvl="2">
      <w:numFmt w:val="decimal"/>
      <w:pStyle w:val="Heading3"/>
      <w:lvlText w:val=""/>
      <w:lvlJc w:val="left"/>
    </w:lvl>
    <w:lvl w:ilvl="3">
      <w:numFmt w:val="decimal"/>
      <w:pStyle w:val="Heading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C8D3BD9"/>
    <w:multiLevelType w:val="multilevel"/>
    <w:tmpl w:val="A978D778"/>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numFmt w:val="decimal"/>
      <w:lvlText w:val="%1.%2.%3."/>
      <w:lvlJc w:val="left"/>
      <w:pPr>
        <w:ind w:left="1224" w:hanging="504"/>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3">
      <w:numFmt w:val="decimal"/>
      <w:lvlText w:val="%1.%2.%3.%4."/>
      <w:lvlJc w:val="left"/>
      <w:pPr>
        <w:ind w:left="1728" w:hanging="648"/>
      </w:pPr>
      <w:rPr>
        <w:rFonts w:hint="default"/>
      </w:rPr>
    </w:lvl>
    <w:lvl w:ilvl="4">
      <w:numFmt w:val="decimal"/>
      <w:lvlText w:val="%1.%2.%3.%4.%5."/>
      <w:lvlJc w:val="left"/>
      <w:pPr>
        <w:ind w:left="2232" w:hanging="792"/>
      </w:pPr>
      <w:rPr>
        <w:rFonts w:hint="default"/>
      </w:rPr>
    </w:lvl>
    <w:lvl w:ilvl="5">
      <w:numFmt w:val="decimal"/>
      <w:lvlText w:val="%1.%2.%3.%4.%5.%6."/>
      <w:lvlJc w:val="left"/>
      <w:pPr>
        <w:ind w:left="2736" w:hanging="936"/>
      </w:pPr>
      <w:rPr>
        <w:rFonts w:hint="default"/>
      </w:rPr>
    </w:lvl>
    <w:lvl w:ilvl="6">
      <w:numFmt w:val="decimal"/>
      <w:lvlText w:val="%1.%2.%3.%4.%5.%6.%7."/>
      <w:lvlJc w:val="left"/>
      <w:pPr>
        <w:ind w:left="3240" w:hanging="1080"/>
      </w:pPr>
      <w:rPr>
        <w:rFonts w:hint="default"/>
      </w:rPr>
    </w:lvl>
    <w:lvl w:ilvl="7">
      <w:numFmt w:val="decimal"/>
      <w:lvlText w:val="%1.%2.%3.%4.%5.%6.%7.%8."/>
      <w:lvlJc w:val="left"/>
      <w:pPr>
        <w:ind w:left="3744" w:hanging="1224"/>
      </w:pPr>
      <w:rPr>
        <w:rFonts w:hint="default"/>
      </w:rPr>
    </w:lvl>
    <w:lvl w:ilvl="8">
      <w:numFmt w:val="decimal"/>
      <w:lvlText w:val="%1.%2.%3.%4.%5.%6.%7.%8.%9."/>
      <w:lvlJc w:val="left"/>
      <w:pPr>
        <w:ind w:left="4320" w:hanging="1440"/>
      </w:pPr>
      <w:rPr>
        <w:rFonts w:hint="default"/>
      </w:rPr>
    </w:lvl>
  </w:abstractNum>
  <w:abstractNum w:abstractNumId="34" w15:restartNumberingAfterBreak="0">
    <w:nsid w:val="72AE4D59"/>
    <w:multiLevelType w:val="hybridMultilevel"/>
    <w:tmpl w:val="3B5EDA32"/>
    <w:lvl w:ilvl="0" w:tplc="0C090001">
      <w:start w:val="1"/>
      <w:numFmt w:val="bullet"/>
      <w:lvlText w:val=""/>
      <w:lvlJc w:val="left"/>
      <w:pPr>
        <w:ind w:left="720" w:hanging="360"/>
      </w:pPr>
      <w:rPr>
        <w:rFonts w:ascii="Symbol" w:hAnsi="Symbol" w:hint="default"/>
      </w:rPr>
    </w:lvl>
    <w:lvl w:ilvl="1" w:tplc="75F0E700">
      <w:start w:val="1"/>
      <w:numFmt w:val="lowerLetter"/>
      <w:lvlText w:val="%2."/>
      <w:lvlJc w:val="left"/>
      <w:pPr>
        <w:ind w:left="1440" w:hanging="360"/>
      </w:pPr>
    </w:lvl>
    <w:lvl w:ilvl="2" w:tplc="714E3B0E" w:tentative="1">
      <w:start w:val="1"/>
      <w:numFmt w:val="lowerRoman"/>
      <w:lvlText w:val="%3."/>
      <w:lvlJc w:val="right"/>
      <w:pPr>
        <w:ind w:left="2160" w:hanging="180"/>
      </w:pPr>
    </w:lvl>
    <w:lvl w:ilvl="3" w:tplc="1908873A" w:tentative="1">
      <w:start w:val="1"/>
      <w:numFmt w:val="decimal"/>
      <w:lvlText w:val="%4."/>
      <w:lvlJc w:val="left"/>
      <w:pPr>
        <w:ind w:left="2880" w:hanging="360"/>
      </w:pPr>
    </w:lvl>
    <w:lvl w:ilvl="4" w:tplc="37BEED1E" w:tentative="1">
      <w:start w:val="1"/>
      <w:numFmt w:val="lowerLetter"/>
      <w:lvlText w:val="%5."/>
      <w:lvlJc w:val="left"/>
      <w:pPr>
        <w:ind w:left="3600" w:hanging="360"/>
      </w:pPr>
    </w:lvl>
    <w:lvl w:ilvl="5" w:tplc="2D52F092" w:tentative="1">
      <w:start w:val="1"/>
      <w:numFmt w:val="lowerRoman"/>
      <w:lvlText w:val="%6."/>
      <w:lvlJc w:val="right"/>
      <w:pPr>
        <w:ind w:left="4320" w:hanging="180"/>
      </w:pPr>
    </w:lvl>
    <w:lvl w:ilvl="6" w:tplc="9A788352" w:tentative="1">
      <w:start w:val="1"/>
      <w:numFmt w:val="decimal"/>
      <w:lvlText w:val="%7."/>
      <w:lvlJc w:val="left"/>
      <w:pPr>
        <w:ind w:left="5040" w:hanging="360"/>
      </w:pPr>
    </w:lvl>
    <w:lvl w:ilvl="7" w:tplc="468CE0C8" w:tentative="1">
      <w:start w:val="1"/>
      <w:numFmt w:val="lowerLetter"/>
      <w:lvlText w:val="%8."/>
      <w:lvlJc w:val="left"/>
      <w:pPr>
        <w:ind w:left="5760" w:hanging="360"/>
      </w:pPr>
    </w:lvl>
    <w:lvl w:ilvl="8" w:tplc="1014275E" w:tentative="1">
      <w:start w:val="1"/>
      <w:numFmt w:val="lowerRoman"/>
      <w:lvlText w:val="%9."/>
      <w:lvlJc w:val="right"/>
      <w:pPr>
        <w:ind w:left="6480" w:hanging="180"/>
      </w:pPr>
    </w:lvl>
  </w:abstractNum>
  <w:abstractNum w:abstractNumId="35" w15:restartNumberingAfterBreak="0">
    <w:nsid w:val="7305679B"/>
    <w:multiLevelType w:val="hybridMultilevel"/>
    <w:tmpl w:val="FE9087FC"/>
    <w:lvl w:ilvl="0" w:tplc="EA9E39C2">
      <w:start w:val="1"/>
      <w:numFmt w:val="decimal"/>
      <w:pStyle w:val="SF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F14C93"/>
    <w:multiLevelType w:val="hybridMultilevel"/>
    <w:tmpl w:val="EF145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285307"/>
    <w:multiLevelType w:val="hybridMultilevel"/>
    <w:tmpl w:val="16366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BC25C4"/>
    <w:multiLevelType w:val="hybridMultilevel"/>
    <w:tmpl w:val="32042DC8"/>
    <w:lvl w:ilvl="0" w:tplc="B1FA475C">
      <w:start w:val="1"/>
      <w:numFmt w:val="bullet"/>
      <w:pStyle w:val="JeffTateLayer2Lis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num w:numId="1">
    <w:abstractNumId w:val="35"/>
  </w:num>
  <w:num w:numId="2">
    <w:abstractNumId w:val="24"/>
  </w:num>
  <w:num w:numId="3">
    <w:abstractNumId w:val="2"/>
  </w:num>
  <w:num w:numId="4">
    <w:abstractNumId w:val="12"/>
  </w:num>
  <w:num w:numId="5">
    <w:abstractNumId w:val="6"/>
  </w:num>
  <w:num w:numId="6">
    <w:abstractNumId w:val="38"/>
  </w:num>
  <w:num w:numId="7">
    <w:abstractNumId w:val="8"/>
  </w:num>
  <w:num w:numId="8">
    <w:abstractNumId w:val="7"/>
  </w:num>
  <w:num w:numId="9">
    <w:abstractNumId w:val="32"/>
  </w:num>
  <w:num w:numId="10">
    <w:abstractNumId w:val="20"/>
  </w:num>
  <w:num w:numId="11">
    <w:abstractNumId w:val="21"/>
  </w:num>
  <w:num w:numId="12">
    <w:abstractNumId w:val="3"/>
  </w:num>
  <w:num w:numId="13">
    <w:abstractNumId w:val="29"/>
  </w:num>
  <w:num w:numId="14">
    <w:abstractNumId w:val="36"/>
  </w:num>
  <w:num w:numId="15">
    <w:abstractNumId w:val="22"/>
  </w:num>
  <w:num w:numId="16">
    <w:abstractNumId w:val="9"/>
  </w:num>
  <w:num w:numId="17">
    <w:abstractNumId w:val="30"/>
  </w:num>
  <w:num w:numId="18">
    <w:abstractNumId w:val="17"/>
  </w:num>
  <w:num w:numId="19">
    <w:abstractNumId w:val="15"/>
  </w:num>
  <w:num w:numId="20">
    <w:abstractNumId w:val="25"/>
  </w:num>
  <w:num w:numId="21">
    <w:abstractNumId w:val="25"/>
    <w:lvlOverride w:ilvl="0">
      <w:startOverride w:val="4"/>
    </w:lvlOverride>
    <w:lvlOverride w:ilvl="1">
      <w:startOverride w:val="1"/>
    </w:lvlOverride>
    <w:lvlOverride w:ilvl="2"/>
    <w:lvlOverride w:ilvl="3"/>
    <w:lvlOverride w:ilvl="4"/>
    <w:lvlOverride w:ilvl="5"/>
    <w:lvlOverride w:ilvl="6"/>
    <w:lvlOverride w:ilvl="7"/>
    <w:lvlOverride w:ilvl="8"/>
  </w:num>
  <w:num w:numId="22">
    <w:abstractNumId w:val="16"/>
  </w:num>
  <w:num w:numId="23">
    <w:abstractNumId w:val="33"/>
  </w:num>
  <w:num w:numId="24">
    <w:abstractNumId w:val="13"/>
  </w:num>
  <w:num w:numId="25">
    <w:abstractNumId w:val="23"/>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26">
    <w:abstractNumId w:val="23"/>
    <w:lvlOverride w:ilvl="0">
      <w:lvl w:ilvl="0">
        <w:numFmt w:val="decimal"/>
        <w:lvlText w:val=""/>
        <w:lvlJc w:val="left"/>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27">
    <w:abstractNumId w:val="5"/>
  </w:num>
  <w:num w:numId="28">
    <w:abstractNumId w:val="27"/>
  </w:num>
  <w:num w:numId="29">
    <w:abstractNumId w:val="26"/>
  </w:num>
  <w:num w:numId="30">
    <w:abstractNumId w:val="11"/>
  </w:num>
  <w:num w:numId="31">
    <w:abstractNumId w:val="1"/>
  </w:num>
  <w:num w:numId="32">
    <w:abstractNumId w:val="2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23"/>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4">
    <w:abstractNumId w:val="31"/>
  </w:num>
  <w:num w:numId="35">
    <w:abstractNumId w:val="37"/>
  </w:num>
  <w:num w:numId="36">
    <w:abstractNumId w:val="4"/>
  </w:num>
  <w:num w:numId="37">
    <w:abstractNumId w:val="34"/>
  </w:num>
  <w:num w:numId="38">
    <w:abstractNumId w:val="19"/>
  </w:num>
  <w:num w:numId="39">
    <w:abstractNumId w:val="28"/>
  </w:num>
  <w:num w:numId="40">
    <w:abstractNumId w:val="10"/>
  </w:num>
  <w:num w:numId="41">
    <w:abstractNumId w:val="18"/>
  </w:num>
  <w:num w:numId="42">
    <w:abstractNumId w:val="0"/>
  </w:num>
  <w:num w:numId="4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6"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proofState w:spelling="clean" w:grammar="clean"/>
  <w:attachedTemplate r:id="rId1"/>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30D"/>
    <w:rsid w:val="00000782"/>
    <w:rsid w:val="00000A4A"/>
    <w:rsid w:val="00001284"/>
    <w:rsid w:val="00002DE1"/>
    <w:rsid w:val="000045E8"/>
    <w:rsid w:val="00004D64"/>
    <w:rsid w:val="000054F4"/>
    <w:rsid w:val="00005D38"/>
    <w:rsid w:val="00006BB2"/>
    <w:rsid w:val="00010343"/>
    <w:rsid w:val="0001381F"/>
    <w:rsid w:val="00013BAA"/>
    <w:rsid w:val="000151EC"/>
    <w:rsid w:val="000168FD"/>
    <w:rsid w:val="0001713B"/>
    <w:rsid w:val="000171E3"/>
    <w:rsid w:val="00020390"/>
    <w:rsid w:val="000210CA"/>
    <w:rsid w:val="000214F7"/>
    <w:rsid w:val="00021C1C"/>
    <w:rsid w:val="0002211A"/>
    <w:rsid w:val="000224E2"/>
    <w:rsid w:val="00022805"/>
    <w:rsid w:val="00023BA3"/>
    <w:rsid w:val="00023BE3"/>
    <w:rsid w:val="00023D11"/>
    <w:rsid w:val="000255B9"/>
    <w:rsid w:val="0002599D"/>
    <w:rsid w:val="00027029"/>
    <w:rsid w:val="000303E7"/>
    <w:rsid w:val="000306E3"/>
    <w:rsid w:val="00030793"/>
    <w:rsid w:val="00030C21"/>
    <w:rsid w:val="00031511"/>
    <w:rsid w:val="000315C0"/>
    <w:rsid w:val="00031A24"/>
    <w:rsid w:val="00031A33"/>
    <w:rsid w:val="0003205E"/>
    <w:rsid w:val="0003276B"/>
    <w:rsid w:val="0003370C"/>
    <w:rsid w:val="00033E8A"/>
    <w:rsid w:val="00034029"/>
    <w:rsid w:val="0003436C"/>
    <w:rsid w:val="00037C83"/>
    <w:rsid w:val="00040620"/>
    <w:rsid w:val="000425ED"/>
    <w:rsid w:val="0004287C"/>
    <w:rsid w:val="00042E51"/>
    <w:rsid w:val="00044639"/>
    <w:rsid w:val="00044ACE"/>
    <w:rsid w:val="0004513F"/>
    <w:rsid w:val="00045747"/>
    <w:rsid w:val="000461BF"/>
    <w:rsid w:val="00047AEE"/>
    <w:rsid w:val="00052E09"/>
    <w:rsid w:val="00053519"/>
    <w:rsid w:val="00054FC8"/>
    <w:rsid w:val="000570F7"/>
    <w:rsid w:val="00061FB7"/>
    <w:rsid w:val="00062142"/>
    <w:rsid w:val="000639A6"/>
    <w:rsid w:val="000672E5"/>
    <w:rsid w:val="00067448"/>
    <w:rsid w:val="00067B03"/>
    <w:rsid w:val="0007028D"/>
    <w:rsid w:val="00072939"/>
    <w:rsid w:val="000730E0"/>
    <w:rsid w:val="000739B9"/>
    <w:rsid w:val="00075186"/>
    <w:rsid w:val="0007612F"/>
    <w:rsid w:val="0007629D"/>
    <w:rsid w:val="00077BBA"/>
    <w:rsid w:val="0008084E"/>
    <w:rsid w:val="000813ED"/>
    <w:rsid w:val="0008298D"/>
    <w:rsid w:val="00083020"/>
    <w:rsid w:val="00085145"/>
    <w:rsid w:val="0009237B"/>
    <w:rsid w:val="000941BF"/>
    <w:rsid w:val="00094B57"/>
    <w:rsid w:val="000953CF"/>
    <w:rsid w:val="00095EDE"/>
    <w:rsid w:val="00096DDB"/>
    <w:rsid w:val="000979EF"/>
    <w:rsid w:val="00097F69"/>
    <w:rsid w:val="000A2BB1"/>
    <w:rsid w:val="000A3B86"/>
    <w:rsid w:val="000A4E59"/>
    <w:rsid w:val="000A68B0"/>
    <w:rsid w:val="000A6932"/>
    <w:rsid w:val="000A7B5F"/>
    <w:rsid w:val="000B1483"/>
    <w:rsid w:val="000B2320"/>
    <w:rsid w:val="000B35F3"/>
    <w:rsid w:val="000B46A7"/>
    <w:rsid w:val="000B4C7F"/>
    <w:rsid w:val="000B51F0"/>
    <w:rsid w:val="000B6022"/>
    <w:rsid w:val="000B69C0"/>
    <w:rsid w:val="000C1B10"/>
    <w:rsid w:val="000C2797"/>
    <w:rsid w:val="000C2AC9"/>
    <w:rsid w:val="000C2B00"/>
    <w:rsid w:val="000C3FFA"/>
    <w:rsid w:val="000C4B6D"/>
    <w:rsid w:val="000C5109"/>
    <w:rsid w:val="000C747F"/>
    <w:rsid w:val="000C76C6"/>
    <w:rsid w:val="000C7C15"/>
    <w:rsid w:val="000D0558"/>
    <w:rsid w:val="000D0E7E"/>
    <w:rsid w:val="000D0EAD"/>
    <w:rsid w:val="000D24BF"/>
    <w:rsid w:val="000D4341"/>
    <w:rsid w:val="000D512C"/>
    <w:rsid w:val="000D6035"/>
    <w:rsid w:val="000E0B10"/>
    <w:rsid w:val="000E0EDF"/>
    <w:rsid w:val="000E1904"/>
    <w:rsid w:val="000E1C55"/>
    <w:rsid w:val="000E2196"/>
    <w:rsid w:val="000E33BA"/>
    <w:rsid w:val="000E5AE3"/>
    <w:rsid w:val="000E6675"/>
    <w:rsid w:val="000E66A2"/>
    <w:rsid w:val="000E793C"/>
    <w:rsid w:val="000F0B29"/>
    <w:rsid w:val="000F1EA1"/>
    <w:rsid w:val="000F22A5"/>
    <w:rsid w:val="000F30B0"/>
    <w:rsid w:val="000F3F8B"/>
    <w:rsid w:val="000F445B"/>
    <w:rsid w:val="000F4D28"/>
    <w:rsid w:val="000F644F"/>
    <w:rsid w:val="000F6D71"/>
    <w:rsid w:val="00100109"/>
    <w:rsid w:val="001003B6"/>
    <w:rsid w:val="001013C3"/>
    <w:rsid w:val="00101923"/>
    <w:rsid w:val="00101C79"/>
    <w:rsid w:val="00104473"/>
    <w:rsid w:val="00104E59"/>
    <w:rsid w:val="001055AB"/>
    <w:rsid w:val="00106239"/>
    <w:rsid w:val="00107075"/>
    <w:rsid w:val="00110A1A"/>
    <w:rsid w:val="00111D0A"/>
    <w:rsid w:val="001125A8"/>
    <w:rsid w:val="00112C0E"/>
    <w:rsid w:val="00112DF1"/>
    <w:rsid w:val="00113861"/>
    <w:rsid w:val="00114AB5"/>
    <w:rsid w:val="00115FC9"/>
    <w:rsid w:val="001172C0"/>
    <w:rsid w:val="00121C9E"/>
    <w:rsid w:val="00122153"/>
    <w:rsid w:val="001236E9"/>
    <w:rsid w:val="00125303"/>
    <w:rsid w:val="00125597"/>
    <w:rsid w:val="001355C1"/>
    <w:rsid w:val="00135FCE"/>
    <w:rsid w:val="00136D7F"/>
    <w:rsid w:val="0014097B"/>
    <w:rsid w:val="0014337B"/>
    <w:rsid w:val="0014491A"/>
    <w:rsid w:val="001451CF"/>
    <w:rsid w:val="00146C8B"/>
    <w:rsid w:val="0015099A"/>
    <w:rsid w:val="0015192F"/>
    <w:rsid w:val="00153325"/>
    <w:rsid w:val="00153CB7"/>
    <w:rsid w:val="00155BAC"/>
    <w:rsid w:val="001560D3"/>
    <w:rsid w:val="001571B0"/>
    <w:rsid w:val="001576EF"/>
    <w:rsid w:val="001616EF"/>
    <w:rsid w:val="001631C4"/>
    <w:rsid w:val="001633A4"/>
    <w:rsid w:val="00163E21"/>
    <w:rsid w:val="00164812"/>
    <w:rsid w:val="0016569A"/>
    <w:rsid w:val="00165C6D"/>
    <w:rsid w:val="00166D38"/>
    <w:rsid w:val="00170359"/>
    <w:rsid w:val="00170532"/>
    <w:rsid w:val="0017163D"/>
    <w:rsid w:val="0017316C"/>
    <w:rsid w:val="00173967"/>
    <w:rsid w:val="00174EDA"/>
    <w:rsid w:val="001768F3"/>
    <w:rsid w:val="0017720B"/>
    <w:rsid w:val="00180516"/>
    <w:rsid w:val="00181DB4"/>
    <w:rsid w:val="001823F8"/>
    <w:rsid w:val="00182F67"/>
    <w:rsid w:val="00183A3C"/>
    <w:rsid w:val="00183EF0"/>
    <w:rsid w:val="00186B9C"/>
    <w:rsid w:val="001904EC"/>
    <w:rsid w:val="0019075C"/>
    <w:rsid w:val="001932B3"/>
    <w:rsid w:val="00193446"/>
    <w:rsid w:val="00195CAC"/>
    <w:rsid w:val="00196597"/>
    <w:rsid w:val="001A05D2"/>
    <w:rsid w:val="001A072B"/>
    <w:rsid w:val="001A1109"/>
    <w:rsid w:val="001A30FD"/>
    <w:rsid w:val="001A570B"/>
    <w:rsid w:val="001A6259"/>
    <w:rsid w:val="001A675F"/>
    <w:rsid w:val="001A702A"/>
    <w:rsid w:val="001A752F"/>
    <w:rsid w:val="001B1139"/>
    <w:rsid w:val="001B163F"/>
    <w:rsid w:val="001B219C"/>
    <w:rsid w:val="001B4B25"/>
    <w:rsid w:val="001B5984"/>
    <w:rsid w:val="001B6D6B"/>
    <w:rsid w:val="001C18EF"/>
    <w:rsid w:val="001C1EB0"/>
    <w:rsid w:val="001C31EE"/>
    <w:rsid w:val="001C5EE2"/>
    <w:rsid w:val="001C6590"/>
    <w:rsid w:val="001D00D6"/>
    <w:rsid w:val="001D1E61"/>
    <w:rsid w:val="001D1F12"/>
    <w:rsid w:val="001D3BC4"/>
    <w:rsid w:val="001D4A80"/>
    <w:rsid w:val="001D65E9"/>
    <w:rsid w:val="001E06A8"/>
    <w:rsid w:val="001E647E"/>
    <w:rsid w:val="001E688B"/>
    <w:rsid w:val="001E6E1D"/>
    <w:rsid w:val="001E7245"/>
    <w:rsid w:val="001E7845"/>
    <w:rsid w:val="001F0CE1"/>
    <w:rsid w:val="001F1FC1"/>
    <w:rsid w:val="001F4DEF"/>
    <w:rsid w:val="001F501F"/>
    <w:rsid w:val="001F5904"/>
    <w:rsid w:val="001F674B"/>
    <w:rsid w:val="001F6C59"/>
    <w:rsid w:val="001F778A"/>
    <w:rsid w:val="002010BF"/>
    <w:rsid w:val="00201608"/>
    <w:rsid w:val="0020224A"/>
    <w:rsid w:val="002029F8"/>
    <w:rsid w:val="00202EF0"/>
    <w:rsid w:val="0020338D"/>
    <w:rsid w:val="00203635"/>
    <w:rsid w:val="00203CF2"/>
    <w:rsid w:val="00204260"/>
    <w:rsid w:val="002049B4"/>
    <w:rsid w:val="00207852"/>
    <w:rsid w:val="00211C98"/>
    <w:rsid w:val="00213956"/>
    <w:rsid w:val="00215CD6"/>
    <w:rsid w:val="00215DA5"/>
    <w:rsid w:val="002164C1"/>
    <w:rsid w:val="00220B66"/>
    <w:rsid w:val="0022373D"/>
    <w:rsid w:val="00224822"/>
    <w:rsid w:val="00224828"/>
    <w:rsid w:val="00225F73"/>
    <w:rsid w:val="002273C6"/>
    <w:rsid w:val="00227882"/>
    <w:rsid w:val="00227E4B"/>
    <w:rsid w:val="00231E8C"/>
    <w:rsid w:val="002327C9"/>
    <w:rsid w:val="00232F8A"/>
    <w:rsid w:val="00233942"/>
    <w:rsid w:val="00233EB1"/>
    <w:rsid w:val="002345F4"/>
    <w:rsid w:val="0023463A"/>
    <w:rsid w:val="002349E4"/>
    <w:rsid w:val="0023563B"/>
    <w:rsid w:val="002400A8"/>
    <w:rsid w:val="00241AA1"/>
    <w:rsid w:val="00241D43"/>
    <w:rsid w:val="0024258A"/>
    <w:rsid w:val="00242F5E"/>
    <w:rsid w:val="002433EA"/>
    <w:rsid w:val="002451F5"/>
    <w:rsid w:val="00245FD8"/>
    <w:rsid w:val="00246A49"/>
    <w:rsid w:val="0025111A"/>
    <w:rsid w:val="002518AC"/>
    <w:rsid w:val="0025285A"/>
    <w:rsid w:val="00252C58"/>
    <w:rsid w:val="0025319D"/>
    <w:rsid w:val="0025470E"/>
    <w:rsid w:val="00256F32"/>
    <w:rsid w:val="00257E63"/>
    <w:rsid w:val="00257F90"/>
    <w:rsid w:val="002608A0"/>
    <w:rsid w:val="00262933"/>
    <w:rsid w:val="00262CE2"/>
    <w:rsid w:val="00262D9C"/>
    <w:rsid w:val="00263935"/>
    <w:rsid w:val="00263CA8"/>
    <w:rsid w:val="00264748"/>
    <w:rsid w:val="00265DD8"/>
    <w:rsid w:val="00270271"/>
    <w:rsid w:val="00270AAA"/>
    <w:rsid w:val="00272AC4"/>
    <w:rsid w:val="002738E8"/>
    <w:rsid w:val="00276534"/>
    <w:rsid w:val="00277D1D"/>
    <w:rsid w:val="00280210"/>
    <w:rsid w:val="00280F50"/>
    <w:rsid w:val="00281823"/>
    <w:rsid w:val="00283182"/>
    <w:rsid w:val="002831F5"/>
    <w:rsid w:val="0028361E"/>
    <w:rsid w:val="002848C2"/>
    <w:rsid w:val="00286303"/>
    <w:rsid w:val="00286B06"/>
    <w:rsid w:val="00286DE4"/>
    <w:rsid w:val="002918AA"/>
    <w:rsid w:val="00293035"/>
    <w:rsid w:val="00293392"/>
    <w:rsid w:val="00294808"/>
    <w:rsid w:val="002957DB"/>
    <w:rsid w:val="002959B7"/>
    <w:rsid w:val="0029609A"/>
    <w:rsid w:val="002966A3"/>
    <w:rsid w:val="0029697D"/>
    <w:rsid w:val="00297749"/>
    <w:rsid w:val="002A4B17"/>
    <w:rsid w:val="002A6CF1"/>
    <w:rsid w:val="002A704B"/>
    <w:rsid w:val="002A77A2"/>
    <w:rsid w:val="002A7FD9"/>
    <w:rsid w:val="002B1432"/>
    <w:rsid w:val="002B2FC9"/>
    <w:rsid w:val="002C0142"/>
    <w:rsid w:val="002C04AF"/>
    <w:rsid w:val="002C19DA"/>
    <w:rsid w:val="002C1B88"/>
    <w:rsid w:val="002C42B8"/>
    <w:rsid w:val="002C5AA4"/>
    <w:rsid w:val="002D2C18"/>
    <w:rsid w:val="002D3902"/>
    <w:rsid w:val="002D448E"/>
    <w:rsid w:val="002D46A5"/>
    <w:rsid w:val="002D47BC"/>
    <w:rsid w:val="002D4D5A"/>
    <w:rsid w:val="002D5013"/>
    <w:rsid w:val="002D6900"/>
    <w:rsid w:val="002D75C8"/>
    <w:rsid w:val="002D7629"/>
    <w:rsid w:val="002D7900"/>
    <w:rsid w:val="002D7B17"/>
    <w:rsid w:val="002D7EC8"/>
    <w:rsid w:val="002E09FF"/>
    <w:rsid w:val="002E1C21"/>
    <w:rsid w:val="002E3501"/>
    <w:rsid w:val="002E599C"/>
    <w:rsid w:val="002E5D00"/>
    <w:rsid w:val="002E7A61"/>
    <w:rsid w:val="002F02C3"/>
    <w:rsid w:val="002F0D51"/>
    <w:rsid w:val="002F313B"/>
    <w:rsid w:val="002F4DD6"/>
    <w:rsid w:val="002F50B7"/>
    <w:rsid w:val="002F5211"/>
    <w:rsid w:val="002F5ADF"/>
    <w:rsid w:val="002F6C2D"/>
    <w:rsid w:val="002F71B9"/>
    <w:rsid w:val="002F71CF"/>
    <w:rsid w:val="00300A49"/>
    <w:rsid w:val="00301758"/>
    <w:rsid w:val="0030376F"/>
    <w:rsid w:val="00303F7B"/>
    <w:rsid w:val="003070AA"/>
    <w:rsid w:val="00311F40"/>
    <w:rsid w:val="00312F6A"/>
    <w:rsid w:val="00314DE1"/>
    <w:rsid w:val="003159FF"/>
    <w:rsid w:val="003162DD"/>
    <w:rsid w:val="0031684A"/>
    <w:rsid w:val="003174D9"/>
    <w:rsid w:val="003220FE"/>
    <w:rsid w:val="00322D0A"/>
    <w:rsid w:val="00322FD1"/>
    <w:rsid w:val="00324474"/>
    <w:rsid w:val="00324AD7"/>
    <w:rsid w:val="00324DEA"/>
    <w:rsid w:val="00324E58"/>
    <w:rsid w:val="003276A8"/>
    <w:rsid w:val="00330B11"/>
    <w:rsid w:val="00330C8D"/>
    <w:rsid w:val="0033187C"/>
    <w:rsid w:val="00331B5A"/>
    <w:rsid w:val="00335189"/>
    <w:rsid w:val="00335303"/>
    <w:rsid w:val="00337949"/>
    <w:rsid w:val="00341213"/>
    <w:rsid w:val="00341B8B"/>
    <w:rsid w:val="003423BE"/>
    <w:rsid w:val="00342D55"/>
    <w:rsid w:val="0034381A"/>
    <w:rsid w:val="00343AD9"/>
    <w:rsid w:val="00346D0C"/>
    <w:rsid w:val="00346F08"/>
    <w:rsid w:val="00347D6C"/>
    <w:rsid w:val="00350540"/>
    <w:rsid w:val="003515EC"/>
    <w:rsid w:val="003529DE"/>
    <w:rsid w:val="0035470B"/>
    <w:rsid w:val="00354A4C"/>
    <w:rsid w:val="003555B2"/>
    <w:rsid w:val="00355DC1"/>
    <w:rsid w:val="00356473"/>
    <w:rsid w:val="00356D91"/>
    <w:rsid w:val="0036250A"/>
    <w:rsid w:val="003628A1"/>
    <w:rsid w:val="00363E2E"/>
    <w:rsid w:val="003658E9"/>
    <w:rsid w:val="00366F1F"/>
    <w:rsid w:val="00366FBB"/>
    <w:rsid w:val="003700D5"/>
    <w:rsid w:val="00372046"/>
    <w:rsid w:val="003721D1"/>
    <w:rsid w:val="003723FD"/>
    <w:rsid w:val="00373F76"/>
    <w:rsid w:val="00376875"/>
    <w:rsid w:val="003770F0"/>
    <w:rsid w:val="00377881"/>
    <w:rsid w:val="00380253"/>
    <w:rsid w:val="00380633"/>
    <w:rsid w:val="00380DF1"/>
    <w:rsid w:val="0038123C"/>
    <w:rsid w:val="00381D02"/>
    <w:rsid w:val="00384441"/>
    <w:rsid w:val="00385823"/>
    <w:rsid w:val="00385E80"/>
    <w:rsid w:val="00385EC6"/>
    <w:rsid w:val="0038681F"/>
    <w:rsid w:val="0039051C"/>
    <w:rsid w:val="00390567"/>
    <w:rsid w:val="00390995"/>
    <w:rsid w:val="003913C0"/>
    <w:rsid w:val="003919DD"/>
    <w:rsid w:val="00391B68"/>
    <w:rsid w:val="00392E30"/>
    <w:rsid w:val="00395F28"/>
    <w:rsid w:val="003960F6"/>
    <w:rsid w:val="00396F41"/>
    <w:rsid w:val="003A1B7A"/>
    <w:rsid w:val="003A23FA"/>
    <w:rsid w:val="003A276A"/>
    <w:rsid w:val="003A469B"/>
    <w:rsid w:val="003A493E"/>
    <w:rsid w:val="003A5D68"/>
    <w:rsid w:val="003A6D48"/>
    <w:rsid w:val="003A706B"/>
    <w:rsid w:val="003A7796"/>
    <w:rsid w:val="003A7B83"/>
    <w:rsid w:val="003A7E93"/>
    <w:rsid w:val="003B0543"/>
    <w:rsid w:val="003B19DB"/>
    <w:rsid w:val="003B1D9A"/>
    <w:rsid w:val="003B1F28"/>
    <w:rsid w:val="003B36AA"/>
    <w:rsid w:val="003B710B"/>
    <w:rsid w:val="003C0FA8"/>
    <w:rsid w:val="003C3FF3"/>
    <w:rsid w:val="003C51AE"/>
    <w:rsid w:val="003C6924"/>
    <w:rsid w:val="003C6D0C"/>
    <w:rsid w:val="003C7171"/>
    <w:rsid w:val="003C7C0D"/>
    <w:rsid w:val="003D0038"/>
    <w:rsid w:val="003D2F4C"/>
    <w:rsid w:val="003D3912"/>
    <w:rsid w:val="003D778E"/>
    <w:rsid w:val="003E0BA8"/>
    <w:rsid w:val="003E0CC6"/>
    <w:rsid w:val="003E1664"/>
    <w:rsid w:val="003E2B3B"/>
    <w:rsid w:val="003E4892"/>
    <w:rsid w:val="003E4DD1"/>
    <w:rsid w:val="003E5FC5"/>
    <w:rsid w:val="003E64D0"/>
    <w:rsid w:val="003E7D90"/>
    <w:rsid w:val="003E7E87"/>
    <w:rsid w:val="003F1944"/>
    <w:rsid w:val="003F1F68"/>
    <w:rsid w:val="003F2BE1"/>
    <w:rsid w:val="003F3AB2"/>
    <w:rsid w:val="003F5224"/>
    <w:rsid w:val="003F59C2"/>
    <w:rsid w:val="003F5F21"/>
    <w:rsid w:val="003F621B"/>
    <w:rsid w:val="003F6FFD"/>
    <w:rsid w:val="003F7066"/>
    <w:rsid w:val="003F773F"/>
    <w:rsid w:val="0040066D"/>
    <w:rsid w:val="00401CCC"/>
    <w:rsid w:val="004022C2"/>
    <w:rsid w:val="00402DBC"/>
    <w:rsid w:val="00403309"/>
    <w:rsid w:val="00406D52"/>
    <w:rsid w:val="004100C2"/>
    <w:rsid w:val="00412072"/>
    <w:rsid w:val="00412E01"/>
    <w:rsid w:val="00413983"/>
    <w:rsid w:val="00415931"/>
    <w:rsid w:val="00415A95"/>
    <w:rsid w:val="00415BD3"/>
    <w:rsid w:val="00417922"/>
    <w:rsid w:val="00417DE5"/>
    <w:rsid w:val="00420C6E"/>
    <w:rsid w:val="00421BA3"/>
    <w:rsid w:val="00422424"/>
    <w:rsid w:val="00422895"/>
    <w:rsid w:val="004234BF"/>
    <w:rsid w:val="00423554"/>
    <w:rsid w:val="00423967"/>
    <w:rsid w:val="00423DD2"/>
    <w:rsid w:val="00424565"/>
    <w:rsid w:val="004248FD"/>
    <w:rsid w:val="00424E62"/>
    <w:rsid w:val="004260B7"/>
    <w:rsid w:val="00426D56"/>
    <w:rsid w:val="00427D70"/>
    <w:rsid w:val="00430260"/>
    <w:rsid w:val="00430920"/>
    <w:rsid w:val="00431BBB"/>
    <w:rsid w:val="00431E58"/>
    <w:rsid w:val="00432342"/>
    <w:rsid w:val="00432391"/>
    <w:rsid w:val="00432B2C"/>
    <w:rsid w:val="00435667"/>
    <w:rsid w:val="0043624E"/>
    <w:rsid w:val="0043643D"/>
    <w:rsid w:val="004401AB"/>
    <w:rsid w:val="0044199D"/>
    <w:rsid w:val="00442B3D"/>
    <w:rsid w:val="00445403"/>
    <w:rsid w:val="004456E7"/>
    <w:rsid w:val="00447048"/>
    <w:rsid w:val="00447EFA"/>
    <w:rsid w:val="004504E3"/>
    <w:rsid w:val="00450C04"/>
    <w:rsid w:val="00450CDE"/>
    <w:rsid w:val="00452D3B"/>
    <w:rsid w:val="00453A36"/>
    <w:rsid w:val="004542B5"/>
    <w:rsid w:val="00457989"/>
    <w:rsid w:val="00463ED0"/>
    <w:rsid w:val="0046468C"/>
    <w:rsid w:val="00464A5A"/>
    <w:rsid w:val="00464CB9"/>
    <w:rsid w:val="00464DB2"/>
    <w:rsid w:val="00464EED"/>
    <w:rsid w:val="0046582E"/>
    <w:rsid w:val="0046787D"/>
    <w:rsid w:val="00467AE0"/>
    <w:rsid w:val="00467E73"/>
    <w:rsid w:val="0047079D"/>
    <w:rsid w:val="004707EC"/>
    <w:rsid w:val="00470CF6"/>
    <w:rsid w:val="00470DE3"/>
    <w:rsid w:val="004724BE"/>
    <w:rsid w:val="00472D03"/>
    <w:rsid w:val="00474FFC"/>
    <w:rsid w:val="00475F6A"/>
    <w:rsid w:val="00480447"/>
    <w:rsid w:val="00480729"/>
    <w:rsid w:val="00481131"/>
    <w:rsid w:val="00481ABF"/>
    <w:rsid w:val="00482474"/>
    <w:rsid w:val="00484040"/>
    <w:rsid w:val="00485491"/>
    <w:rsid w:val="004855EF"/>
    <w:rsid w:val="00486ECC"/>
    <w:rsid w:val="004877D8"/>
    <w:rsid w:val="00490214"/>
    <w:rsid w:val="004914C8"/>
    <w:rsid w:val="00491EAE"/>
    <w:rsid w:val="00492468"/>
    <w:rsid w:val="00494A58"/>
    <w:rsid w:val="00494FA8"/>
    <w:rsid w:val="00495B9A"/>
    <w:rsid w:val="004962F6"/>
    <w:rsid w:val="004965E1"/>
    <w:rsid w:val="0049703D"/>
    <w:rsid w:val="004A415D"/>
    <w:rsid w:val="004A4798"/>
    <w:rsid w:val="004A4F4B"/>
    <w:rsid w:val="004A5F7D"/>
    <w:rsid w:val="004A60E1"/>
    <w:rsid w:val="004A703E"/>
    <w:rsid w:val="004A7C78"/>
    <w:rsid w:val="004B02BE"/>
    <w:rsid w:val="004B13B1"/>
    <w:rsid w:val="004B163B"/>
    <w:rsid w:val="004B1B61"/>
    <w:rsid w:val="004B2909"/>
    <w:rsid w:val="004B34AC"/>
    <w:rsid w:val="004B3CF4"/>
    <w:rsid w:val="004B7291"/>
    <w:rsid w:val="004B742B"/>
    <w:rsid w:val="004C15D6"/>
    <w:rsid w:val="004C1A32"/>
    <w:rsid w:val="004C280E"/>
    <w:rsid w:val="004C28C5"/>
    <w:rsid w:val="004C30B0"/>
    <w:rsid w:val="004C3CEB"/>
    <w:rsid w:val="004C3EF1"/>
    <w:rsid w:val="004C4247"/>
    <w:rsid w:val="004C4CF2"/>
    <w:rsid w:val="004C60C3"/>
    <w:rsid w:val="004C6B28"/>
    <w:rsid w:val="004C6B89"/>
    <w:rsid w:val="004C7291"/>
    <w:rsid w:val="004C77B9"/>
    <w:rsid w:val="004C7AFB"/>
    <w:rsid w:val="004D0BA2"/>
    <w:rsid w:val="004D0C55"/>
    <w:rsid w:val="004D0F7C"/>
    <w:rsid w:val="004D120F"/>
    <w:rsid w:val="004D17D7"/>
    <w:rsid w:val="004D1922"/>
    <w:rsid w:val="004D33C0"/>
    <w:rsid w:val="004D3CA9"/>
    <w:rsid w:val="004D4058"/>
    <w:rsid w:val="004D4254"/>
    <w:rsid w:val="004D48B5"/>
    <w:rsid w:val="004D622E"/>
    <w:rsid w:val="004E0CEF"/>
    <w:rsid w:val="004E1E9D"/>
    <w:rsid w:val="004E1FFF"/>
    <w:rsid w:val="004E20C1"/>
    <w:rsid w:val="004E2898"/>
    <w:rsid w:val="004E3798"/>
    <w:rsid w:val="004E3D3F"/>
    <w:rsid w:val="004E4519"/>
    <w:rsid w:val="004E4D05"/>
    <w:rsid w:val="004E76F3"/>
    <w:rsid w:val="004F0BD9"/>
    <w:rsid w:val="004F10CC"/>
    <w:rsid w:val="004F1904"/>
    <w:rsid w:val="004F21EB"/>
    <w:rsid w:val="004F226B"/>
    <w:rsid w:val="004F2C8C"/>
    <w:rsid w:val="004F2D08"/>
    <w:rsid w:val="004F2FC3"/>
    <w:rsid w:val="004F3552"/>
    <w:rsid w:val="004F3F23"/>
    <w:rsid w:val="004F42D9"/>
    <w:rsid w:val="004F5829"/>
    <w:rsid w:val="004F619B"/>
    <w:rsid w:val="004F73C9"/>
    <w:rsid w:val="0050281E"/>
    <w:rsid w:val="005036AB"/>
    <w:rsid w:val="005037EE"/>
    <w:rsid w:val="00503FC8"/>
    <w:rsid w:val="0050493D"/>
    <w:rsid w:val="005060D3"/>
    <w:rsid w:val="005079B6"/>
    <w:rsid w:val="00510D5B"/>
    <w:rsid w:val="00511555"/>
    <w:rsid w:val="0051305C"/>
    <w:rsid w:val="00513823"/>
    <w:rsid w:val="00514002"/>
    <w:rsid w:val="005155EE"/>
    <w:rsid w:val="00515ECA"/>
    <w:rsid w:val="0051614A"/>
    <w:rsid w:val="00516164"/>
    <w:rsid w:val="005171E3"/>
    <w:rsid w:val="0052146A"/>
    <w:rsid w:val="00522852"/>
    <w:rsid w:val="00524034"/>
    <w:rsid w:val="00525881"/>
    <w:rsid w:val="0052590E"/>
    <w:rsid w:val="00525A4D"/>
    <w:rsid w:val="00526049"/>
    <w:rsid w:val="00527228"/>
    <w:rsid w:val="00527DE8"/>
    <w:rsid w:val="00533683"/>
    <w:rsid w:val="005347A0"/>
    <w:rsid w:val="005347DD"/>
    <w:rsid w:val="00536A2B"/>
    <w:rsid w:val="0053738B"/>
    <w:rsid w:val="00537503"/>
    <w:rsid w:val="00537BDA"/>
    <w:rsid w:val="005421CA"/>
    <w:rsid w:val="005425F3"/>
    <w:rsid w:val="00543556"/>
    <w:rsid w:val="00544B2E"/>
    <w:rsid w:val="00545168"/>
    <w:rsid w:val="00545EA2"/>
    <w:rsid w:val="00545EB4"/>
    <w:rsid w:val="00546133"/>
    <w:rsid w:val="00546DAF"/>
    <w:rsid w:val="00547565"/>
    <w:rsid w:val="00550D84"/>
    <w:rsid w:val="00553D35"/>
    <w:rsid w:val="00555057"/>
    <w:rsid w:val="00555555"/>
    <w:rsid w:val="00556041"/>
    <w:rsid w:val="0055661C"/>
    <w:rsid w:val="0056058B"/>
    <w:rsid w:val="005611A9"/>
    <w:rsid w:val="005627FF"/>
    <w:rsid w:val="00562CAA"/>
    <w:rsid w:val="0056635B"/>
    <w:rsid w:val="00566EBD"/>
    <w:rsid w:val="00570F94"/>
    <w:rsid w:val="00571309"/>
    <w:rsid w:val="00571BFA"/>
    <w:rsid w:val="00572A71"/>
    <w:rsid w:val="00573E97"/>
    <w:rsid w:val="0057440C"/>
    <w:rsid w:val="005763D3"/>
    <w:rsid w:val="00577DC6"/>
    <w:rsid w:val="005816D7"/>
    <w:rsid w:val="005818EB"/>
    <w:rsid w:val="00585857"/>
    <w:rsid w:val="00585BE9"/>
    <w:rsid w:val="00586E5B"/>
    <w:rsid w:val="00590E27"/>
    <w:rsid w:val="00590E81"/>
    <w:rsid w:val="00591C97"/>
    <w:rsid w:val="00594C53"/>
    <w:rsid w:val="00595074"/>
    <w:rsid w:val="0059733B"/>
    <w:rsid w:val="005A144A"/>
    <w:rsid w:val="005A25C5"/>
    <w:rsid w:val="005A28B3"/>
    <w:rsid w:val="005A31BB"/>
    <w:rsid w:val="005A426F"/>
    <w:rsid w:val="005A439B"/>
    <w:rsid w:val="005A5653"/>
    <w:rsid w:val="005A56A5"/>
    <w:rsid w:val="005A73EB"/>
    <w:rsid w:val="005A75C9"/>
    <w:rsid w:val="005B189A"/>
    <w:rsid w:val="005B3C91"/>
    <w:rsid w:val="005B423F"/>
    <w:rsid w:val="005B4255"/>
    <w:rsid w:val="005B4550"/>
    <w:rsid w:val="005B5CD8"/>
    <w:rsid w:val="005B7557"/>
    <w:rsid w:val="005C0247"/>
    <w:rsid w:val="005C061A"/>
    <w:rsid w:val="005C0B2F"/>
    <w:rsid w:val="005C0EA9"/>
    <w:rsid w:val="005C2264"/>
    <w:rsid w:val="005C27CD"/>
    <w:rsid w:val="005C483A"/>
    <w:rsid w:val="005C5569"/>
    <w:rsid w:val="005C7F63"/>
    <w:rsid w:val="005D07F4"/>
    <w:rsid w:val="005D0BE1"/>
    <w:rsid w:val="005D33CF"/>
    <w:rsid w:val="005D3CBB"/>
    <w:rsid w:val="005D3D3D"/>
    <w:rsid w:val="005D4114"/>
    <w:rsid w:val="005D688A"/>
    <w:rsid w:val="005D68F8"/>
    <w:rsid w:val="005D744B"/>
    <w:rsid w:val="005D796F"/>
    <w:rsid w:val="005D797D"/>
    <w:rsid w:val="005D7B73"/>
    <w:rsid w:val="005E07C8"/>
    <w:rsid w:val="005E1179"/>
    <w:rsid w:val="005E1405"/>
    <w:rsid w:val="005E1C98"/>
    <w:rsid w:val="005E1EAF"/>
    <w:rsid w:val="005E33AA"/>
    <w:rsid w:val="005E53E4"/>
    <w:rsid w:val="005E6718"/>
    <w:rsid w:val="005E754B"/>
    <w:rsid w:val="005E7C52"/>
    <w:rsid w:val="005F384F"/>
    <w:rsid w:val="005F390A"/>
    <w:rsid w:val="005F3A1A"/>
    <w:rsid w:val="005F405C"/>
    <w:rsid w:val="005F7856"/>
    <w:rsid w:val="00600B3E"/>
    <w:rsid w:val="006018C6"/>
    <w:rsid w:val="006022BD"/>
    <w:rsid w:val="006023CF"/>
    <w:rsid w:val="0060284F"/>
    <w:rsid w:val="006029F0"/>
    <w:rsid w:val="00602BEE"/>
    <w:rsid w:val="00603D8A"/>
    <w:rsid w:val="00604E7E"/>
    <w:rsid w:val="0060696D"/>
    <w:rsid w:val="00607472"/>
    <w:rsid w:val="00607E4C"/>
    <w:rsid w:val="0061248E"/>
    <w:rsid w:val="006142AF"/>
    <w:rsid w:val="0061449D"/>
    <w:rsid w:val="006147B0"/>
    <w:rsid w:val="00614C59"/>
    <w:rsid w:val="00615272"/>
    <w:rsid w:val="00616E7E"/>
    <w:rsid w:val="006176E2"/>
    <w:rsid w:val="00620F25"/>
    <w:rsid w:val="00622851"/>
    <w:rsid w:val="0062359C"/>
    <w:rsid w:val="00623B13"/>
    <w:rsid w:val="00623C24"/>
    <w:rsid w:val="00627FBA"/>
    <w:rsid w:val="00630D88"/>
    <w:rsid w:val="00630E6D"/>
    <w:rsid w:val="00632417"/>
    <w:rsid w:val="00632B5F"/>
    <w:rsid w:val="0063302C"/>
    <w:rsid w:val="00633ACE"/>
    <w:rsid w:val="00633DB9"/>
    <w:rsid w:val="00634721"/>
    <w:rsid w:val="0063594E"/>
    <w:rsid w:val="006360F5"/>
    <w:rsid w:val="00636C70"/>
    <w:rsid w:val="00640ABE"/>
    <w:rsid w:val="00642C58"/>
    <w:rsid w:val="00643356"/>
    <w:rsid w:val="00643A80"/>
    <w:rsid w:val="00643FF1"/>
    <w:rsid w:val="006460C5"/>
    <w:rsid w:val="00647652"/>
    <w:rsid w:val="00647BDB"/>
    <w:rsid w:val="0065130D"/>
    <w:rsid w:val="0065223A"/>
    <w:rsid w:val="00653674"/>
    <w:rsid w:val="00654539"/>
    <w:rsid w:val="006546F9"/>
    <w:rsid w:val="0065594F"/>
    <w:rsid w:val="00655980"/>
    <w:rsid w:val="00657F7B"/>
    <w:rsid w:val="006601E0"/>
    <w:rsid w:val="0066060D"/>
    <w:rsid w:val="006642B1"/>
    <w:rsid w:val="0066474C"/>
    <w:rsid w:val="006665BF"/>
    <w:rsid w:val="00666819"/>
    <w:rsid w:val="00666FA7"/>
    <w:rsid w:val="00670AD6"/>
    <w:rsid w:val="00670E01"/>
    <w:rsid w:val="0067144D"/>
    <w:rsid w:val="00671BC8"/>
    <w:rsid w:val="00674E4F"/>
    <w:rsid w:val="00674F21"/>
    <w:rsid w:val="006760CE"/>
    <w:rsid w:val="00677665"/>
    <w:rsid w:val="006813FF"/>
    <w:rsid w:val="00682D39"/>
    <w:rsid w:val="00685D4D"/>
    <w:rsid w:val="006909B7"/>
    <w:rsid w:val="006916E0"/>
    <w:rsid w:val="006924BA"/>
    <w:rsid w:val="0069273E"/>
    <w:rsid w:val="006943B8"/>
    <w:rsid w:val="0069508A"/>
    <w:rsid w:val="006950A0"/>
    <w:rsid w:val="006954AA"/>
    <w:rsid w:val="006A072D"/>
    <w:rsid w:val="006A2331"/>
    <w:rsid w:val="006A2565"/>
    <w:rsid w:val="006A2B0C"/>
    <w:rsid w:val="006A3426"/>
    <w:rsid w:val="006B0573"/>
    <w:rsid w:val="006B0B88"/>
    <w:rsid w:val="006B1091"/>
    <w:rsid w:val="006B2740"/>
    <w:rsid w:val="006B29FD"/>
    <w:rsid w:val="006B329E"/>
    <w:rsid w:val="006B35B3"/>
    <w:rsid w:val="006B7044"/>
    <w:rsid w:val="006C1BB4"/>
    <w:rsid w:val="006C2B98"/>
    <w:rsid w:val="006C2C9D"/>
    <w:rsid w:val="006C31CC"/>
    <w:rsid w:val="006C4C97"/>
    <w:rsid w:val="006C51C3"/>
    <w:rsid w:val="006C5360"/>
    <w:rsid w:val="006C58C9"/>
    <w:rsid w:val="006C6433"/>
    <w:rsid w:val="006C76BF"/>
    <w:rsid w:val="006D06C5"/>
    <w:rsid w:val="006D085D"/>
    <w:rsid w:val="006D0C96"/>
    <w:rsid w:val="006D298B"/>
    <w:rsid w:val="006D4879"/>
    <w:rsid w:val="006D4D94"/>
    <w:rsid w:val="006D66A0"/>
    <w:rsid w:val="006D6F8C"/>
    <w:rsid w:val="006E0081"/>
    <w:rsid w:val="006E02EA"/>
    <w:rsid w:val="006E2BDF"/>
    <w:rsid w:val="006E2E9E"/>
    <w:rsid w:val="006E3867"/>
    <w:rsid w:val="006E4687"/>
    <w:rsid w:val="006E6228"/>
    <w:rsid w:val="006E715C"/>
    <w:rsid w:val="006F13DB"/>
    <w:rsid w:val="006F1E4E"/>
    <w:rsid w:val="006F2258"/>
    <w:rsid w:val="006F37C5"/>
    <w:rsid w:val="006F398B"/>
    <w:rsid w:val="006F3A71"/>
    <w:rsid w:val="006F4A0E"/>
    <w:rsid w:val="006F6A00"/>
    <w:rsid w:val="006F6ACF"/>
    <w:rsid w:val="006F7AE3"/>
    <w:rsid w:val="00702B1E"/>
    <w:rsid w:val="00703873"/>
    <w:rsid w:val="00704269"/>
    <w:rsid w:val="00706E47"/>
    <w:rsid w:val="00707182"/>
    <w:rsid w:val="0071025A"/>
    <w:rsid w:val="007108E2"/>
    <w:rsid w:val="007112A2"/>
    <w:rsid w:val="00711C22"/>
    <w:rsid w:val="0071243B"/>
    <w:rsid w:val="00717414"/>
    <w:rsid w:val="00721629"/>
    <w:rsid w:val="0072195B"/>
    <w:rsid w:val="00724C99"/>
    <w:rsid w:val="00725F6A"/>
    <w:rsid w:val="00730B48"/>
    <w:rsid w:val="00732874"/>
    <w:rsid w:val="007348A4"/>
    <w:rsid w:val="00735ACB"/>
    <w:rsid w:val="0073667A"/>
    <w:rsid w:val="00740A35"/>
    <w:rsid w:val="007416BA"/>
    <w:rsid w:val="00745C68"/>
    <w:rsid w:val="007470D5"/>
    <w:rsid w:val="00747320"/>
    <w:rsid w:val="007473E9"/>
    <w:rsid w:val="00750BDF"/>
    <w:rsid w:val="00751E7B"/>
    <w:rsid w:val="0075286A"/>
    <w:rsid w:val="00753315"/>
    <w:rsid w:val="00753C52"/>
    <w:rsid w:val="00754973"/>
    <w:rsid w:val="007554AE"/>
    <w:rsid w:val="0076066D"/>
    <w:rsid w:val="0076183B"/>
    <w:rsid w:val="007619F9"/>
    <w:rsid w:val="007627E9"/>
    <w:rsid w:val="00763D4F"/>
    <w:rsid w:val="0076488F"/>
    <w:rsid w:val="00764B67"/>
    <w:rsid w:val="00766502"/>
    <w:rsid w:val="0077050F"/>
    <w:rsid w:val="00771BA1"/>
    <w:rsid w:val="007722C5"/>
    <w:rsid w:val="00772CEC"/>
    <w:rsid w:val="00772F90"/>
    <w:rsid w:val="0077363D"/>
    <w:rsid w:val="0077397D"/>
    <w:rsid w:val="007739A7"/>
    <w:rsid w:val="00777EE7"/>
    <w:rsid w:val="00781BD8"/>
    <w:rsid w:val="00782E75"/>
    <w:rsid w:val="0078386C"/>
    <w:rsid w:val="00784801"/>
    <w:rsid w:val="00784812"/>
    <w:rsid w:val="0078606B"/>
    <w:rsid w:val="0078631E"/>
    <w:rsid w:val="007866A6"/>
    <w:rsid w:val="007869E7"/>
    <w:rsid w:val="00787338"/>
    <w:rsid w:val="00787EA7"/>
    <w:rsid w:val="00790377"/>
    <w:rsid w:val="00790825"/>
    <w:rsid w:val="0079164C"/>
    <w:rsid w:val="00791E3A"/>
    <w:rsid w:val="0079273E"/>
    <w:rsid w:val="00795BC6"/>
    <w:rsid w:val="00796334"/>
    <w:rsid w:val="00796E35"/>
    <w:rsid w:val="00796E6D"/>
    <w:rsid w:val="00796FC7"/>
    <w:rsid w:val="007971EA"/>
    <w:rsid w:val="0079742B"/>
    <w:rsid w:val="00797BEE"/>
    <w:rsid w:val="007A015F"/>
    <w:rsid w:val="007A1889"/>
    <w:rsid w:val="007A1C0E"/>
    <w:rsid w:val="007A226C"/>
    <w:rsid w:val="007A2325"/>
    <w:rsid w:val="007A3181"/>
    <w:rsid w:val="007A489A"/>
    <w:rsid w:val="007A66E0"/>
    <w:rsid w:val="007B007F"/>
    <w:rsid w:val="007B0D67"/>
    <w:rsid w:val="007B13F3"/>
    <w:rsid w:val="007B1DA6"/>
    <w:rsid w:val="007B3A6A"/>
    <w:rsid w:val="007B4DC2"/>
    <w:rsid w:val="007B5549"/>
    <w:rsid w:val="007B67FA"/>
    <w:rsid w:val="007C0A61"/>
    <w:rsid w:val="007C1504"/>
    <w:rsid w:val="007C211F"/>
    <w:rsid w:val="007C497D"/>
    <w:rsid w:val="007C4D11"/>
    <w:rsid w:val="007C7301"/>
    <w:rsid w:val="007D08A7"/>
    <w:rsid w:val="007D24BE"/>
    <w:rsid w:val="007D3F98"/>
    <w:rsid w:val="007D4443"/>
    <w:rsid w:val="007D4D08"/>
    <w:rsid w:val="007D76F7"/>
    <w:rsid w:val="007E001D"/>
    <w:rsid w:val="007E0543"/>
    <w:rsid w:val="007E091A"/>
    <w:rsid w:val="007E2EFE"/>
    <w:rsid w:val="007E33C0"/>
    <w:rsid w:val="007E5BA8"/>
    <w:rsid w:val="007E69FA"/>
    <w:rsid w:val="007F0C40"/>
    <w:rsid w:val="007F3BF2"/>
    <w:rsid w:val="007F56F6"/>
    <w:rsid w:val="007F5C90"/>
    <w:rsid w:val="007F7043"/>
    <w:rsid w:val="007F73C8"/>
    <w:rsid w:val="00800D74"/>
    <w:rsid w:val="00801A6A"/>
    <w:rsid w:val="00801E0C"/>
    <w:rsid w:val="00804CEE"/>
    <w:rsid w:val="00806CAF"/>
    <w:rsid w:val="00807BB3"/>
    <w:rsid w:val="008119DC"/>
    <w:rsid w:val="00813796"/>
    <w:rsid w:val="00814777"/>
    <w:rsid w:val="0081567D"/>
    <w:rsid w:val="00816D89"/>
    <w:rsid w:val="008231E1"/>
    <w:rsid w:val="008251B8"/>
    <w:rsid w:val="008254C2"/>
    <w:rsid w:val="008260BC"/>
    <w:rsid w:val="00826B57"/>
    <w:rsid w:val="00826F60"/>
    <w:rsid w:val="00830B78"/>
    <w:rsid w:val="00832104"/>
    <w:rsid w:val="008333B6"/>
    <w:rsid w:val="00833762"/>
    <w:rsid w:val="00835134"/>
    <w:rsid w:val="00835E45"/>
    <w:rsid w:val="00835E64"/>
    <w:rsid w:val="00836047"/>
    <w:rsid w:val="00837750"/>
    <w:rsid w:val="0084130D"/>
    <w:rsid w:val="00843240"/>
    <w:rsid w:val="00843827"/>
    <w:rsid w:val="00850BA1"/>
    <w:rsid w:val="00850F7D"/>
    <w:rsid w:val="008510C7"/>
    <w:rsid w:val="00851494"/>
    <w:rsid w:val="008527A7"/>
    <w:rsid w:val="00853443"/>
    <w:rsid w:val="00854BA6"/>
    <w:rsid w:val="00854F78"/>
    <w:rsid w:val="00857B06"/>
    <w:rsid w:val="00865003"/>
    <w:rsid w:val="008668A7"/>
    <w:rsid w:val="008677F5"/>
    <w:rsid w:val="00870682"/>
    <w:rsid w:val="00872F3F"/>
    <w:rsid w:val="0087336D"/>
    <w:rsid w:val="008741D8"/>
    <w:rsid w:val="00874680"/>
    <w:rsid w:val="0087503A"/>
    <w:rsid w:val="008751C9"/>
    <w:rsid w:val="00876199"/>
    <w:rsid w:val="00876E2D"/>
    <w:rsid w:val="00877380"/>
    <w:rsid w:val="008779D7"/>
    <w:rsid w:val="00880710"/>
    <w:rsid w:val="00880AEE"/>
    <w:rsid w:val="00880F08"/>
    <w:rsid w:val="00881F31"/>
    <w:rsid w:val="0088228D"/>
    <w:rsid w:val="0088237A"/>
    <w:rsid w:val="00882761"/>
    <w:rsid w:val="00882F5C"/>
    <w:rsid w:val="00885DA1"/>
    <w:rsid w:val="0088729E"/>
    <w:rsid w:val="00887881"/>
    <w:rsid w:val="00890473"/>
    <w:rsid w:val="008927CC"/>
    <w:rsid w:val="00893B2B"/>
    <w:rsid w:val="00896805"/>
    <w:rsid w:val="00897975"/>
    <w:rsid w:val="008A047C"/>
    <w:rsid w:val="008A1639"/>
    <w:rsid w:val="008A352A"/>
    <w:rsid w:val="008A3FC6"/>
    <w:rsid w:val="008A40E7"/>
    <w:rsid w:val="008A455B"/>
    <w:rsid w:val="008A5769"/>
    <w:rsid w:val="008A7BAE"/>
    <w:rsid w:val="008A7F72"/>
    <w:rsid w:val="008B0B4A"/>
    <w:rsid w:val="008B3AF2"/>
    <w:rsid w:val="008B4599"/>
    <w:rsid w:val="008B503B"/>
    <w:rsid w:val="008B6D0C"/>
    <w:rsid w:val="008C129D"/>
    <w:rsid w:val="008C4191"/>
    <w:rsid w:val="008C4493"/>
    <w:rsid w:val="008C4D84"/>
    <w:rsid w:val="008C52D7"/>
    <w:rsid w:val="008C540B"/>
    <w:rsid w:val="008C6010"/>
    <w:rsid w:val="008C6823"/>
    <w:rsid w:val="008C7A50"/>
    <w:rsid w:val="008D14CE"/>
    <w:rsid w:val="008D1633"/>
    <w:rsid w:val="008D1D53"/>
    <w:rsid w:val="008D1DFE"/>
    <w:rsid w:val="008D1FC9"/>
    <w:rsid w:val="008D29C2"/>
    <w:rsid w:val="008D3178"/>
    <w:rsid w:val="008D47EC"/>
    <w:rsid w:val="008D4B9F"/>
    <w:rsid w:val="008D7323"/>
    <w:rsid w:val="008D7B8C"/>
    <w:rsid w:val="008E110B"/>
    <w:rsid w:val="008E4262"/>
    <w:rsid w:val="008E4E3E"/>
    <w:rsid w:val="008E6410"/>
    <w:rsid w:val="008F1EA3"/>
    <w:rsid w:val="008F1F5F"/>
    <w:rsid w:val="008F3B8C"/>
    <w:rsid w:val="008F3C14"/>
    <w:rsid w:val="008F4075"/>
    <w:rsid w:val="008F431C"/>
    <w:rsid w:val="008F5784"/>
    <w:rsid w:val="008F68A1"/>
    <w:rsid w:val="008F69C7"/>
    <w:rsid w:val="008F75B8"/>
    <w:rsid w:val="008F7FD5"/>
    <w:rsid w:val="00900445"/>
    <w:rsid w:val="009008B0"/>
    <w:rsid w:val="00905965"/>
    <w:rsid w:val="00906489"/>
    <w:rsid w:val="00907F7D"/>
    <w:rsid w:val="009102AE"/>
    <w:rsid w:val="009104B8"/>
    <w:rsid w:val="00914228"/>
    <w:rsid w:val="009154CD"/>
    <w:rsid w:val="009156A6"/>
    <w:rsid w:val="0091673C"/>
    <w:rsid w:val="009170EF"/>
    <w:rsid w:val="00921864"/>
    <w:rsid w:val="00922CD9"/>
    <w:rsid w:val="00923632"/>
    <w:rsid w:val="009243D7"/>
    <w:rsid w:val="00925FDE"/>
    <w:rsid w:val="00927707"/>
    <w:rsid w:val="009277A0"/>
    <w:rsid w:val="009300CB"/>
    <w:rsid w:val="00930404"/>
    <w:rsid w:val="00932669"/>
    <w:rsid w:val="0093342E"/>
    <w:rsid w:val="009354F6"/>
    <w:rsid w:val="00936EDF"/>
    <w:rsid w:val="00937946"/>
    <w:rsid w:val="00937A8A"/>
    <w:rsid w:val="009403D2"/>
    <w:rsid w:val="0094221E"/>
    <w:rsid w:val="009434D3"/>
    <w:rsid w:val="00943FFC"/>
    <w:rsid w:val="00944CAE"/>
    <w:rsid w:val="00945F06"/>
    <w:rsid w:val="00946A6B"/>
    <w:rsid w:val="00946BB3"/>
    <w:rsid w:val="00947130"/>
    <w:rsid w:val="009504C5"/>
    <w:rsid w:val="00951C86"/>
    <w:rsid w:val="00952F05"/>
    <w:rsid w:val="00953708"/>
    <w:rsid w:val="009538C8"/>
    <w:rsid w:val="00953F57"/>
    <w:rsid w:val="0095405F"/>
    <w:rsid w:val="009541F7"/>
    <w:rsid w:val="009554B8"/>
    <w:rsid w:val="009569A7"/>
    <w:rsid w:val="00957F76"/>
    <w:rsid w:val="00961098"/>
    <w:rsid w:val="00961DE5"/>
    <w:rsid w:val="0096261B"/>
    <w:rsid w:val="0096572A"/>
    <w:rsid w:val="00966182"/>
    <w:rsid w:val="00966191"/>
    <w:rsid w:val="0097183B"/>
    <w:rsid w:val="00972023"/>
    <w:rsid w:val="00974D9C"/>
    <w:rsid w:val="0097615C"/>
    <w:rsid w:val="00976AD8"/>
    <w:rsid w:val="00976C45"/>
    <w:rsid w:val="00976CF4"/>
    <w:rsid w:val="00976FB5"/>
    <w:rsid w:val="00977129"/>
    <w:rsid w:val="00980D5A"/>
    <w:rsid w:val="0098382A"/>
    <w:rsid w:val="009842FE"/>
    <w:rsid w:val="009843BB"/>
    <w:rsid w:val="00984D19"/>
    <w:rsid w:val="009851C0"/>
    <w:rsid w:val="009865AF"/>
    <w:rsid w:val="0098735F"/>
    <w:rsid w:val="0098746E"/>
    <w:rsid w:val="00992405"/>
    <w:rsid w:val="00994A25"/>
    <w:rsid w:val="00994AE3"/>
    <w:rsid w:val="00994D69"/>
    <w:rsid w:val="00995425"/>
    <w:rsid w:val="00996755"/>
    <w:rsid w:val="00997EC6"/>
    <w:rsid w:val="009A1A58"/>
    <w:rsid w:val="009A1B66"/>
    <w:rsid w:val="009A1C61"/>
    <w:rsid w:val="009A2FE2"/>
    <w:rsid w:val="009A31E9"/>
    <w:rsid w:val="009A4C44"/>
    <w:rsid w:val="009A4ECF"/>
    <w:rsid w:val="009B0223"/>
    <w:rsid w:val="009B1984"/>
    <w:rsid w:val="009B316E"/>
    <w:rsid w:val="009B32A4"/>
    <w:rsid w:val="009B47AF"/>
    <w:rsid w:val="009B7522"/>
    <w:rsid w:val="009B7EDD"/>
    <w:rsid w:val="009C03D9"/>
    <w:rsid w:val="009C1867"/>
    <w:rsid w:val="009C2D42"/>
    <w:rsid w:val="009C3942"/>
    <w:rsid w:val="009C447F"/>
    <w:rsid w:val="009C4529"/>
    <w:rsid w:val="009C47E9"/>
    <w:rsid w:val="009C638D"/>
    <w:rsid w:val="009D0052"/>
    <w:rsid w:val="009D2F33"/>
    <w:rsid w:val="009D3C0A"/>
    <w:rsid w:val="009D4043"/>
    <w:rsid w:val="009D4226"/>
    <w:rsid w:val="009D4A27"/>
    <w:rsid w:val="009D55DD"/>
    <w:rsid w:val="009D55E3"/>
    <w:rsid w:val="009D57F2"/>
    <w:rsid w:val="009D640F"/>
    <w:rsid w:val="009D68D5"/>
    <w:rsid w:val="009D7238"/>
    <w:rsid w:val="009D7299"/>
    <w:rsid w:val="009D7DBB"/>
    <w:rsid w:val="009E0757"/>
    <w:rsid w:val="009E07F9"/>
    <w:rsid w:val="009E0AB5"/>
    <w:rsid w:val="009E11A8"/>
    <w:rsid w:val="009E195F"/>
    <w:rsid w:val="009E3450"/>
    <w:rsid w:val="009E35DF"/>
    <w:rsid w:val="009E4B4D"/>
    <w:rsid w:val="009E5854"/>
    <w:rsid w:val="009E6E75"/>
    <w:rsid w:val="009E714D"/>
    <w:rsid w:val="009E7E20"/>
    <w:rsid w:val="009F0F68"/>
    <w:rsid w:val="009F107A"/>
    <w:rsid w:val="009F1B8E"/>
    <w:rsid w:val="009F3F56"/>
    <w:rsid w:val="009F4927"/>
    <w:rsid w:val="009F49BC"/>
    <w:rsid w:val="009F56BE"/>
    <w:rsid w:val="009F6020"/>
    <w:rsid w:val="009F6CEE"/>
    <w:rsid w:val="009F7EBF"/>
    <w:rsid w:val="00A00517"/>
    <w:rsid w:val="00A0131D"/>
    <w:rsid w:val="00A0175E"/>
    <w:rsid w:val="00A030FC"/>
    <w:rsid w:val="00A052A0"/>
    <w:rsid w:val="00A05BFC"/>
    <w:rsid w:val="00A069A7"/>
    <w:rsid w:val="00A06A60"/>
    <w:rsid w:val="00A070B8"/>
    <w:rsid w:val="00A10DAF"/>
    <w:rsid w:val="00A12A03"/>
    <w:rsid w:val="00A139FF"/>
    <w:rsid w:val="00A1444F"/>
    <w:rsid w:val="00A148C1"/>
    <w:rsid w:val="00A15443"/>
    <w:rsid w:val="00A16232"/>
    <w:rsid w:val="00A20655"/>
    <w:rsid w:val="00A20893"/>
    <w:rsid w:val="00A208BB"/>
    <w:rsid w:val="00A21E16"/>
    <w:rsid w:val="00A23C03"/>
    <w:rsid w:val="00A2471D"/>
    <w:rsid w:val="00A24910"/>
    <w:rsid w:val="00A258E2"/>
    <w:rsid w:val="00A25FBD"/>
    <w:rsid w:val="00A26203"/>
    <w:rsid w:val="00A26E45"/>
    <w:rsid w:val="00A27BA2"/>
    <w:rsid w:val="00A27F90"/>
    <w:rsid w:val="00A30D51"/>
    <w:rsid w:val="00A31BAC"/>
    <w:rsid w:val="00A34011"/>
    <w:rsid w:val="00A34A71"/>
    <w:rsid w:val="00A35859"/>
    <w:rsid w:val="00A36285"/>
    <w:rsid w:val="00A3755A"/>
    <w:rsid w:val="00A37B8C"/>
    <w:rsid w:val="00A41BE3"/>
    <w:rsid w:val="00A4479B"/>
    <w:rsid w:val="00A46090"/>
    <w:rsid w:val="00A46731"/>
    <w:rsid w:val="00A475D2"/>
    <w:rsid w:val="00A51245"/>
    <w:rsid w:val="00A52618"/>
    <w:rsid w:val="00A52667"/>
    <w:rsid w:val="00A542EE"/>
    <w:rsid w:val="00A54692"/>
    <w:rsid w:val="00A553BF"/>
    <w:rsid w:val="00A5775C"/>
    <w:rsid w:val="00A57F5A"/>
    <w:rsid w:val="00A602B2"/>
    <w:rsid w:val="00A627B2"/>
    <w:rsid w:val="00A634EF"/>
    <w:rsid w:val="00A64C50"/>
    <w:rsid w:val="00A66CC1"/>
    <w:rsid w:val="00A66CDD"/>
    <w:rsid w:val="00A671E1"/>
    <w:rsid w:val="00A67343"/>
    <w:rsid w:val="00A67DDB"/>
    <w:rsid w:val="00A7041B"/>
    <w:rsid w:val="00A70AC5"/>
    <w:rsid w:val="00A727A6"/>
    <w:rsid w:val="00A72B48"/>
    <w:rsid w:val="00A73655"/>
    <w:rsid w:val="00A77307"/>
    <w:rsid w:val="00A829D1"/>
    <w:rsid w:val="00A84FD7"/>
    <w:rsid w:val="00A87BF5"/>
    <w:rsid w:val="00A911AC"/>
    <w:rsid w:val="00A91BBD"/>
    <w:rsid w:val="00A91E0A"/>
    <w:rsid w:val="00A924E3"/>
    <w:rsid w:val="00A924EB"/>
    <w:rsid w:val="00A928C3"/>
    <w:rsid w:val="00A943E0"/>
    <w:rsid w:val="00A949DF"/>
    <w:rsid w:val="00A94E6D"/>
    <w:rsid w:val="00A95808"/>
    <w:rsid w:val="00AA1B6F"/>
    <w:rsid w:val="00AA296D"/>
    <w:rsid w:val="00AA3CCF"/>
    <w:rsid w:val="00AA477A"/>
    <w:rsid w:val="00AA6823"/>
    <w:rsid w:val="00AB0FFA"/>
    <w:rsid w:val="00AB13E0"/>
    <w:rsid w:val="00AB2188"/>
    <w:rsid w:val="00AB3488"/>
    <w:rsid w:val="00AB4A53"/>
    <w:rsid w:val="00AB649E"/>
    <w:rsid w:val="00AC0BD8"/>
    <w:rsid w:val="00AC0E09"/>
    <w:rsid w:val="00AC2CAE"/>
    <w:rsid w:val="00AC3337"/>
    <w:rsid w:val="00AC3F07"/>
    <w:rsid w:val="00AC46B0"/>
    <w:rsid w:val="00AC51A3"/>
    <w:rsid w:val="00AC5E85"/>
    <w:rsid w:val="00AD0383"/>
    <w:rsid w:val="00AD3645"/>
    <w:rsid w:val="00AD3C5A"/>
    <w:rsid w:val="00AD3D66"/>
    <w:rsid w:val="00AD4002"/>
    <w:rsid w:val="00AD41A5"/>
    <w:rsid w:val="00AD5C70"/>
    <w:rsid w:val="00AE01CD"/>
    <w:rsid w:val="00AE06D6"/>
    <w:rsid w:val="00AE07A7"/>
    <w:rsid w:val="00AE1A73"/>
    <w:rsid w:val="00AE1D16"/>
    <w:rsid w:val="00AE2339"/>
    <w:rsid w:val="00AE277D"/>
    <w:rsid w:val="00AE33D0"/>
    <w:rsid w:val="00AE3D16"/>
    <w:rsid w:val="00AE43AE"/>
    <w:rsid w:val="00AE7537"/>
    <w:rsid w:val="00AF0EC1"/>
    <w:rsid w:val="00AF1560"/>
    <w:rsid w:val="00AF1A5C"/>
    <w:rsid w:val="00AF1E5B"/>
    <w:rsid w:val="00AF2DAE"/>
    <w:rsid w:val="00AF2F80"/>
    <w:rsid w:val="00AF5C08"/>
    <w:rsid w:val="00AF5E39"/>
    <w:rsid w:val="00AF6A5C"/>
    <w:rsid w:val="00B00454"/>
    <w:rsid w:val="00B00FED"/>
    <w:rsid w:val="00B01888"/>
    <w:rsid w:val="00B02574"/>
    <w:rsid w:val="00B0257F"/>
    <w:rsid w:val="00B026C0"/>
    <w:rsid w:val="00B02F44"/>
    <w:rsid w:val="00B0324C"/>
    <w:rsid w:val="00B03EA5"/>
    <w:rsid w:val="00B040DB"/>
    <w:rsid w:val="00B04E1C"/>
    <w:rsid w:val="00B04FDB"/>
    <w:rsid w:val="00B067B1"/>
    <w:rsid w:val="00B068BB"/>
    <w:rsid w:val="00B06E4B"/>
    <w:rsid w:val="00B0746B"/>
    <w:rsid w:val="00B122CD"/>
    <w:rsid w:val="00B123BC"/>
    <w:rsid w:val="00B129F2"/>
    <w:rsid w:val="00B1352E"/>
    <w:rsid w:val="00B14BF9"/>
    <w:rsid w:val="00B21F6A"/>
    <w:rsid w:val="00B220E0"/>
    <w:rsid w:val="00B222DD"/>
    <w:rsid w:val="00B22B29"/>
    <w:rsid w:val="00B252C0"/>
    <w:rsid w:val="00B2603C"/>
    <w:rsid w:val="00B26BCF"/>
    <w:rsid w:val="00B3028B"/>
    <w:rsid w:val="00B30A02"/>
    <w:rsid w:val="00B3150E"/>
    <w:rsid w:val="00B32606"/>
    <w:rsid w:val="00B34014"/>
    <w:rsid w:val="00B3411B"/>
    <w:rsid w:val="00B34504"/>
    <w:rsid w:val="00B348C4"/>
    <w:rsid w:val="00B377D7"/>
    <w:rsid w:val="00B37C97"/>
    <w:rsid w:val="00B4145C"/>
    <w:rsid w:val="00B42104"/>
    <w:rsid w:val="00B438F6"/>
    <w:rsid w:val="00B4407B"/>
    <w:rsid w:val="00B454BA"/>
    <w:rsid w:val="00B45725"/>
    <w:rsid w:val="00B46E16"/>
    <w:rsid w:val="00B508FE"/>
    <w:rsid w:val="00B5108F"/>
    <w:rsid w:val="00B519F7"/>
    <w:rsid w:val="00B520C2"/>
    <w:rsid w:val="00B525AD"/>
    <w:rsid w:val="00B54B32"/>
    <w:rsid w:val="00B55B67"/>
    <w:rsid w:val="00B56D9E"/>
    <w:rsid w:val="00B621F5"/>
    <w:rsid w:val="00B62334"/>
    <w:rsid w:val="00B62F42"/>
    <w:rsid w:val="00B6384B"/>
    <w:rsid w:val="00B63F60"/>
    <w:rsid w:val="00B64BF5"/>
    <w:rsid w:val="00B65DED"/>
    <w:rsid w:val="00B65E34"/>
    <w:rsid w:val="00B66F4D"/>
    <w:rsid w:val="00B707B2"/>
    <w:rsid w:val="00B70C78"/>
    <w:rsid w:val="00B70F96"/>
    <w:rsid w:val="00B7118F"/>
    <w:rsid w:val="00B7119B"/>
    <w:rsid w:val="00B7123C"/>
    <w:rsid w:val="00B712AA"/>
    <w:rsid w:val="00B72AC6"/>
    <w:rsid w:val="00B7658C"/>
    <w:rsid w:val="00B768FA"/>
    <w:rsid w:val="00B77180"/>
    <w:rsid w:val="00B775EF"/>
    <w:rsid w:val="00B84FFE"/>
    <w:rsid w:val="00B853A6"/>
    <w:rsid w:val="00B85B0F"/>
    <w:rsid w:val="00B8711D"/>
    <w:rsid w:val="00B87CC4"/>
    <w:rsid w:val="00B90244"/>
    <w:rsid w:val="00B9086A"/>
    <w:rsid w:val="00B91A77"/>
    <w:rsid w:val="00B92A54"/>
    <w:rsid w:val="00B937BC"/>
    <w:rsid w:val="00B96E6F"/>
    <w:rsid w:val="00B97F28"/>
    <w:rsid w:val="00BA0273"/>
    <w:rsid w:val="00BA1542"/>
    <w:rsid w:val="00BA1819"/>
    <w:rsid w:val="00BA3C3A"/>
    <w:rsid w:val="00BA3F65"/>
    <w:rsid w:val="00BA4704"/>
    <w:rsid w:val="00BA5B64"/>
    <w:rsid w:val="00BA7754"/>
    <w:rsid w:val="00BB3B96"/>
    <w:rsid w:val="00BB4048"/>
    <w:rsid w:val="00BB4B0D"/>
    <w:rsid w:val="00BB4E44"/>
    <w:rsid w:val="00BB4F11"/>
    <w:rsid w:val="00BB5189"/>
    <w:rsid w:val="00BB62A5"/>
    <w:rsid w:val="00BB6880"/>
    <w:rsid w:val="00BB769F"/>
    <w:rsid w:val="00BB7A3C"/>
    <w:rsid w:val="00BC03E6"/>
    <w:rsid w:val="00BC05DA"/>
    <w:rsid w:val="00BC09FE"/>
    <w:rsid w:val="00BC1C0E"/>
    <w:rsid w:val="00BC1DC3"/>
    <w:rsid w:val="00BC2457"/>
    <w:rsid w:val="00BC2B8E"/>
    <w:rsid w:val="00BC2E78"/>
    <w:rsid w:val="00BC364C"/>
    <w:rsid w:val="00BC38DB"/>
    <w:rsid w:val="00BC4010"/>
    <w:rsid w:val="00BC4B0A"/>
    <w:rsid w:val="00BC54F0"/>
    <w:rsid w:val="00BC6CBC"/>
    <w:rsid w:val="00BD082E"/>
    <w:rsid w:val="00BD14B7"/>
    <w:rsid w:val="00BD1625"/>
    <w:rsid w:val="00BD4149"/>
    <w:rsid w:val="00BD62D3"/>
    <w:rsid w:val="00BE101D"/>
    <w:rsid w:val="00BE12A1"/>
    <w:rsid w:val="00BE5861"/>
    <w:rsid w:val="00BF0C75"/>
    <w:rsid w:val="00BF18E4"/>
    <w:rsid w:val="00BF2C32"/>
    <w:rsid w:val="00BF386A"/>
    <w:rsid w:val="00BF39E0"/>
    <w:rsid w:val="00BF4A27"/>
    <w:rsid w:val="00BF5FB7"/>
    <w:rsid w:val="00BF6FF2"/>
    <w:rsid w:val="00C00737"/>
    <w:rsid w:val="00C00C62"/>
    <w:rsid w:val="00C011B6"/>
    <w:rsid w:val="00C02889"/>
    <w:rsid w:val="00C0402A"/>
    <w:rsid w:val="00C041FC"/>
    <w:rsid w:val="00C046BC"/>
    <w:rsid w:val="00C06DD1"/>
    <w:rsid w:val="00C102B4"/>
    <w:rsid w:val="00C12D02"/>
    <w:rsid w:val="00C14A1C"/>
    <w:rsid w:val="00C15BB7"/>
    <w:rsid w:val="00C17A55"/>
    <w:rsid w:val="00C20305"/>
    <w:rsid w:val="00C204EE"/>
    <w:rsid w:val="00C20C07"/>
    <w:rsid w:val="00C2366A"/>
    <w:rsid w:val="00C257B4"/>
    <w:rsid w:val="00C270E3"/>
    <w:rsid w:val="00C27F9F"/>
    <w:rsid w:val="00C31698"/>
    <w:rsid w:val="00C32448"/>
    <w:rsid w:val="00C32DF2"/>
    <w:rsid w:val="00C33B31"/>
    <w:rsid w:val="00C3415B"/>
    <w:rsid w:val="00C34182"/>
    <w:rsid w:val="00C36195"/>
    <w:rsid w:val="00C364B9"/>
    <w:rsid w:val="00C366D8"/>
    <w:rsid w:val="00C37C63"/>
    <w:rsid w:val="00C4267C"/>
    <w:rsid w:val="00C431A0"/>
    <w:rsid w:val="00C43869"/>
    <w:rsid w:val="00C4682C"/>
    <w:rsid w:val="00C5121A"/>
    <w:rsid w:val="00C516D6"/>
    <w:rsid w:val="00C51FFA"/>
    <w:rsid w:val="00C52E98"/>
    <w:rsid w:val="00C53078"/>
    <w:rsid w:val="00C532C6"/>
    <w:rsid w:val="00C54CC7"/>
    <w:rsid w:val="00C553B5"/>
    <w:rsid w:val="00C55535"/>
    <w:rsid w:val="00C5686A"/>
    <w:rsid w:val="00C56BC0"/>
    <w:rsid w:val="00C57291"/>
    <w:rsid w:val="00C57FDF"/>
    <w:rsid w:val="00C60446"/>
    <w:rsid w:val="00C6166C"/>
    <w:rsid w:val="00C61BDC"/>
    <w:rsid w:val="00C6206D"/>
    <w:rsid w:val="00C62A49"/>
    <w:rsid w:val="00C64F3E"/>
    <w:rsid w:val="00C653E6"/>
    <w:rsid w:val="00C673C6"/>
    <w:rsid w:val="00C70C9D"/>
    <w:rsid w:val="00C72C40"/>
    <w:rsid w:val="00C747D0"/>
    <w:rsid w:val="00C75AB9"/>
    <w:rsid w:val="00C760D2"/>
    <w:rsid w:val="00C765E7"/>
    <w:rsid w:val="00C77C43"/>
    <w:rsid w:val="00C80A5A"/>
    <w:rsid w:val="00C812E5"/>
    <w:rsid w:val="00C847E7"/>
    <w:rsid w:val="00C857D4"/>
    <w:rsid w:val="00C870DD"/>
    <w:rsid w:val="00C8722F"/>
    <w:rsid w:val="00C87E67"/>
    <w:rsid w:val="00C90AC1"/>
    <w:rsid w:val="00C92688"/>
    <w:rsid w:val="00C92C26"/>
    <w:rsid w:val="00C93CB5"/>
    <w:rsid w:val="00C94D5B"/>
    <w:rsid w:val="00C953C4"/>
    <w:rsid w:val="00C95584"/>
    <w:rsid w:val="00C96AE0"/>
    <w:rsid w:val="00C97A4C"/>
    <w:rsid w:val="00CA096F"/>
    <w:rsid w:val="00CA151C"/>
    <w:rsid w:val="00CA47FF"/>
    <w:rsid w:val="00CA502C"/>
    <w:rsid w:val="00CB0987"/>
    <w:rsid w:val="00CB0B01"/>
    <w:rsid w:val="00CB0D16"/>
    <w:rsid w:val="00CB10B3"/>
    <w:rsid w:val="00CB1481"/>
    <w:rsid w:val="00CB19FC"/>
    <w:rsid w:val="00CB37D7"/>
    <w:rsid w:val="00CB4B2E"/>
    <w:rsid w:val="00CB5249"/>
    <w:rsid w:val="00CB5C89"/>
    <w:rsid w:val="00CB6424"/>
    <w:rsid w:val="00CB7146"/>
    <w:rsid w:val="00CC0A0F"/>
    <w:rsid w:val="00CC0C4F"/>
    <w:rsid w:val="00CC0F8B"/>
    <w:rsid w:val="00CC0FDE"/>
    <w:rsid w:val="00CC1A6C"/>
    <w:rsid w:val="00CC1C40"/>
    <w:rsid w:val="00CC1CEB"/>
    <w:rsid w:val="00CC3180"/>
    <w:rsid w:val="00CC33E2"/>
    <w:rsid w:val="00CC3516"/>
    <w:rsid w:val="00CC365F"/>
    <w:rsid w:val="00CC38EC"/>
    <w:rsid w:val="00CC41D3"/>
    <w:rsid w:val="00CC432B"/>
    <w:rsid w:val="00CC4E9B"/>
    <w:rsid w:val="00CC65F3"/>
    <w:rsid w:val="00CC7407"/>
    <w:rsid w:val="00CC74B5"/>
    <w:rsid w:val="00CC7615"/>
    <w:rsid w:val="00CD1CC5"/>
    <w:rsid w:val="00CD2729"/>
    <w:rsid w:val="00CD30AB"/>
    <w:rsid w:val="00CD3940"/>
    <w:rsid w:val="00CD3A31"/>
    <w:rsid w:val="00CD45C6"/>
    <w:rsid w:val="00CD4DAC"/>
    <w:rsid w:val="00CD56D7"/>
    <w:rsid w:val="00CD5F02"/>
    <w:rsid w:val="00CE061C"/>
    <w:rsid w:val="00CE0C28"/>
    <w:rsid w:val="00CE1568"/>
    <w:rsid w:val="00CE169E"/>
    <w:rsid w:val="00CE16D2"/>
    <w:rsid w:val="00CE20B9"/>
    <w:rsid w:val="00CE22C9"/>
    <w:rsid w:val="00CE26BC"/>
    <w:rsid w:val="00CE2C8B"/>
    <w:rsid w:val="00CE3299"/>
    <w:rsid w:val="00CE3371"/>
    <w:rsid w:val="00CE4B89"/>
    <w:rsid w:val="00CE567E"/>
    <w:rsid w:val="00CE6668"/>
    <w:rsid w:val="00CE6A0C"/>
    <w:rsid w:val="00CE7317"/>
    <w:rsid w:val="00CE75E4"/>
    <w:rsid w:val="00CF0713"/>
    <w:rsid w:val="00CF0E35"/>
    <w:rsid w:val="00CF15B3"/>
    <w:rsid w:val="00CF1621"/>
    <w:rsid w:val="00CF172F"/>
    <w:rsid w:val="00CF2422"/>
    <w:rsid w:val="00CF3FE3"/>
    <w:rsid w:val="00CF50B8"/>
    <w:rsid w:val="00CF52F9"/>
    <w:rsid w:val="00CF756F"/>
    <w:rsid w:val="00CF7938"/>
    <w:rsid w:val="00CF7A13"/>
    <w:rsid w:val="00D0024A"/>
    <w:rsid w:val="00D00EB5"/>
    <w:rsid w:val="00D0285A"/>
    <w:rsid w:val="00D02EC5"/>
    <w:rsid w:val="00D032D1"/>
    <w:rsid w:val="00D03949"/>
    <w:rsid w:val="00D03EA6"/>
    <w:rsid w:val="00D042AE"/>
    <w:rsid w:val="00D049DB"/>
    <w:rsid w:val="00D062AA"/>
    <w:rsid w:val="00D0737E"/>
    <w:rsid w:val="00D10219"/>
    <w:rsid w:val="00D1394A"/>
    <w:rsid w:val="00D145B8"/>
    <w:rsid w:val="00D14668"/>
    <w:rsid w:val="00D1574E"/>
    <w:rsid w:val="00D157B7"/>
    <w:rsid w:val="00D17457"/>
    <w:rsid w:val="00D175CF"/>
    <w:rsid w:val="00D17D6A"/>
    <w:rsid w:val="00D17FBE"/>
    <w:rsid w:val="00D21831"/>
    <w:rsid w:val="00D21FA4"/>
    <w:rsid w:val="00D2356D"/>
    <w:rsid w:val="00D238C1"/>
    <w:rsid w:val="00D23B98"/>
    <w:rsid w:val="00D25A99"/>
    <w:rsid w:val="00D25BB2"/>
    <w:rsid w:val="00D27F9D"/>
    <w:rsid w:val="00D307A3"/>
    <w:rsid w:val="00D32023"/>
    <w:rsid w:val="00D32A5B"/>
    <w:rsid w:val="00D334AC"/>
    <w:rsid w:val="00D34F1C"/>
    <w:rsid w:val="00D35BD3"/>
    <w:rsid w:val="00D36DB2"/>
    <w:rsid w:val="00D3779C"/>
    <w:rsid w:val="00D40DC6"/>
    <w:rsid w:val="00D40F2F"/>
    <w:rsid w:val="00D418FE"/>
    <w:rsid w:val="00D4197D"/>
    <w:rsid w:val="00D42176"/>
    <w:rsid w:val="00D42947"/>
    <w:rsid w:val="00D42D78"/>
    <w:rsid w:val="00D4334D"/>
    <w:rsid w:val="00D43FB9"/>
    <w:rsid w:val="00D44994"/>
    <w:rsid w:val="00D44EA0"/>
    <w:rsid w:val="00D45197"/>
    <w:rsid w:val="00D45A70"/>
    <w:rsid w:val="00D45E35"/>
    <w:rsid w:val="00D462A5"/>
    <w:rsid w:val="00D51187"/>
    <w:rsid w:val="00D515F6"/>
    <w:rsid w:val="00D5289D"/>
    <w:rsid w:val="00D53765"/>
    <w:rsid w:val="00D560B3"/>
    <w:rsid w:val="00D56A55"/>
    <w:rsid w:val="00D5755A"/>
    <w:rsid w:val="00D6184F"/>
    <w:rsid w:val="00D6211B"/>
    <w:rsid w:val="00D63965"/>
    <w:rsid w:val="00D65715"/>
    <w:rsid w:val="00D662E8"/>
    <w:rsid w:val="00D666D8"/>
    <w:rsid w:val="00D70EEB"/>
    <w:rsid w:val="00D719B7"/>
    <w:rsid w:val="00D74039"/>
    <w:rsid w:val="00D743AF"/>
    <w:rsid w:val="00D74D95"/>
    <w:rsid w:val="00D75332"/>
    <w:rsid w:val="00D75519"/>
    <w:rsid w:val="00D75955"/>
    <w:rsid w:val="00D77E80"/>
    <w:rsid w:val="00D80837"/>
    <w:rsid w:val="00D81F6D"/>
    <w:rsid w:val="00D82D09"/>
    <w:rsid w:val="00D831CE"/>
    <w:rsid w:val="00D832F5"/>
    <w:rsid w:val="00D83F78"/>
    <w:rsid w:val="00D86049"/>
    <w:rsid w:val="00D860AE"/>
    <w:rsid w:val="00D86175"/>
    <w:rsid w:val="00D870D2"/>
    <w:rsid w:val="00D87B9F"/>
    <w:rsid w:val="00D92052"/>
    <w:rsid w:val="00D93B82"/>
    <w:rsid w:val="00D97379"/>
    <w:rsid w:val="00D97BF7"/>
    <w:rsid w:val="00DA0E4E"/>
    <w:rsid w:val="00DA20FD"/>
    <w:rsid w:val="00DA28CD"/>
    <w:rsid w:val="00DA4624"/>
    <w:rsid w:val="00DA47AD"/>
    <w:rsid w:val="00DA594A"/>
    <w:rsid w:val="00DB3562"/>
    <w:rsid w:val="00DB3952"/>
    <w:rsid w:val="00DB4073"/>
    <w:rsid w:val="00DB5C56"/>
    <w:rsid w:val="00DB5D32"/>
    <w:rsid w:val="00DB625D"/>
    <w:rsid w:val="00DB69EF"/>
    <w:rsid w:val="00DB7B46"/>
    <w:rsid w:val="00DC1400"/>
    <w:rsid w:val="00DC1912"/>
    <w:rsid w:val="00DC1B7C"/>
    <w:rsid w:val="00DC1F2A"/>
    <w:rsid w:val="00DC252E"/>
    <w:rsid w:val="00DC2B24"/>
    <w:rsid w:val="00DC2FED"/>
    <w:rsid w:val="00DC48EA"/>
    <w:rsid w:val="00DC65CB"/>
    <w:rsid w:val="00DD1C69"/>
    <w:rsid w:val="00DD423E"/>
    <w:rsid w:val="00DD61A3"/>
    <w:rsid w:val="00DD64F0"/>
    <w:rsid w:val="00DD7918"/>
    <w:rsid w:val="00DE04C8"/>
    <w:rsid w:val="00DE0C62"/>
    <w:rsid w:val="00DE33D6"/>
    <w:rsid w:val="00DE3ECE"/>
    <w:rsid w:val="00DE4CAB"/>
    <w:rsid w:val="00DE4F97"/>
    <w:rsid w:val="00DE551E"/>
    <w:rsid w:val="00DE6A58"/>
    <w:rsid w:val="00DE704C"/>
    <w:rsid w:val="00DE7E1B"/>
    <w:rsid w:val="00DE7FE1"/>
    <w:rsid w:val="00DF0166"/>
    <w:rsid w:val="00DF0CB4"/>
    <w:rsid w:val="00DF14E2"/>
    <w:rsid w:val="00DF3080"/>
    <w:rsid w:val="00DF5847"/>
    <w:rsid w:val="00DF5917"/>
    <w:rsid w:val="00DF60BD"/>
    <w:rsid w:val="00DF648E"/>
    <w:rsid w:val="00DF68D5"/>
    <w:rsid w:val="00DF693C"/>
    <w:rsid w:val="00E005DD"/>
    <w:rsid w:val="00E022E9"/>
    <w:rsid w:val="00E03B3F"/>
    <w:rsid w:val="00E04649"/>
    <w:rsid w:val="00E05A7A"/>
    <w:rsid w:val="00E060A2"/>
    <w:rsid w:val="00E06113"/>
    <w:rsid w:val="00E11BB7"/>
    <w:rsid w:val="00E11E41"/>
    <w:rsid w:val="00E12D65"/>
    <w:rsid w:val="00E15120"/>
    <w:rsid w:val="00E1545D"/>
    <w:rsid w:val="00E15BB4"/>
    <w:rsid w:val="00E16A4C"/>
    <w:rsid w:val="00E16FA2"/>
    <w:rsid w:val="00E17DD1"/>
    <w:rsid w:val="00E17E76"/>
    <w:rsid w:val="00E223C7"/>
    <w:rsid w:val="00E25169"/>
    <w:rsid w:val="00E2586A"/>
    <w:rsid w:val="00E2625A"/>
    <w:rsid w:val="00E27F4D"/>
    <w:rsid w:val="00E30A57"/>
    <w:rsid w:val="00E30AB2"/>
    <w:rsid w:val="00E338A7"/>
    <w:rsid w:val="00E33C44"/>
    <w:rsid w:val="00E34AC5"/>
    <w:rsid w:val="00E36139"/>
    <w:rsid w:val="00E370F2"/>
    <w:rsid w:val="00E407C6"/>
    <w:rsid w:val="00E41036"/>
    <w:rsid w:val="00E41183"/>
    <w:rsid w:val="00E41712"/>
    <w:rsid w:val="00E42B5A"/>
    <w:rsid w:val="00E42CEA"/>
    <w:rsid w:val="00E44403"/>
    <w:rsid w:val="00E44721"/>
    <w:rsid w:val="00E4497D"/>
    <w:rsid w:val="00E44B8F"/>
    <w:rsid w:val="00E45D41"/>
    <w:rsid w:val="00E45F2A"/>
    <w:rsid w:val="00E47594"/>
    <w:rsid w:val="00E4789B"/>
    <w:rsid w:val="00E47919"/>
    <w:rsid w:val="00E47C2D"/>
    <w:rsid w:val="00E51F8C"/>
    <w:rsid w:val="00E52262"/>
    <w:rsid w:val="00E52546"/>
    <w:rsid w:val="00E531D4"/>
    <w:rsid w:val="00E54220"/>
    <w:rsid w:val="00E56F08"/>
    <w:rsid w:val="00E6150B"/>
    <w:rsid w:val="00E6243F"/>
    <w:rsid w:val="00E62BEB"/>
    <w:rsid w:val="00E63F75"/>
    <w:rsid w:val="00E648FD"/>
    <w:rsid w:val="00E6495E"/>
    <w:rsid w:val="00E6510B"/>
    <w:rsid w:val="00E65A86"/>
    <w:rsid w:val="00E66A37"/>
    <w:rsid w:val="00E67459"/>
    <w:rsid w:val="00E67B5E"/>
    <w:rsid w:val="00E71097"/>
    <w:rsid w:val="00E72E23"/>
    <w:rsid w:val="00E72F1E"/>
    <w:rsid w:val="00E74C47"/>
    <w:rsid w:val="00E764B2"/>
    <w:rsid w:val="00E76688"/>
    <w:rsid w:val="00E772A3"/>
    <w:rsid w:val="00E7780B"/>
    <w:rsid w:val="00E8018B"/>
    <w:rsid w:val="00E83BF0"/>
    <w:rsid w:val="00E84233"/>
    <w:rsid w:val="00E847CB"/>
    <w:rsid w:val="00E8481A"/>
    <w:rsid w:val="00E84B67"/>
    <w:rsid w:val="00E84EB9"/>
    <w:rsid w:val="00E8614F"/>
    <w:rsid w:val="00E869E0"/>
    <w:rsid w:val="00E86F89"/>
    <w:rsid w:val="00E932A2"/>
    <w:rsid w:val="00EA1C6C"/>
    <w:rsid w:val="00EA4125"/>
    <w:rsid w:val="00EA502F"/>
    <w:rsid w:val="00EA51CA"/>
    <w:rsid w:val="00EA7088"/>
    <w:rsid w:val="00EA7EA8"/>
    <w:rsid w:val="00EB0047"/>
    <w:rsid w:val="00EB0E13"/>
    <w:rsid w:val="00EB15D2"/>
    <w:rsid w:val="00EB3220"/>
    <w:rsid w:val="00EB34A0"/>
    <w:rsid w:val="00EB3FB2"/>
    <w:rsid w:val="00EB55DA"/>
    <w:rsid w:val="00EB5DDD"/>
    <w:rsid w:val="00EB699E"/>
    <w:rsid w:val="00EB6AD1"/>
    <w:rsid w:val="00EC0992"/>
    <w:rsid w:val="00EC0D3B"/>
    <w:rsid w:val="00EC2CDC"/>
    <w:rsid w:val="00EC3E2A"/>
    <w:rsid w:val="00EC45EC"/>
    <w:rsid w:val="00EC4E52"/>
    <w:rsid w:val="00EC5AD8"/>
    <w:rsid w:val="00EC5CC2"/>
    <w:rsid w:val="00EC7CEB"/>
    <w:rsid w:val="00ED2A96"/>
    <w:rsid w:val="00ED3C0A"/>
    <w:rsid w:val="00ED3FE4"/>
    <w:rsid w:val="00ED52DC"/>
    <w:rsid w:val="00ED5880"/>
    <w:rsid w:val="00ED5E19"/>
    <w:rsid w:val="00ED73F4"/>
    <w:rsid w:val="00ED7FA3"/>
    <w:rsid w:val="00EE1A0B"/>
    <w:rsid w:val="00EE1BF7"/>
    <w:rsid w:val="00EE2554"/>
    <w:rsid w:val="00EE471E"/>
    <w:rsid w:val="00EE4F41"/>
    <w:rsid w:val="00EE7135"/>
    <w:rsid w:val="00EF055F"/>
    <w:rsid w:val="00EF0C21"/>
    <w:rsid w:val="00EF2C06"/>
    <w:rsid w:val="00EF386E"/>
    <w:rsid w:val="00EF4010"/>
    <w:rsid w:val="00EF4387"/>
    <w:rsid w:val="00EF56CB"/>
    <w:rsid w:val="00EF5FEB"/>
    <w:rsid w:val="00EF6428"/>
    <w:rsid w:val="00EF7875"/>
    <w:rsid w:val="00F0280F"/>
    <w:rsid w:val="00F03975"/>
    <w:rsid w:val="00F041ED"/>
    <w:rsid w:val="00F103B6"/>
    <w:rsid w:val="00F153A5"/>
    <w:rsid w:val="00F20275"/>
    <w:rsid w:val="00F20938"/>
    <w:rsid w:val="00F23440"/>
    <w:rsid w:val="00F243EF"/>
    <w:rsid w:val="00F24D64"/>
    <w:rsid w:val="00F24FEC"/>
    <w:rsid w:val="00F25A32"/>
    <w:rsid w:val="00F25BC3"/>
    <w:rsid w:val="00F26666"/>
    <w:rsid w:val="00F2671F"/>
    <w:rsid w:val="00F27CDE"/>
    <w:rsid w:val="00F3007C"/>
    <w:rsid w:val="00F3185E"/>
    <w:rsid w:val="00F33BA5"/>
    <w:rsid w:val="00F34CDB"/>
    <w:rsid w:val="00F35C1B"/>
    <w:rsid w:val="00F37EBA"/>
    <w:rsid w:val="00F40158"/>
    <w:rsid w:val="00F4020F"/>
    <w:rsid w:val="00F40381"/>
    <w:rsid w:val="00F40883"/>
    <w:rsid w:val="00F40980"/>
    <w:rsid w:val="00F4231D"/>
    <w:rsid w:val="00F423CD"/>
    <w:rsid w:val="00F436FD"/>
    <w:rsid w:val="00F45068"/>
    <w:rsid w:val="00F45439"/>
    <w:rsid w:val="00F45D21"/>
    <w:rsid w:val="00F46590"/>
    <w:rsid w:val="00F474EE"/>
    <w:rsid w:val="00F47E49"/>
    <w:rsid w:val="00F50987"/>
    <w:rsid w:val="00F50DA4"/>
    <w:rsid w:val="00F51811"/>
    <w:rsid w:val="00F53D38"/>
    <w:rsid w:val="00F55087"/>
    <w:rsid w:val="00F55ED6"/>
    <w:rsid w:val="00F5699F"/>
    <w:rsid w:val="00F56C72"/>
    <w:rsid w:val="00F57285"/>
    <w:rsid w:val="00F579C1"/>
    <w:rsid w:val="00F60371"/>
    <w:rsid w:val="00F60A48"/>
    <w:rsid w:val="00F62436"/>
    <w:rsid w:val="00F63502"/>
    <w:rsid w:val="00F65016"/>
    <w:rsid w:val="00F678C8"/>
    <w:rsid w:val="00F725C5"/>
    <w:rsid w:val="00F73047"/>
    <w:rsid w:val="00F73194"/>
    <w:rsid w:val="00F7329A"/>
    <w:rsid w:val="00F73EF8"/>
    <w:rsid w:val="00F741C5"/>
    <w:rsid w:val="00F7486F"/>
    <w:rsid w:val="00F75A86"/>
    <w:rsid w:val="00F77648"/>
    <w:rsid w:val="00F77B3F"/>
    <w:rsid w:val="00F801D7"/>
    <w:rsid w:val="00F80743"/>
    <w:rsid w:val="00F80B06"/>
    <w:rsid w:val="00F80CE9"/>
    <w:rsid w:val="00F84330"/>
    <w:rsid w:val="00F857A5"/>
    <w:rsid w:val="00F923A2"/>
    <w:rsid w:val="00F923E0"/>
    <w:rsid w:val="00F94F1E"/>
    <w:rsid w:val="00F95BEC"/>
    <w:rsid w:val="00FA0656"/>
    <w:rsid w:val="00FA1110"/>
    <w:rsid w:val="00FA3B9A"/>
    <w:rsid w:val="00FA6D5B"/>
    <w:rsid w:val="00FA748A"/>
    <w:rsid w:val="00FB22F5"/>
    <w:rsid w:val="00FB239C"/>
    <w:rsid w:val="00FB2442"/>
    <w:rsid w:val="00FB52EB"/>
    <w:rsid w:val="00FB5B2A"/>
    <w:rsid w:val="00FB641D"/>
    <w:rsid w:val="00FC0175"/>
    <w:rsid w:val="00FC0714"/>
    <w:rsid w:val="00FC0922"/>
    <w:rsid w:val="00FC19D2"/>
    <w:rsid w:val="00FC5551"/>
    <w:rsid w:val="00FC559F"/>
    <w:rsid w:val="00FC5B36"/>
    <w:rsid w:val="00FC6A74"/>
    <w:rsid w:val="00FC766D"/>
    <w:rsid w:val="00FC785F"/>
    <w:rsid w:val="00FD02EB"/>
    <w:rsid w:val="00FD2E26"/>
    <w:rsid w:val="00FD3269"/>
    <w:rsid w:val="00FD5042"/>
    <w:rsid w:val="00FD653F"/>
    <w:rsid w:val="00FD6657"/>
    <w:rsid w:val="00FD773C"/>
    <w:rsid w:val="00FE468D"/>
    <w:rsid w:val="00FE6326"/>
    <w:rsid w:val="00FE6C5F"/>
    <w:rsid w:val="00FF2534"/>
    <w:rsid w:val="00FF29E1"/>
    <w:rsid w:val="00FF2C29"/>
    <w:rsid w:val="00FF35CE"/>
    <w:rsid w:val="00FF394C"/>
    <w:rsid w:val="00FF4446"/>
    <w:rsid w:val="00FF68A1"/>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57C3093"/>
  <w15:docId w15:val="{1D8DE262-2B2E-495F-949D-9889BAC27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ind w:left="720"/>
        <w:jc w:val="both"/>
      </w:pPr>
    </w:pPrDefault>
  </w:docDefaults>
  <w:latentStyles w:defLockedState="0" w:defUIPriority="0" w:defSemiHidden="0" w:defUnhideWhenUsed="0" w:defQFormat="0" w:count="37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84330"/>
  </w:style>
  <w:style w:type="paragraph" w:styleId="Heading1">
    <w:name w:val="heading 1"/>
    <w:basedOn w:val="Normal"/>
    <w:next w:val="Normal"/>
    <w:link w:val="Heading1Char"/>
    <w:rsid w:val="00B02F44"/>
    <w:pPr>
      <w:numPr>
        <w:numId w:val="9"/>
      </w:numPr>
      <w:spacing w:after="220" w:line="520" w:lineRule="exact"/>
      <w:outlineLvl w:val="0"/>
    </w:pPr>
    <w:rPr>
      <w:rFonts w:ascii="Calibri" w:hAnsi="Calibri" w:cs="Times-Roman"/>
      <w:b/>
      <w:caps/>
      <w:color w:val="0092D2"/>
      <w:sz w:val="40"/>
      <w:szCs w:val="36"/>
    </w:rPr>
  </w:style>
  <w:style w:type="paragraph" w:styleId="Heading2">
    <w:name w:val="heading 2"/>
    <w:next w:val="Normal"/>
    <w:link w:val="Heading2Char"/>
    <w:rsid w:val="00B02F44"/>
    <w:pPr>
      <w:numPr>
        <w:ilvl w:val="1"/>
        <w:numId w:val="9"/>
      </w:numPr>
      <w:spacing w:after="200" w:line="400" w:lineRule="exact"/>
      <w:outlineLvl w:val="1"/>
    </w:pPr>
    <w:rPr>
      <w:rFonts w:ascii="Calibri" w:hAnsi="Calibri"/>
      <w:noProof/>
      <w:sz w:val="34"/>
    </w:rPr>
  </w:style>
  <w:style w:type="paragraph" w:styleId="Heading3">
    <w:name w:val="heading 3"/>
    <w:basedOn w:val="Normal"/>
    <w:next w:val="ListNumber"/>
    <w:link w:val="Heading3Char"/>
    <w:rsid w:val="00B02F44"/>
    <w:pPr>
      <w:numPr>
        <w:ilvl w:val="2"/>
        <w:numId w:val="9"/>
      </w:numPr>
      <w:spacing w:after="200" w:line="300" w:lineRule="exact"/>
      <w:outlineLvl w:val="2"/>
    </w:pPr>
    <w:rPr>
      <w:rFonts w:ascii="Calibri" w:hAnsi="Calibri"/>
    </w:rPr>
  </w:style>
  <w:style w:type="paragraph" w:styleId="Heading4">
    <w:name w:val="heading 4"/>
    <w:basedOn w:val="Normal"/>
    <w:next w:val="Normal"/>
    <w:link w:val="Heading4Char"/>
    <w:rsid w:val="00B26BCF"/>
    <w:pPr>
      <w:keepNext/>
      <w:keepLines/>
      <w:numPr>
        <w:ilvl w:val="3"/>
        <w:numId w:val="9"/>
      </w:numPr>
      <w:tabs>
        <w:tab w:val="left" w:pos="0"/>
      </w:tabs>
      <w:spacing w:after="100" w:line="240" w:lineRule="exact"/>
      <w:ind w:left="0"/>
      <w:outlineLvl w:val="3"/>
    </w:pPr>
    <w:rPr>
      <w:rFonts w:ascii="Calibri" w:eastAsiaTheme="majorEastAsia" w:hAnsi="Calibri" w:cstheme="majorBidi"/>
      <w:b/>
      <w:bCs/>
      <w:iCs/>
      <w:color w:val="000000" w:themeColor="text1"/>
      <w:sz w:val="20"/>
    </w:rPr>
  </w:style>
  <w:style w:type="paragraph" w:styleId="Heading5">
    <w:name w:val="heading 5"/>
    <w:basedOn w:val="Normal"/>
    <w:next w:val="Normal"/>
    <w:link w:val="Heading5Char"/>
    <w:rsid w:val="00D462A5"/>
    <w:pPr>
      <w:keepNext/>
      <w:keepLines/>
      <w:spacing w:before="100" w:after="100"/>
      <w:outlineLvl w:val="4"/>
    </w:pPr>
    <w:rPr>
      <w:rFonts w:ascii="Calibri" w:eastAsiaTheme="majorEastAsia" w:hAnsi="Calibri" w:cstheme="majorBidi"/>
      <w:color w:val="0092D2"/>
      <w:sz w:val="18"/>
    </w:rPr>
  </w:style>
  <w:style w:type="paragraph" w:styleId="Heading6">
    <w:name w:val="heading 6"/>
    <w:basedOn w:val="Normal"/>
    <w:next w:val="Normal"/>
    <w:link w:val="Heading6Char"/>
    <w:unhideWhenUsed/>
    <w:rsid w:val="007E33C0"/>
    <w:pPr>
      <w:keepNext/>
      <w:outlineLvl w:val="5"/>
    </w:pPr>
    <w:rPr>
      <w:rFonts w:ascii="Calibri" w:hAnsi="Calibri"/>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F5C90"/>
    <w:pPr>
      <w:tabs>
        <w:tab w:val="center" w:pos="4320"/>
        <w:tab w:val="right" w:pos="8640"/>
      </w:tabs>
    </w:pPr>
  </w:style>
  <w:style w:type="character" w:customStyle="1" w:styleId="HeaderChar">
    <w:name w:val="Header Char"/>
    <w:basedOn w:val="DefaultParagraphFont"/>
    <w:link w:val="Header"/>
    <w:uiPriority w:val="99"/>
    <w:rsid w:val="007F5C90"/>
  </w:style>
  <w:style w:type="paragraph" w:styleId="Footer">
    <w:name w:val="footer"/>
    <w:basedOn w:val="Normal"/>
    <w:link w:val="FooterChar"/>
    <w:uiPriority w:val="99"/>
    <w:unhideWhenUsed/>
    <w:qFormat/>
    <w:rsid w:val="007F5C90"/>
    <w:pPr>
      <w:tabs>
        <w:tab w:val="center" w:pos="4320"/>
        <w:tab w:val="right" w:pos="8640"/>
      </w:tabs>
    </w:pPr>
  </w:style>
  <w:style w:type="character" w:customStyle="1" w:styleId="FooterChar">
    <w:name w:val="Footer Char"/>
    <w:basedOn w:val="DefaultParagraphFont"/>
    <w:link w:val="Footer"/>
    <w:uiPriority w:val="99"/>
    <w:rsid w:val="007F5C90"/>
  </w:style>
  <w:style w:type="paragraph" w:customStyle="1" w:styleId="FrontCoverHeadingBold">
    <w:name w:val="Front Cover Heading Bold"/>
    <w:rsid w:val="00E42CEA"/>
    <w:pPr>
      <w:spacing w:after="200" w:line="840" w:lineRule="exact"/>
    </w:pPr>
    <w:rPr>
      <w:rFonts w:ascii="Calibri" w:hAnsi="Calibri"/>
      <w:b/>
      <w:color w:val="FFFFFF" w:themeColor="background1"/>
      <w:sz w:val="90"/>
    </w:rPr>
  </w:style>
  <w:style w:type="paragraph" w:customStyle="1" w:styleId="FrontCoverSubHeadingRegulard">
    <w:name w:val="Front Cover Sub Heading Regulard"/>
    <w:rsid w:val="00E42CEA"/>
    <w:pPr>
      <w:spacing w:line="700" w:lineRule="exact"/>
    </w:pPr>
    <w:rPr>
      <w:rFonts w:ascii="Calibri" w:hAnsi="Calibri"/>
      <w:color w:val="FFFFFF" w:themeColor="background1"/>
      <w:sz w:val="70"/>
    </w:rPr>
  </w:style>
  <w:style w:type="paragraph" w:customStyle="1" w:styleId="BasicParagraph">
    <w:name w:val="[Basic Paragraph]"/>
    <w:basedOn w:val="Normal"/>
    <w:uiPriority w:val="99"/>
    <w:rsid w:val="00E84EB9"/>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Heading1Char">
    <w:name w:val="Heading 1 Char"/>
    <w:basedOn w:val="DefaultParagraphFont"/>
    <w:link w:val="Heading1"/>
    <w:rsid w:val="00B02F44"/>
    <w:rPr>
      <w:rFonts w:ascii="Calibri" w:hAnsi="Calibri" w:cs="Times-Roman"/>
      <w:b/>
      <w:caps/>
      <w:color w:val="0092D2"/>
      <w:sz w:val="40"/>
      <w:szCs w:val="36"/>
    </w:rPr>
  </w:style>
  <w:style w:type="character" w:customStyle="1" w:styleId="Heading3Char">
    <w:name w:val="Heading 3 Char"/>
    <w:basedOn w:val="DefaultParagraphFont"/>
    <w:link w:val="Heading3"/>
    <w:rsid w:val="00B02F44"/>
    <w:rPr>
      <w:rFonts w:ascii="Calibri" w:hAnsi="Calibri"/>
    </w:rPr>
  </w:style>
  <w:style w:type="paragraph" w:customStyle="1" w:styleId="SFBodyCopy">
    <w:name w:val="SF Body Copy"/>
    <w:link w:val="SFBodyCopyChar"/>
    <w:autoRedefine/>
    <w:rsid w:val="00F27CDE"/>
    <w:pPr>
      <w:spacing w:after="120" w:line="240" w:lineRule="exact"/>
    </w:pPr>
    <w:rPr>
      <w:rFonts w:ascii="Calibri" w:hAnsi="Calibri"/>
      <w:noProof/>
      <w:sz w:val="22"/>
    </w:rPr>
  </w:style>
  <w:style w:type="paragraph" w:customStyle="1" w:styleId="SFNumberList">
    <w:name w:val="SF Number List"/>
    <w:rsid w:val="00B02F44"/>
    <w:pPr>
      <w:numPr>
        <w:numId w:val="1"/>
      </w:numPr>
      <w:spacing w:after="100" w:line="240" w:lineRule="exact"/>
      <w:ind w:left="425" w:hanging="425"/>
    </w:pPr>
    <w:rPr>
      <w:rFonts w:ascii="Calibri" w:hAnsi="Calibri"/>
      <w:sz w:val="22"/>
    </w:rPr>
  </w:style>
  <w:style w:type="paragraph" w:customStyle="1" w:styleId="SFBulletList">
    <w:name w:val="SF Bullet List"/>
    <w:link w:val="SFBulletListChar"/>
    <w:rsid w:val="00B02F44"/>
    <w:pPr>
      <w:numPr>
        <w:numId w:val="2"/>
      </w:numPr>
      <w:spacing w:after="100" w:line="240" w:lineRule="exact"/>
      <w:ind w:left="425" w:hanging="425"/>
    </w:pPr>
    <w:rPr>
      <w:rFonts w:ascii="Calibri" w:hAnsi="Calibri"/>
      <w:sz w:val="22"/>
    </w:rPr>
  </w:style>
  <w:style w:type="paragraph" w:customStyle="1" w:styleId="SFBodyCopyLastparaBlueLargeSpace">
    <w:name w:val="SF Body Copy Last para Blue Large Space"/>
    <w:rsid w:val="007D24BE"/>
    <w:pPr>
      <w:spacing w:after="500" w:line="240" w:lineRule="exact"/>
    </w:pPr>
    <w:rPr>
      <w:rFonts w:ascii="Calibri" w:hAnsi="Calibri"/>
      <w:noProof/>
      <w:color w:val="0092D2"/>
      <w:sz w:val="18"/>
    </w:rPr>
  </w:style>
  <w:style w:type="paragraph" w:customStyle="1" w:styleId="BodyCopylastParaLargeSpace">
    <w:name w:val="Body Copy last Para Large Space"/>
    <w:rsid w:val="001B219C"/>
    <w:pPr>
      <w:spacing w:after="500" w:line="240" w:lineRule="exact"/>
    </w:pPr>
    <w:rPr>
      <w:rFonts w:ascii="Calibri" w:hAnsi="Calibri"/>
      <w:noProof/>
      <w:sz w:val="18"/>
    </w:rPr>
  </w:style>
  <w:style w:type="paragraph" w:customStyle="1" w:styleId="SFBulletListLastBulletwSpace">
    <w:name w:val="SF Bullet List Last Bullet wSpace"/>
    <w:basedOn w:val="SFBulletList"/>
    <w:rsid w:val="00B02F44"/>
    <w:pPr>
      <w:spacing w:after="300"/>
    </w:pPr>
  </w:style>
  <w:style w:type="paragraph" w:customStyle="1" w:styleId="SFNumberListLastwspace">
    <w:name w:val="SF Number List Last wspace"/>
    <w:basedOn w:val="SFNumberList"/>
    <w:rsid w:val="00B02F44"/>
    <w:pPr>
      <w:spacing w:after="300"/>
    </w:pPr>
  </w:style>
  <w:style w:type="character" w:styleId="PageNumber">
    <w:name w:val="page number"/>
    <w:basedOn w:val="DefaultParagraphFont"/>
    <w:rsid w:val="00F65016"/>
    <w:rPr>
      <w:rFonts w:ascii="Calibri" w:hAnsi="Calibri"/>
      <w:color w:val="0092D2"/>
      <w:sz w:val="18"/>
    </w:rPr>
  </w:style>
  <w:style w:type="character" w:customStyle="1" w:styleId="Heading2Char">
    <w:name w:val="Heading 2 Char"/>
    <w:basedOn w:val="DefaultParagraphFont"/>
    <w:link w:val="Heading2"/>
    <w:rsid w:val="00B02F44"/>
    <w:rPr>
      <w:rFonts w:ascii="Calibri" w:hAnsi="Calibri"/>
      <w:noProof/>
      <w:sz w:val="34"/>
    </w:rPr>
  </w:style>
  <w:style w:type="character" w:customStyle="1" w:styleId="Heading4Char">
    <w:name w:val="Heading 4 Char"/>
    <w:basedOn w:val="DefaultParagraphFont"/>
    <w:link w:val="Heading4"/>
    <w:rsid w:val="00B26BCF"/>
    <w:rPr>
      <w:rFonts w:ascii="Calibri" w:eastAsiaTheme="majorEastAsia" w:hAnsi="Calibri" w:cstheme="majorBidi"/>
      <w:b/>
      <w:bCs/>
      <w:iCs/>
      <w:color w:val="000000" w:themeColor="text1"/>
      <w:sz w:val="20"/>
    </w:rPr>
  </w:style>
  <w:style w:type="character" w:customStyle="1" w:styleId="Heading5Char">
    <w:name w:val="Heading 5 Char"/>
    <w:basedOn w:val="DefaultParagraphFont"/>
    <w:link w:val="Heading5"/>
    <w:rsid w:val="00D462A5"/>
    <w:rPr>
      <w:rFonts w:ascii="Calibri" w:eastAsiaTheme="majorEastAsia" w:hAnsi="Calibri" w:cstheme="majorBidi"/>
      <w:color w:val="0092D2"/>
      <w:sz w:val="18"/>
    </w:rPr>
  </w:style>
  <w:style w:type="paragraph" w:styleId="TOCHeading">
    <w:name w:val="TOC Heading"/>
    <w:next w:val="Normal"/>
    <w:uiPriority w:val="39"/>
    <w:unhideWhenUsed/>
    <w:rsid w:val="00EE1BF7"/>
    <w:pPr>
      <w:keepNext/>
      <w:keepLines/>
      <w:spacing w:after="200" w:line="460" w:lineRule="exact"/>
    </w:pPr>
    <w:rPr>
      <w:rFonts w:ascii="Calibri" w:eastAsiaTheme="majorEastAsia" w:hAnsi="Calibri" w:cstheme="majorBidi"/>
      <w:b/>
      <w:bCs/>
      <w:caps/>
      <w:color w:val="000000" w:themeColor="text1"/>
      <w:sz w:val="40"/>
      <w:szCs w:val="28"/>
    </w:rPr>
  </w:style>
  <w:style w:type="paragraph" w:styleId="TOC1">
    <w:name w:val="toc 1"/>
    <w:basedOn w:val="Normal"/>
    <w:next w:val="Normal"/>
    <w:autoRedefine/>
    <w:uiPriority w:val="39"/>
    <w:rsid w:val="003159FF"/>
    <w:pPr>
      <w:tabs>
        <w:tab w:val="left" w:pos="482"/>
        <w:tab w:val="left" w:pos="633"/>
        <w:tab w:val="left" w:pos="664"/>
        <w:tab w:val="left" w:pos="1134"/>
        <w:tab w:val="right" w:leader="dot" w:pos="9620"/>
      </w:tabs>
      <w:spacing w:before="100" w:after="100" w:line="300" w:lineRule="exact"/>
      <w:ind w:left="238"/>
    </w:pPr>
    <w:rPr>
      <w:rFonts w:ascii="Calibri" w:hAnsi="Calibri"/>
      <w:b/>
      <w:caps/>
      <w:noProof/>
      <w:sz w:val="20"/>
      <w:szCs w:val="20"/>
      <w:lang w:val="en-AU"/>
    </w:rPr>
  </w:style>
  <w:style w:type="paragraph" w:styleId="TOC2">
    <w:name w:val="toc 2"/>
    <w:basedOn w:val="Normal"/>
    <w:next w:val="Normal"/>
    <w:autoRedefine/>
    <w:uiPriority w:val="39"/>
    <w:rsid w:val="00CC33E2"/>
    <w:pPr>
      <w:tabs>
        <w:tab w:val="left" w:pos="709"/>
        <w:tab w:val="left" w:pos="751"/>
        <w:tab w:val="right" w:leader="dot" w:pos="9620"/>
      </w:tabs>
      <w:spacing w:before="40" w:after="40" w:line="300" w:lineRule="exact"/>
      <w:ind w:left="709" w:hanging="457"/>
    </w:pPr>
    <w:rPr>
      <w:rFonts w:ascii="Calibri" w:hAnsi="Calibri"/>
      <w:caps/>
      <w:noProof/>
      <w:sz w:val="18"/>
      <w:szCs w:val="22"/>
    </w:rPr>
  </w:style>
  <w:style w:type="paragraph" w:styleId="TOC3">
    <w:name w:val="toc 3"/>
    <w:basedOn w:val="TOC2"/>
    <w:next w:val="Normal"/>
    <w:autoRedefine/>
    <w:uiPriority w:val="39"/>
    <w:rsid w:val="00DD7918"/>
    <w:pPr>
      <w:tabs>
        <w:tab w:val="clear" w:pos="709"/>
        <w:tab w:val="clear" w:pos="751"/>
        <w:tab w:val="left" w:pos="1276"/>
      </w:tabs>
      <w:ind w:left="1276" w:hanging="567"/>
      <w:jc w:val="left"/>
    </w:pPr>
    <w:rPr>
      <w:lang w:val="en-AU"/>
    </w:rPr>
  </w:style>
  <w:style w:type="paragraph" w:styleId="TOC4">
    <w:name w:val="toc 4"/>
    <w:basedOn w:val="Normal"/>
    <w:next w:val="Normal"/>
    <w:autoRedefine/>
    <w:uiPriority w:val="39"/>
    <w:rsid w:val="009D4043"/>
    <w:pPr>
      <w:keepNext/>
      <w:tabs>
        <w:tab w:val="right" w:leader="dot" w:pos="9620"/>
      </w:tabs>
      <w:spacing w:before="360" w:after="160" w:line="240" w:lineRule="exact"/>
      <w:ind w:left="238"/>
      <w:jc w:val="left"/>
    </w:pPr>
    <w:rPr>
      <w:rFonts w:ascii="Calibri" w:hAnsi="Calibri"/>
      <w:b/>
      <w:bCs/>
      <w:caps/>
      <w:noProof/>
    </w:rPr>
  </w:style>
  <w:style w:type="paragraph" w:styleId="TOC5">
    <w:name w:val="toc 5"/>
    <w:basedOn w:val="Normal"/>
    <w:next w:val="Normal"/>
    <w:autoRedefine/>
    <w:uiPriority w:val="39"/>
    <w:rsid w:val="00F65016"/>
    <w:pPr>
      <w:ind w:left="960"/>
    </w:pPr>
    <w:rPr>
      <w:sz w:val="18"/>
      <w:szCs w:val="18"/>
    </w:rPr>
  </w:style>
  <w:style w:type="paragraph" w:styleId="TOC6">
    <w:name w:val="toc 6"/>
    <w:basedOn w:val="Normal"/>
    <w:next w:val="Normal"/>
    <w:autoRedefine/>
    <w:uiPriority w:val="39"/>
    <w:rsid w:val="00F65016"/>
    <w:pPr>
      <w:ind w:left="1200"/>
    </w:pPr>
    <w:rPr>
      <w:sz w:val="18"/>
      <w:szCs w:val="18"/>
    </w:rPr>
  </w:style>
  <w:style w:type="paragraph" w:styleId="TOC7">
    <w:name w:val="toc 7"/>
    <w:basedOn w:val="Normal"/>
    <w:next w:val="Normal"/>
    <w:autoRedefine/>
    <w:uiPriority w:val="39"/>
    <w:rsid w:val="00F65016"/>
    <w:pPr>
      <w:ind w:left="1440"/>
    </w:pPr>
    <w:rPr>
      <w:sz w:val="18"/>
      <w:szCs w:val="18"/>
    </w:rPr>
  </w:style>
  <w:style w:type="paragraph" w:styleId="TOC8">
    <w:name w:val="toc 8"/>
    <w:basedOn w:val="Normal"/>
    <w:next w:val="Normal"/>
    <w:autoRedefine/>
    <w:uiPriority w:val="39"/>
    <w:rsid w:val="00F65016"/>
    <w:pPr>
      <w:ind w:left="1680"/>
    </w:pPr>
    <w:rPr>
      <w:sz w:val="18"/>
      <w:szCs w:val="18"/>
    </w:rPr>
  </w:style>
  <w:style w:type="paragraph" w:styleId="TOC9">
    <w:name w:val="toc 9"/>
    <w:basedOn w:val="Normal"/>
    <w:next w:val="Normal"/>
    <w:autoRedefine/>
    <w:uiPriority w:val="39"/>
    <w:rsid w:val="00F65016"/>
    <w:pPr>
      <w:ind w:left="1920"/>
    </w:pPr>
    <w:rPr>
      <w:sz w:val="18"/>
      <w:szCs w:val="18"/>
    </w:rPr>
  </w:style>
  <w:style w:type="paragraph" w:styleId="ListNumber">
    <w:name w:val="List Number"/>
    <w:basedOn w:val="Normal"/>
    <w:rsid w:val="00B02F44"/>
    <w:pPr>
      <w:numPr>
        <w:numId w:val="3"/>
      </w:numPr>
      <w:contextualSpacing/>
    </w:pPr>
  </w:style>
  <w:style w:type="numbering" w:styleId="111111">
    <w:name w:val="Outline List 2"/>
    <w:basedOn w:val="NoList"/>
    <w:rsid w:val="00B02F44"/>
    <w:pPr>
      <w:numPr>
        <w:numId w:val="4"/>
      </w:numPr>
    </w:pPr>
  </w:style>
  <w:style w:type="paragraph" w:customStyle="1" w:styleId="SFlinebullet">
    <w:name w:val="SF line bullet"/>
    <w:rsid w:val="00B02F44"/>
    <w:pPr>
      <w:numPr>
        <w:numId w:val="5"/>
      </w:numPr>
      <w:spacing w:after="100" w:line="240" w:lineRule="exact"/>
      <w:ind w:left="1140" w:hanging="357"/>
      <w:contextualSpacing/>
    </w:pPr>
    <w:rPr>
      <w:rFonts w:ascii="Calibri" w:hAnsi="Calibri"/>
      <w:sz w:val="18"/>
    </w:rPr>
  </w:style>
  <w:style w:type="paragraph" w:customStyle="1" w:styleId="SFbodycopyblue">
    <w:name w:val="SF body copy blue"/>
    <w:rsid w:val="00F27CDE"/>
    <w:pPr>
      <w:spacing w:after="120" w:line="240" w:lineRule="exact"/>
    </w:pPr>
    <w:rPr>
      <w:rFonts w:ascii="Calibri" w:hAnsi="Calibri"/>
      <w:noProof/>
      <w:color w:val="0092D2"/>
      <w:sz w:val="22"/>
    </w:rPr>
  </w:style>
  <w:style w:type="paragraph" w:styleId="BalloonText">
    <w:name w:val="Balloon Text"/>
    <w:basedOn w:val="Normal"/>
    <w:link w:val="BalloonTextChar"/>
    <w:rsid w:val="00F27CDE"/>
    <w:rPr>
      <w:rFonts w:ascii="Tahoma" w:hAnsi="Tahoma" w:cs="Tahoma"/>
      <w:sz w:val="16"/>
      <w:szCs w:val="16"/>
    </w:rPr>
  </w:style>
  <w:style w:type="character" w:customStyle="1" w:styleId="BalloonTextChar">
    <w:name w:val="Balloon Text Char"/>
    <w:basedOn w:val="DefaultParagraphFont"/>
    <w:link w:val="BalloonText"/>
    <w:rsid w:val="00F27CDE"/>
    <w:rPr>
      <w:rFonts w:ascii="Tahoma" w:hAnsi="Tahoma" w:cs="Tahoma"/>
      <w:sz w:val="16"/>
      <w:szCs w:val="16"/>
    </w:rPr>
  </w:style>
  <w:style w:type="paragraph" w:customStyle="1" w:styleId="JTcontact">
    <w:name w:val="JT contact"/>
    <w:basedOn w:val="Normal"/>
    <w:rsid w:val="00E47594"/>
    <w:rPr>
      <w:rFonts w:eastAsia="Times New Roman" w:cs="Times New Roman"/>
      <w:sz w:val="18"/>
      <w:szCs w:val="18"/>
      <w:lang w:eastAsia="en-AU"/>
    </w:rPr>
  </w:style>
  <w:style w:type="character" w:styleId="Hyperlink">
    <w:name w:val="Hyperlink"/>
    <w:basedOn w:val="DefaultParagraphFont"/>
    <w:uiPriority w:val="99"/>
    <w:unhideWhenUsed/>
    <w:rsid w:val="00042E51"/>
    <w:rPr>
      <w:color w:val="0000FF" w:themeColor="hyperlink"/>
      <w:u w:val="single"/>
    </w:rPr>
  </w:style>
  <w:style w:type="paragraph" w:customStyle="1" w:styleId="JeffTateHeading1">
    <w:name w:val="Jeff Tate Heading 1"/>
    <w:basedOn w:val="Heading1"/>
    <w:link w:val="JeffTateHeading1Char"/>
    <w:qFormat/>
    <w:rsid w:val="0029609A"/>
    <w:pPr>
      <w:keepNext/>
      <w:numPr>
        <w:numId w:val="20"/>
      </w:numPr>
      <w:spacing w:before="200" w:after="120" w:line="240" w:lineRule="auto"/>
      <w:ind w:left="709" w:hanging="709"/>
      <w:jc w:val="left"/>
    </w:pPr>
    <w:rPr>
      <w:color w:val="auto"/>
      <w:sz w:val="28"/>
      <w:szCs w:val="28"/>
      <w:lang w:val="en-GB"/>
    </w:rPr>
  </w:style>
  <w:style w:type="paragraph" w:customStyle="1" w:styleId="JeffTateHeading2">
    <w:name w:val="Jeff Tate Heading 2"/>
    <w:basedOn w:val="Heading2"/>
    <w:link w:val="JeffTateHeading2Char"/>
    <w:qFormat/>
    <w:rsid w:val="00796FC7"/>
    <w:pPr>
      <w:keepNext/>
      <w:numPr>
        <w:numId w:val="20"/>
      </w:numPr>
      <w:spacing w:before="120" w:after="120" w:line="240" w:lineRule="auto"/>
      <w:ind w:left="850" w:hanging="856"/>
      <w:jc w:val="left"/>
    </w:pPr>
    <w:rPr>
      <w:b/>
      <w:noProof w:val="0"/>
      <w:sz w:val="24"/>
      <w:lang w:val="en-GB"/>
    </w:rPr>
  </w:style>
  <w:style w:type="character" w:customStyle="1" w:styleId="JeffTateHeading1Char">
    <w:name w:val="Jeff Tate Heading 1 Char"/>
    <w:basedOn w:val="Heading1Char"/>
    <w:link w:val="JeffTateHeading1"/>
    <w:rsid w:val="0029609A"/>
    <w:rPr>
      <w:rFonts w:ascii="Calibri" w:hAnsi="Calibri" w:cs="Times-Roman"/>
      <w:b/>
      <w:caps/>
      <w:color w:val="0092D2"/>
      <w:sz w:val="28"/>
      <w:szCs w:val="28"/>
      <w:lang w:val="en-GB"/>
    </w:rPr>
  </w:style>
  <w:style w:type="paragraph" w:customStyle="1" w:styleId="JeffTateHeading3">
    <w:name w:val="Jeff Tate Heading 3"/>
    <w:basedOn w:val="Heading3"/>
    <w:link w:val="JeffTateHeading3Char"/>
    <w:qFormat/>
    <w:rsid w:val="0029609A"/>
    <w:pPr>
      <w:keepNext/>
      <w:numPr>
        <w:numId w:val="20"/>
      </w:numPr>
      <w:spacing w:before="120" w:after="120" w:line="240" w:lineRule="auto"/>
      <w:ind w:left="851" w:hanging="851"/>
      <w:jc w:val="left"/>
    </w:pPr>
    <w:rPr>
      <w:b/>
      <w:sz w:val="22"/>
      <w:szCs w:val="22"/>
      <w:lang w:val="en-GB"/>
    </w:rPr>
  </w:style>
  <w:style w:type="character" w:customStyle="1" w:styleId="JeffTateHeading2Char">
    <w:name w:val="Jeff Tate Heading 2 Char"/>
    <w:basedOn w:val="Heading2Char"/>
    <w:link w:val="JeffTateHeading2"/>
    <w:rsid w:val="00796FC7"/>
    <w:rPr>
      <w:rFonts w:ascii="Calibri" w:hAnsi="Calibri"/>
      <w:b/>
      <w:noProof/>
      <w:sz w:val="34"/>
      <w:lang w:val="en-GB"/>
    </w:rPr>
  </w:style>
  <w:style w:type="paragraph" w:customStyle="1" w:styleId="JeffTateHeading4">
    <w:name w:val="Jeff Tate Heading 4"/>
    <w:basedOn w:val="Heading4"/>
    <w:link w:val="JeffTateHeading4Char"/>
    <w:rsid w:val="004F73C9"/>
    <w:pPr>
      <w:numPr>
        <w:numId w:val="20"/>
      </w:numPr>
    </w:pPr>
  </w:style>
  <w:style w:type="character" w:customStyle="1" w:styleId="JeffTateHeading3Char">
    <w:name w:val="Jeff Tate Heading 3 Char"/>
    <w:basedOn w:val="Heading3Char"/>
    <w:link w:val="JeffTateHeading3"/>
    <w:rsid w:val="0029609A"/>
    <w:rPr>
      <w:rFonts w:ascii="Calibri" w:hAnsi="Calibri"/>
      <w:b/>
      <w:sz w:val="22"/>
      <w:szCs w:val="22"/>
      <w:lang w:val="en-GB"/>
    </w:rPr>
  </w:style>
  <w:style w:type="paragraph" w:customStyle="1" w:styleId="JeffTateBody">
    <w:name w:val="Jeff Tate Body"/>
    <w:basedOn w:val="SFBodyCopy"/>
    <w:link w:val="JeffTateBodyChar"/>
    <w:qFormat/>
    <w:rsid w:val="005627FF"/>
    <w:pPr>
      <w:spacing w:before="120" w:line="264" w:lineRule="auto"/>
      <w:ind w:left="0"/>
    </w:pPr>
    <w:rPr>
      <w:rFonts w:ascii="Arial" w:hAnsi="Arial"/>
      <w:noProof w:val="0"/>
      <w:lang w:val="en-GB"/>
    </w:rPr>
  </w:style>
  <w:style w:type="character" w:customStyle="1" w:styleId="JeffTateHeading4Char">
    <w:name w:val="Jeff Tate Heading 4 Char"/>
    <w:basedOn w:val="Heading4Char"/>
    <w:link w:val="JeffTateHeading4"/>
    <w:rsid w:val="004F73C9"/>
    <w:rPr>
      <w:rFonts w:ascii="Calibri" w:eastAsiaTheme="majorEastAsia" w:hAnsi="Calibri" w:cstheme="majorBidi"/>
      <w:b/>
      <w:bCs/>
      <w:iCs/>
      <w:color w:val="000000" w:themeColor="text1"/>
      <w:sz w:val="20"/>
    </w:rPr>
  </w:style>
  <w:style w:type="paragraph" w:customStyle="1" w:styleId="JeffTateBulletList">
    <w:name w:val="Jeff Tate Bullet List"/>
    <w:basedOn w:val="SFBulletList"/>
    <w:link w:val="JeffTateBulletListChar"/>
    <w:qFormat/>
    <w:rsid w:val="00EB0047"/>
    <w:pPr>
      <w:tabs>
        <w:tab w:val="left" w:pos="426"/>
      </w:tabs>
      <w:contextualSpacing/>
    </w:pPr>
    <w:rPr>
      <w:lang w:val="en-GB"/>
    </w:rPr>
  </w:style>
  <w:style w:type="character" w:customStyle="1" w:styleId="SFBodyCopyChar">
    <w:name w:val="SF Body Copy Char"/>
    <w:basedOn w:val="DefaultParagraphFont"/>
    <w:link w:val="SFBodyCopy"/>
    <w:rsid w:val="007416BA"/>
    <w:rPr>
      <w:rFonts w:ascii="Calibri" w:hAnsi="Calibri"/>
      <w:noProof/>
      <w:sz w:val="22"/>
    </w:rPr>
  </w:style>
  <w:style w:type="character" w:customStyle="1" w:styleId="JeffTateBodyChar">
    <w:name w:val="Jeff Tate Body Char"/>
    <w:basedOn w:val="SFBodyCopyChar"/>
    <w:link w:val="JeffTateBody"/>
    <w:rsid w:val="005627FF"/>
    <w:rPr>
      <w:rFonts w:ascii="Arial" w:hAnsi="Arial"/>
      <w:noProof/>
      <w:sz w:val="22"/>
      <w:lang w:val="en-GB"/>
    </w:rPr>
  </w:style>
  <w:style w:type="character" w:customStyle="1" w:styleId="SFBulletListChar">
    <w:name w:val="SF Bullet List Char"/>
    <w:basedOn w:val="DefaultParagraphFont"/>
    <w:link w:val="SFBulletList"/>
    <w:rsid w:val="00B02F44"/>
    <w:rPr>
      <w:rFonts w:ascii="Calibri" w:hAnsi="Calibri"/>
      <w:sz w:val="22"/>
    </w:rPr>
  </w:style>
  <w:style w:type="character" w:customStyle="1" w:styleId="JeffTateBulletListChar">
    <w:name w:val="Jeff Tate Bullet List Char"/>
    <w:basedOn w:val="SFBulletListChar"/>
    <w:link w:val="JeffTateBulletList"/>
    <w:rsid w:val="00EB0047"/>
    <w:rPr>
      <w:rFonts w:ascii="Calibri" w:hAnsi="Calibri"/>
      <w:sz w:val="22"/>
      <w:lang w:val="en-GB"/>
    </w:rPr>
  </w:style>
  <w:style w:type="paragraph" w:customStyle="1" w:styleId="JeffTateLayer2List">
    <w:name w:val="Jeff Tate Layer 2 List"/>
    <w:basedOn w:val="JeffTateBulletList"/>
    <w:link w:val="JeffTateLayer2ListChar"/>
    <w:qFormat/>
    <w:rsid w:val="00484040"/>
    <w:pPr>
      <w:numPr>
        <w:numId w:val="6"/>
      </w:numPr>
      <w:ind w:left="709" w:hanging="283"/>
    </w:pPr>
  </w:style>
  <w:style w:type="paragraph" w:customStyle="1" w:styleId="JeffTateNumberedlist">
    <w:name w:val="Jeff Tate Numbered list"/>
    <w:basedOn w:val="SFBodyCopy"/>
    <w:link w:val="JeffTateNumberedlistChar"/>
    <w:qFormat/>
    <w:rsid w:val="00B02F44"/>
    <w:pPr>
      <w:numPr>
        <w:numId w:val="7"/>
      </w:numPr>
    </w:pPr>
    <w:rPr>
      <w:noProof w:val="0"/>
    </w:rPr>
  </w:style>
  <w:style w:type="character" w:customStyle="1" w:styleId="JeffTateLayer2ListChar">
    <w:name w:val="Jeff Tate Layer 2 List Char"/>
    <w:basedOn w:val="JeffTateBulletListChar"/>
    <w:link w:val="JeffTateLayer2List"/>
    <w:rsid w:val="00484040"/>
    <w:rPr>
      <w:rFonts w:ascii="Calibri" w:hAnsi="Calibri"/>
      <w:sz w:val="22"/>
      <w:lang w:val="en-GB"/>
    </w:rPr>
  </w:style>
  <w:style w:type="paragraph" w:customStyle="1" w:styleId="JeffTateQuotation">
    <w:name w:val="Jeff Tate Quotation"/>
    <w:basedOn w:val="SFBodyCopy"/>
    <w:link w:val="JeffTateQuotationChar"/>
    <w:qFormat/>
    <w:rsid w:val="00E84233"/>
    <w:rPr>
      <w:sz w:val="20"/>
    </w:rPr>
  </w:style>
  <w:style w:type="character" w:customStyle="1" w:styleId="JeffTateNumberedlistChar">
    <w:name w:val="Jeff Tate Numbered list Char"/>
    <w:basedOn w:val="SFBodyCopyChar"/>
    <w:link w:val="JeffTateNumberedlist"/>
    <w:rsid w:val="00B02F44"/>
    <w:rPr>
      <w:rFonts w:ascii="Calibri" w:hAnsi="Calibri"/>
      <w:noProof/>
      <w:sz w:val="22"/>
    </w:rPr>
  </w:style>
  <w:style w:type="character" w:customStyle="1" w:styleId="JeffTateQuotationChar">
    <w:name w:val="Jeff Tate Quotation Char"/>
    <w:basedOn w:val="SFBodyCopyChar"/>
    <w:link w:val="JeffTateQuotation"/>
    <w:rsid w:val="00E84233"/>
    <w:rPr>
      <w:rFonts w:ascii="Calibri" w:hAnsi="Calibri"/>
      <w:noProof/>
      <w:sz w:val="20"/>
    </w:rPr>
  </w:style>
  <w:style w:type="paragraph" w:styleId="Caption">
    <w:name w:val="caption"/>
    <w:basedOn w:val="Normal"/>
    <w:next w:val="Normal"/>
    <w:uiPriority w:val="35"/>
    <w:qFormat/>
    <w:rsid w:val="008C6823"/>
    <w:pPr>
      <w:spacing w:after="200"/>
    </w:pPr>
    <w:rPr>
      <w:rFonts w:ascii="Calibri" w:eastAsia="Calibri" w:hAnsi="Calibri" w:cs="Times New Roman"/>
      <w:b/>
      <w:bCs/>
      <w:color w:val="4F81BD"/>
      <w:sz w:val="18"/>
      <w:szCs w:val="18"/>
    </w:rPr>
  </w:style>
  <w:style w:type="table" w:styleId="LightGrid">
    <w:name w:val="Light Grid"/>
    <w:basedOn w:val="TableNormal"/>
    <w:rsid w:val="008C682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Grid">
    <w:name w:val="Table Grid"/>
    <w:basedOn w:val="TableNormal"/>
    <w:uiPriority w:val="39"/>
    <w:rsid w:val="001C6590"/>
    <w:pPr>
      <w:spacing w:before="120" w:after="120" w:line="36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B02F44"/>
    <w:pPr>
      <w:numPr>
        <w:numId w:val="8"/>
      </w:numPr>
    </w:pPr>
  </w:style>
  <w:style w:type="paragraph" w:styleId="ListParagraph">
    <w:name w:val="List Paragraph"/>
    <w:basedOn w:val="Normal"/>
    <w:uiPriority w:val="34"/>
    <w:qFormat/>
    <w:rsid w:val="00403309"/>
    <w:pPr>
      <w:spacing w:after="200" w:line="276" w:lineRule="auto"/>
      <w:contextualSpacing/>
    </w:pPr>
    <w:rPr>
      <w:rFonts w:ascii="Arial" w:eastAsia="Calibri" w:hAnsi="Arial" w:cs="Arial"/>
      <w:color w:val="000000"/>
      <w:sz w:val="22"/>
      <w:szCs w:val="22"/>
    </w:rPr>
  </w:style>
  <w:style w:type="character" w:styleId="CommentReference">
    <w:name w:val="annotation reference"/>
    <w:basedOn w:val="DefaultParagraphFont"/>
    <w:uiPriority w:val="99"/>
    <w:rsid w:val="006D4879"/>
    <w:rPr>
      <w:sz w:val="16"/>
      <w:szCs w:val="16"/>
    </w:rPr>
  </w:style>
  <w:style w:type="paragraph" w:styleId="CommentText">
    <w:name w:val="annotation text"/>
    <w:basedOn w:val="Normal"/>
    <w:link w:val="CommentTextChar"/>
    <w:uiPriority w:val="99"/>
    <w:rsid w:val="006D4879"/>
    <w:rPr>
      <w:sz w:val="20"/>
      <w:szCs w:val="20"/>
    </w:rPr>
  </w:style>
  <w:style w:type="character" w:customStyle="1" w:styleId="CommentTextChar">
    <w:name w:val="Comment Text Char"/>
    <w:basedOn w:val="DefaultParagraphFont"/>
    <w:link w:val="CommentText"/>
    <w:uiPriority w:val="99"/>
    <w:rsid w:val="006D4879"/>
    <w:rPr>
      <w:sz w:val="20"/>
      <w:szCs w:val="20"/>
    </w:rPr>
  </w:style>
  <w:style w:type="paragraph" w:styleId="CommentSubject">
    <w:name w:val="annotation subject"/>
    <w:basedOn w:val="CommentText"/>
    <w:next w:val="CommentText"/>
    <w:link w:val="CommentSubjectChar"/>
    <w:rsid w:val="006D4879"/>
    <w:rPr>
      <w:b/>
      <w:bCs/>
    </w:rPr>
  </w:style>
  <w:style w:type="character" w:customStyle="1" w:styleId="CommentSubjectChar">
    <w:name w:val="Comment Subject Char"/>
    <w:basedOn w:val="CommentTextChar"/>
    <w:link w:val="CommentSubject"/>
    <w:rsid w:val="006D4879"/>
    <w:rPr>
      <w:b/>
      <w:bCs/>
      <w:sz w:val="20"/>
      <w:szCs w:val="20"/>
    </w:rPr>
  </w:style>
  <w:style w:type="character" w:customStyle="1" w:styleId="Heading6Char">
    <w:name w:val="Heading 6 Char"/>
    <w:basedOn w:val="DefaultParagraphFont"/>
    <w:link w:val="Heading6"/>
    <w:rsid w:val="007E33C0"/>
    <w:rPr>
      <w:rFonts w:ascii="Calibri" w:hAnsi="Calibri"/>
      <w:b/>
      <w:sz w:val="36"/>
      <w:szCs w:val="36"/>
    </w:rPr>
  </w:style>
  <w:style w:type="paragraph" w:styleId="BodyTextIndent">
    <w:name w:val="Body Text Indent"/>
    <w:basedOn w:val="Normal"/>
    <w:link w:val="BodyTextIndentChar"/>
    <w:unhideWhenUsed/>
    <w:rsid w:val="00322FD1"/>
    <w:rPr>
      <w:rFonts w:ascii="Calibri" w:hAnsi="Calibri"/>
      <w:b/>
      <w:sz w:val="48"/>
      <w:szCs w:val="48"/>
    </w:rPr>
  </w:style>
  <w:style w:type="character" w:customStyle="1" w:styleId="BodyTextIndentChar">
    <w:name w:val="Body Text Indent Char"/>
    <w:basedOn w:val="DefaultParagraphFont"/>
    <w:link w:val="BodyTextIndent"/>
    <w:rsid w:val="00322FD1"/>
    <w:rPr>
      <w:rFonts w:ascii="Calibri" w:hAnsi="Calibri"/>
      <w:b/>
      <w:sz w:val="48"/>
      <w:szCs w:val="48"/>
    </w:rPr>
  </w:style>
  <w:style w:type="table" w:customStyle="1" w:styleId="GridTable1Light1">
    <w:name w:val="Grid Table 1 Light1"/>
    <w:basedOn w:val="TableNormal"/>
    <w:uiPriority w:val="46"/>
    <w:rsid w:val="00C36195"/>
    <w:pPr>
      <w:ind w:left="0"/>
      <w:jc w:val="left"/>
    </w:pPr>
    <w:rPr>
      <w:rFonts w:eastAsiaTheme="minorEastAsia"/>
      <w:sz w:val="22"/>
      <w:szCs w:val="22"/>
      <w:lang w:val="en-AU"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ghtShading-Accent1">
    <w:name w:val="Light Shading Accent 1"/>
    <w:basedOn w:val="TableNormal"/>
    <w:uiPriority w:val="60"/>
    <w:rsid w:val="00C36195"/>
    <w:pPr>
      <w:ind w:left="0"/>
      <w:jc w:val="left"/>
    </w:pPr>
    <w:rPr>
      <w:color w:val="365F91" w:themeColor="accent1" w:themeShade="BF"/>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semiHidden/>
    <w:unhideWhenUsed/>
    <w:rsid w:val="00C36195"/>
    <w:pPr>
      <w:ind w:left="0"/>
      <w:jc w:val="left"/>
    </w:pPr>
    <w:rPr>
      <w:sz w:val="20"/>
      <w:szCs w:val="20"/>
    </w:rPr>
  </w:style>
  <w:style w:type="character" w:customStyle="1" w:styleId="FootnoteTextChar">
    <w:name w:val="Footnote Text Char"/>
    <w:basedOn w:val="DefaultParagraphFont"/>
    <w:link w:val="FootnoteText"/>
    <w:semiHidden/>
    <w:rsid w:val="00C36195"/>
    <w:rPr>
      <w:sz w:val="20"/>
      <w:szCs w:val="20"/>
    </w:rPr>
  </w:style>
  <w:style w:type="character" w:styleId="FootnoteReference">
    <w:name w:val="footnote reference"/>
    <w:basedOn w:val="DefaultParagraphFont"/>
    <w:semiHidden/>
    <w:unhideWhenUsed/>
    <w:rsid w:val="00C36195"/>
    <w:rPr>
      <w:vertAlign w:val="superscript"/>
    </w:rPr>
  </w:style>
  <w:style w:type="paragraph" w:customStyle="1" w:styleId="JTateBody">
    <w:name w:val="J Tate Body"/>
    <w:basedOn w:val="Normal"/>
    <w:link w:val="JTateBodyChar"/>
    <w:qFormat/>
    <w:rsid w:val="00B6384B"/>
    <w:pPr>
      <w:ind w:left="0"/>
      <w:contextualSpacing/>
      <w:jc w:val="left"/>
    </w:pPr>
    <w:rPr>
      <w:rFonts w:ascii="Calibri" w:hAnsi="Calibri"/>
      <w:sz w:val="22"/>
    </w:rPr>
  </w:style>
  <w:style w:type="character" w:customStyle="1" w:styleId="JTateBodyChar">
    <w:name w:val="J Tate Body Char"/>
    <w:basedOn w:val="DefaultParagraphFont"/>
    <w:link w:val="JTateBody"/>
    <w:rsid w:val="00B6384B"/>
    <w:rPr>
      <w:rFonts w:ascii="Calibri" w:hAnsi="Calibri"/>
      <w:sz w:val="22"/>
    </w:rPr>
  </w:style>
  <w:style w:type="paragraph" w:customStyle="1" w:styleId="JeffTateHeading0">
    <w:name w:val="Jeff Tate Heading 0"/>
    <w:basedOn w:val="JeffTateHeading4"/>
    <w:next w:val="JeffTateBody"/>
    <w:rsid w:val="004456E7"/>
    <w:pPr>
      <w:pageBreakBefore/>
      <w:numPr>
        <w:ilvl w:val="0"/>
        <w:numId w:val="0"/>
      </w:numPr>
      <w:spacing w:line="240" w:lineRule="auto"/>
      <w:jc w:val="left"/>
    </w:pPr>
    <w:rPr>
      <w:bCs w:val="0"/>
      <w:caps/>
      <w:color w:val="365F91" w:themeColor="accent1" w:themeShade="BF"/>
      <w:sz w:val="32"/>
      <w:szCs w:val="32"/>
      <w:lang w:val="en-GB"/>
    </w:rPr>
  </w:style>
  <w:style w:type="paragraph" w:styleId="Index9">
    <w:name w:val="index 9"/>
    <w:basedOn w:val="Normal"/>
    <w:next w:val="Normal"/>
    <w:autoRedefine/>
    <w:uiPriority w:val="99"/>
    <w:semiHidden/>
    <w:unhideWhenUsed/>
    <w:rsid w:val="000210CA"/>
    <w:pPr>
      <w:ind w:left="2160" w:hanging="240"/>
    </w:pPr>
  </w:style>
  <w:style w:type="paragraph" w:customStyle="1" w:styleId="JeffTateTableHeading">
    <w:name w:val="Jeff Tate Table Heading"/>
    <w:basedOn w:val="JeffTateBody"/>
    <w:rsid w:val="00C2366A"/>
    <w:pPr>
      <w:spacing w:before="60" w:after="60"/>
    </w:pPr>
    <w:rPr>
      <w:rFonts w:eastAsia="Calibri" w:cs="Times New Roman"/>
      <w:b/>
      <w:bCs/>
      <w:sz w:val="18"/>
      <w:szCs w:val="18"/>
      <w:lang w:val="en-AU"/>
    </w:rPr>
  </w:style>
  <w:style w:type="paragraph" w:customStyle="1" w:styleId="JeffTateTableText">
    <w:name w:val="Jeff Tate Table Text"/>
    <w:basedOn w:val="JeffTateBody"/>
    <w:rsid w:val="00C2366A"/>
    <w:pPr>
      <w:spacing w:before="60" w:after="60"/>
    </w:pPr>
    <w:rPr>
      <w:rFonts w:eastAsia="Calibri" w:cs="Times New Roman"/>
      <w:sz w:val="18"/>
      <w:szCs w:val="18"/>
    </w:rPr>
  </w:style>
  <w:style w:type="paragraph" w:customStyle="1" w:styleId="JeffTateNumberedTableList">
    <w:name w:val="Jeff Tate Numbered Table List"/>
    <w:basedOn w:val="JeffTateNumberedlist"/>
    <w:rsid w:val="00B02F44"/>
    <w:pPr>
      <w:spacing w:before="60" w:after="60" w:line="240" w:lineRule="auto"/>
      <w:ind w:left="284" w:hanging="284"/>
      <w:jc w:val="left"/>
    </w:pPr>
    <w:rPr>
      <w:rFonts w:eastAsia="Calibri" w:cs="Times New Roman"/>
      <w:sz w:val="18"/>
      <w:szCs w:val="18"/>
    </w:rPr>
  </w:style>
  <w:style w:type="paragraph" w:customStyle="1" w:styleId="JeffTateTableNumber">
    <w:name w:val="Jeff Tate Table Number"/>
    <w:basedOn w:val="JeffTateTableText"/>
    <w:rsid w:val="00FF35CE"/>
    <w:pPr>
      <w:jc w:val="right"/>
    </w:pPr>
  </w:style>
  <w:style w:type="paragraph" w:customStyle="1" w:styleId="JeffTateOuttake">
    <w:name w:val="Jeff Tate Outtake"/>
    <w:basedOn w:val="JeffTateBody"/>
    <w:rsid w:val="005C5569"/>
    <w:pPr>
      <w:spacing w:after="80"/>
      <w:ind w:right="-6"/>
    </w:pPr>
    <w:rPr>
      <w:color w:val="595959" w:themeColor="text1" w:themeTint="A6"/>
      <w:sz w:val="18"/>
      <w:szCs w:val="18"/>
    </w:rPr>
  </w:style>
  <w:style w:type="paragraph" w:customStyle="1" w:styleId="JeffTateOuttakeheader">
    <w:name w:val="Jeff Tate Outtake header"/>
    <w:basedOn w:val="JeffTateOuttake"/>
    <w:rsid w:val="00853443"/>
    <w:pPr>
      <w:ind w:right="-5"/>
    </w:pPr>
    <w:rPr>
      <w:b/>
      <w:color w:val="365F91" w:themeColor="accent1" w:themeShade="BF"/>
    </w:rPr>
  </w:style>
  <w:style w:type="paragraph" w:customStyle="1" w:styleId="JeffTateOuttakeheader2">
    <w:name w:val="Jeff Tate Outtake header 2"/>
    <w:basedOn w:val="JeffTateOuttake"/>
    <w:rsid w:val="00853443"/>
    <w:pPr>
      <w:ind w:right="-5"/>
    </w:pPr>
    <w:rPr>
      <w:b/>
    </w:rPr>
  </w:style>
  <w:style w:type="paragraph" w:customStyle="1" w:styleId="JeffTateOuttakedotpoint">
    <w:name w:val="Jeff Tate Outtake dot point"/>
    <w:basedOn w:val="JeffTateOuttake"/>
    <w:rsid w:val="00B02F44"/>
    <w:pPr>
      <w:numPr>
        <w:numId w:val="11"/>
      </w:numPr>
      <w:ind w:left="284" w:hanging="284"/>
      <w:contextualSpacing/>
    </w:pPr>
  </w:style>
  <w:style w:type="paragraph" w:customStyle="1" w:styleId="Figure">
    <w:name w:val="Figure"/>
    <w:basedOn w:val="Normal"/>
    <w:next w:val="ListBullet3"/>
    <w:rsid w:val="00EB3FB2"/>
    <w:pPr>
      <w:spacing w:before="240"/>
      <w:ind w:left="0"/>
      <w:jc w:val="left"/>
    </w:pPr>
    <w:rPr>
      <w:rFonts w:ascii="Verdana" w:eastAsia="Times New Roman" w:hAnsi="Verdana" w:cs="Times New Roman"/>
      <w:sz w:val="20"/>
      <w:lang w:val="en-AU" w:eastAsia="en-AU"/>
    </w:rPr>
  </w:style>
  <w:style w:type="paragraph" w:styleId="ListBullet">
    <w:name w:val="List Bullet"/>
    <w:basedOn w:val="Normal"/>
    <w:rsid w:val="00B02F44"/>
    <w:pPr>
      <w:numPr>
        <w:numId w:val="12"/>
      </w:numPr>
      <w:spacing w:before="240"/>
      <w:jc w:val="left"/>
    </w:pPr>
    <w:rPr>
      <w:rFonts w:ascii="Verdana" w:eastAsia="Times New Roman" w:hAnsi="Verdana" w:cs="Times New Roman"/>
      <w:sz w:val="20"/>
      <w:lang w:val="en-AU" w:eastAsia="en-AU"/>
    </w:rPr>
  </w:style>
  <w:style w:type="paragraph" w:styleId="ListBullet3">
    <w:name w:val="List Bullet 3"/>
    <w:basedOn w:val="Normal"/>
    <w:semiHidden/>
    <w:unhideWhenUsed/>
    <w:rsid w:val="00EB3FB2"/>
    <w:pPr>
      <w:tabs>
        <w:tab w:val="num" w:pos="567"/>
      </w:tabs>
      <w:ind w:left="567" w:hanging="567"/>
      <w:contextualSpacing/>
    </w:pPr>
  </w:style>
  <w:style w:type="table" w:customStyle="1" w:styleId="PlainTable11">
    <w:name w:val="Plain Table 11"/>
    <w:basedOn w:val="TableNormal"/>
    <w:rsid w:val="00C431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DF60BD"/>
    <w:pPr>
      <w:spacing w:before="100" w:beforeAutospacing="1" w:after="100" w:afterAutospacing="1"/>
      <w:ind w:left="0"/>
      <w:jc w:val="left"/>
    </w:pPr>
    <w:rPr>
      <w:rFonts w:ascii="Times New Roman" w:eastAsiaTheme="minorEastAsia" w:hAnsi="Times New Roman" w:cs="Times New Roman"/>
      <w:lang w:val="en-AU" w:eastAsia="en-AU"/>
    </w:rPr>
  </w:style>
  <w:style w:type="paragraph" w:customStyle="1" w:styleId="JeffTateBodyhighlighted">
    <w:name w:val="Jeff Tate Body highlighted"/>
    <w:basedOn w:val="JeffTateBody"/>
    <w:rsid w:val="000C4B6D"/>
    <w:rPr>
      <w:i/>
    </w:rPr>
  </w:style>
  <w:style w:type="paragraph" w:styleId="Revision">
    <w:name w:val="Revision"/>
    <w:hidden/>
    <w:semiHidden/>
    <w:rsid w:val="006760CE"/>
    <w:pPr>
      <w:ind w:left="0"/>
      <w:jc w:val="left"/>
    </w:pPr>
  </w:style>
  <w:style w:type="paragraph" w:customStyle="1" w:styleId="JeffTateBodyBold">
    <w:name w:val="Jeff Tate Body Bold"/>
    <w:basedOn w:val="JeffTateBody"/>
    <w:rsid w:val="00FB2442"/>
    <w:rPr>
      <w:b/>
    </w:rPr>
  </w:style>
  <w:style w:type="table" w:styleId="TableGridLight">
    <w:name w:val="Grid Table Light"/>
    <w:basedOn w:val="TableNormal"/>
    <w:rsid w:val="008C419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Subtitle"/>
    <w:link w:val="TitleChar"/>
    <w:uiPriority w:val="1"/>
    <w:qFormat/>
    <w:rsid w:val="00DC2B24"/>
    <w:pPr>
      <w:spacing w:after="280"/>
      <w:ind w:left="0"/>
      <w:contextualSpacing/>
      <w:jc w:val="left"/>
    </w:pPr>
    <w:rPr>
      <w:rFonts w:ascii="Calibri" w:eastAsiaTheme="majorEastAsia" w:hAnsi="Calibri" w:cstheme="majorBidi"/>
      <w:b/>
      <w:color w:val="1F497D" w:themeColor="text2"/>
      <w:kern w:val="28"/>
      <w:sz w:val="48"/>
      <w:szCs w:val="48"/>
      <w:lang w:val="en-GB" w:eastAsia="en-GB"/>
    </w:rPr>
  </w:style>
  <w:style w:type="character" w:customStyle="1" w:styleId="TitleChar">
    <w:name w:val="Title Char"/>
    <w:basedOn w:val="DefaultParagraphFont"/>
    <w:link w:val="Title"/>
    <w:uiPriority w:val="1"/>
    <w:rsid w:val="00DC2B24"/>
    <w:rPr>
      <w:rFonts w:ascii="Calibri" w:eastAsiaTheme="majorEastAsia" w:hAnsi="Calibri" w:cstheme="majorBidi"/>
      <w:b/>
      <w:color w:val="1F497D" w:themeColor="text2"/>
      <w:kern w:val="28"/>
      <w:sz w:val="48"/>
      <w:szCs w:val="48"/>
      <w:lang w:val="en-GB" w:eastAsia="en-GB"/>
    </w:rPr>
  </w:style>
  <w:style w:type="paragraph" w:styleId="Subtitle">
    <w:name w:val="Subtitle"/>
    <w:basedOn w:val="Normal"/>
    <w:next w:val="Normal"/>
    <w:link w:val="SubtitleChar"/>
    <w:uiPriority w:val="2"/>
    <w:qFormat/>
    <w:rsid w:val="00DC2B24"/>
    <w:pPr>
      <w:numPr>
        <w:ilvl w:val="1"/>
      </w:numPr>
      <w:spacing w:after="160"/>
      <w:jc w:val="left"/>
    </w:pPr>
    <w:rPr>
      <w:rFonts w:asciiTheme="majorHAnsi" w:eastAsiaTheme="minorEastAsia" w:hAnsiTheme="majorHAnsi"/>
      <w:b/>
      <w:color w:val="E36C0A" w:themeColor="accent6" w:themeShade="BF"/>
      <w:sz w:val="50"/>
      <w:szCs w:val="22"/>
      <w:lang w:val="en-GB" w:eastAsia="en-GB"/>
    </w:rPr>
  </w:style>
  <w:style w:type="character" w:customStyle="1" w:styleId="SubtitleChar">
    <w:name w:val="Subtitle Char"/>
    <w:basedOn w:val="DefaultParagraphFont"/>
    <w:link w:val="Subtitle"/>
    <w:uiPriority w:val="2"/>
    <w:rsid w:val="00DC2B24"/>
    <w:rPr>
      <w:rFonts w:asciiTheme="majorHAnsi" w:eastAsiaTheme="minorEastAsia" w:hAnsiTheme="majorHAnsi"/>
      <w:b/>
      <w:color w:val="E36C0A" w:themeColor="accent6" w:themeShade="BF"/>
      <w:sz w:val="50"/>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17242">
      <w:bodyDiv w:val="1"/>
      <w:marLeft w:val="0"/>
      <w:marRight w:val="0"/>
      <w:marTop w:val="0"/>
      <w:marBottom w:val="0"/>
      <w:divBdr>
        <w:top w:val="none" w:sz="0" w:space="0" w:color="auto"/>
        <w:left w:val="none" w:sz="0" w:space="0" w:color="auto"/>
        <w:bottom w:val="none" w:sz="0" w:space="0" w:color="auto"/>
        <w:right w:val="none" w:sz="0" w:space="0" w:color="auto"/>
      </w:divBdr>
    </w:div>
    <w:div w:id="309287341">
      <w:bodyDiv w:val="1"/>
      <w:marLeft w:val="0"/>
      <w:marRight w:val="0"/>
      <w:marTop w:val="0"/>
      <w:marBottom w:val="0"/>
      <w:divBdr>
        <w:top w:val="none" w:sz="0" w:space="0" w:color="auto"/>
        <w:left w:val="none" w:sz="0" w:space="0" w:color="auto"/>
        <w:bottom w:val="none" w:sz="0" w:space="0" w:color="auto"/>
        <w:right w:val="none" w:sz="0" w:space="0" w:color="auto"/>
      </w:divBdr>
      <w:divsChild>
        <w:div w:id="977300925">
          <w:marLeft w:val="0"/>
          <w:marRight w:val="0"/>
          <w:marTop w:val="0"/>
          <w:marBottom w:val="0"/>
          <w:divBdr>
            <w:top w:val="none" w:sz="0" w:space="0" w:color="auto"/>
            <w:left w:val="none" w:sz="0" w:space="0" w:color="auto"/>
            <w:bottom w:val="none" w:sz="0" w:space="0" w:color="auto"/>
            <w:right w:val="none" w:sz="0" w:space="0" w:color="auto"/>
          </w:divBdr>
          <w:divsChild>
            <w:div w:id="1499271150">
              <w:marLeft w:val="0"/>
              <w:marRight w:val="0"/>
              <w:marTop w:val="0"/>
              <w:marBottom w:val="0"/>
              <w:divBdr>
                <w:top w:val="none" w:sz="0" w:space="0" w:color="auto"/>
                <w:left w:val="none" w:sz="0" w:space="0" w:color="auto"/>
                <w:bottom w:val="none" w:sz="0" w:space="0" w:color="auto"/>
                <w:right w:val="none" w:sz="0" w:space="0" w:color="auto"/>
              </w:divBdr>
              <w:divsChild>
                <w:div w:id="2550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24828">
      <w:bodyDiv w:val="1"/>
      <w:marLeft w:val="0"/>
      <w:marRight w:val="0"/>
      <w:marTop w:val="0"/>
      <w:marBottom w:val="0"/>
      <w:divBdr>
        <w:top w:val="none" w:sz="0" w:space="0" w:color="auto"/>
        <w:left w:val="none" w:sz="0" w:space="0" w:color="auto"/>
        <w:bottom w:val="none" w:sz="0" w:space="0" w:color="auto"/>
        <w:right w:val="none" w:sz="0" w:space="0" w:color="auto"/>
      </w:divBdr>
      <w:divsChild>
        <w:div w:id="1753233466">
          <w:marLeft w:val="0"/>
          <w:marRight w:val="0"/>
          <w:marTop w:val="0"/>
          <w:marBottom w:val="0"/>
          <w:divBdr>
            <w:top w:val="none" w:sz="0" w:space="0" w:color="auto"/>
            <w:left w:val="none" w:sz="0" w:space="0" w:color="auto"/>
            <w:bottom w:val="none" w:sz="0" w:space="0" w:color="auto"/>
            <w:right w:val="none" w:sz="0" w:space="0" w:color="auto"/>
          </w:divBdr>
          <w:divsChild>
            <w:div w:id="1930042309">
              <w:marLeft w:val="0"/>
              <w:marRight w:val="0"/>
              <w:marTop w:val="0"/>
              <w:marBottom w:val="0"/>
              <w:divBdr>
                <w:top w:val="none" w:sz="0" w:space="0" w:color="auto"/>
                <w:left w:val="none" w:sz="0" w:space="0" w:color="auto"/>
                <w:bottom w:val="none" w:sz="0" w:space="0" w:color="auto"/>
                <w:right w:val="none" w:sz="0" w:space="0" w:color="auto"/>
              </w:divBdr>
              <w:divsChild>
                <w:div w:id="18525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19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cid:5577E443-D138-4004-9294-C7030A602555@fritz.box" TargetMode="External"/><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ff\Downloads\20180913%20Business%20Case%20template%20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4B40E-F5B4-409C-9BE4-F55D1AC4F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20180913 Business Case template V5.dotx</Template>
  <TotalTime>11</TotalTime>
  <Pages>30</Pages>
  <Words>6671</Words>
  <Characters>38027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Business Case Template for Joint Planning Boards</vt:lpstr>
    </vt:vector>
  </TitlesOfParts>
  <Company>Orbit Design Group</Company>
  <LinksUpToDate>false</LinksUpToDate>
  <CharactersWithSpaces>44609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Case Template for Joint Planning Boards</dc:title>
  <dc:subject/>
  <dc:creator>Dionne RAWLINS</dc:creator>
  <cp:keywords/>
  <dc:description/>
  <cp:lastModifiedBy>Dionne Rawlins</cp:lastModifiedBy>
  <cp:revision>6</cp:revision>
  <cp:lastPrinted>2018-09-15T01:53:00Z</cp:lastPrinted>
  <dcterms:created xsi:type="dcterms:W3CDTF">2020-07-20T01:35:00Z</dcterms:created>
  <dcterms:modified xsi:type="dcterms:W3CDTF">2020-07-27T01:48:00Z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y fmtid="{D5CDD505-2E9C-101B-9397-08002B2CF9AE}" pid="3" name="_DocHome">
    <vt:i4>621948652</vt:i4>
  </property>
</Properties>
</file>